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EC9" w:rsidRPr="00075EC9" w:rsidRDefault="00075EC9" w:rsidP="00075EC9">
      <w:pPr>
        <w:pStyle w:val="Default"/>
        <w:spacing w:after="480" w:line="360" w:lineRule="auto"/>
        <w:jc w:val="center"/>
        <w:rPr>
          <w:i/>
          <w:sz w:val="32"/>
          <w:szCs w:val="32"/>
          <w:lang w:val="en-CA" w:eastAsia="zh-CN"/>
        </w:rPr>
      </w:pPr>
      <w:bookmarkStart w:id="0" w:name="_Hlk4265564"/>
      <w:r w:rsidRPr="00075EC9">
        <w:rPr>
          <w:b/>
          <w:iCs/>
          <w:sz w:val="32"/>
          <w:szCs w:val="32"/>
          <w:lang w:val="en-CA"/>
        </w:rPr>
        <w:t>High-rate and efficient ethylene electrosynthesis using a catalyst:promoter:transport layer</w:t>
      </w:r>
    </w:p>
    <w:p w:rsidR="00B74DE1" w:rsidRPr="00E5479D" w:rsidRDefault="00075EC9" w:rsidP="00085875">
      <w:pPr>
        <w:pStyle w:val="Default"/>
        <w:spacing w:after="480" w:line="360" w:lineRule="auto"/>
        <w:jc w:val="both"/>
        <w:rPr>
          <w:lang w:eastAsia="zh-CN"/>
        </w:rPr>
      </w:pPr>
      <w:r w:rsidRPr="00E5479D">
        <w:rPr>
          <w:i/>
          <w:lang w:eastAsia="zh-CN"/>
        </w:rPr>
        <w:t xml:space="preserve"> </w:t>
      </w:r>
      <w:r w:rsidR="00B74DE1" w:rsidRPr="00E5479D">
        <w:rPr>
          <w:i/>
          <w:lang w:eastAsia="zh-CN"/>
        </w:rPr>
        <w:t>Adnan Ozden</w:t>
      </w:r>
      <w:r w:rsidR="00B74DE1" w:rsidRPr="00E5479D">
        <w:rPr>
          <w:i/>
          <w:vertAlign w:val="superscript"/>
          <w:lang w:eastAsia="zh-CN"/>
        </w:rPr>
        <w:t>1</w:t>
      </w:r>
      <w:r w:rsidR="00B74DE1" w:rsidRPr="00E5479D">
        <w:rPr>
          <w:rFonts w:cs="Times"/>
          <w:i/>
          <w:vertAlign w:val="superscript"/>
          <w:lang w:eastAsia="zh-CN"/>
        </w:rPr>
        <w:t>†</w:t>
      </w:r>
      <w:r w:rsidR="00B74DE1" w:rsidRPr="00E5479D">
        <w:rPr>
          <w:i/>
          <w:lang w:eastAsia="zh-CN"/>
        </w:rPr>
        <w:t>, Fengwang Li</w:t>
      </w:r>
      <w:r w:rsidR="00B74DE1" w:rsidRPr="00E5479D">
        <w:rPr>
          <w:i/>
          <w:vertAlign w:val="superscript"/>
          <w:lang w:eastAsia="zh-CN"/>
        </w:rPr>
        <w:t>2</w:t>
      </w:r>
      <w:r w:rsidR="00B74DE1" w:rsidRPr="00E5479D">
        <w:rPr>
          <w:rFonts w:cs="Times"/>
          <w:i/>
          <w:vertAlign w:val="superscript"/>
          <w:lang w:eastAsia="zh-CN"/>
        </w:rPr>
        <w:t>†</w:t>
      </w:r>
      <w:r w:rsidR="00B74DE1" w:rsidRPr="00E5479D">
        <w:rPr>
          <w:i/>
          <w:lang w:eastAsia="zh-CN"/>
        </w:rPr>
        <w:t>,</w:t>
      </w:r>
      <w:r w:rsidR="00B74DE1" w:rsidRPr="00E5479D">
        <w:rPr>
          <w:i/>
        </w:rPr>
        <w:t xml:space="preserve"> F. Pelayo García de Arquer</w:t>
      </w:r>
      <w:r w:rsidR="00004921" w:rsidRPr="00E5479D">
        <w:rPr>
          <w:i/>
          <w:vertAlign w:val="superscript"/>
          <w:lang w:eastAsia="zh-CN"/>
        </w:rPr>
        <w:t>2</w:t>
      </w:r>
      <w:r w:rsidR="00B74DE1" w:rsidRPr="00E5479D">
        <w:rPr>
          <w:i/>
        </w:rPr>
        <w:t>,</w:t>
      </w:r>
      <w:r w:rsidR="00B74DE1" w:rsidRPr="00E5479D">
        <w:rPr>
          <w:i/>
          <w:lang w:eastAsia="zh-CN"/>
        </w:rPr>
        <w:t xml:space="preserve"> Alonso Rosas-</w:t>
      </w:r>
      <w:r w:rsidR="00B74DE1" w:rsidRPr="00E5479D">
        <w:rPr>
          <w:i/>
        </w:rPr>
        <w:t>Hernández</w:t>
      </w:r>
      <w:r w:rsidR="00B74DE1" w:rsidRPr="00E5479D">
        <w:rPr>
          <w:i/>
          <w:vertAlign w:val="superscript"/>
        </w:rPr>
        <w:t>3</w:t>
      </w:r>
      <w:r w:rsidR="00B74DE1" w:rsidRPr="00E5479D">
        <w:rPr>
          <w:i/>
        </w:rPr>
        <w:t>,</w:t>
      </w:r>
      <w:r w:rsidR="0016718E" w:rsidRPr="0016718E">
        <w:rPr>
          <w:i/>
          <w:lang w:eastAsia="zh-CN"/>
        </w:rPr>
        <w:t xml:space="preserve"> </w:t>
      </w:r>
      <w:r w:rsidR="0016718E" w:rsidRPr="00E5479D">
        <w:rPr>
          <w:i/>
          <w:lang w:eastAsia="zh-CN"/>
        </w:rPr>
        <w:t>Arnaud Thevenon</w:t>
      </w:r>
      <w:r w:rsidR="0016718E" w:rsidRPr="00E5479D">
        <w:rPr>
          <w:i/>
          <w:vertAlign w:val="superscript"/>
        </w:rPr>
        <w:t>3</w:t>
      </w:r>
      <w:r w:rsidR="0016718E" w:rsidRPr="00E5479D">
        <w:rPr>
          <w:i/>
          <w:lang w:eastAsia="zh-CN"/>
        </w:rPr>
        <w:t>,</w:t>
      </w:r>
      <w:r w:rsidR="00B74DE1" w:rsidRPr="00E5479D">
        <w:t xml:space="preserve"> </w:t>
      </w:r>
      <w:r w:rsidR="00B74DE1" w:rsidRPr="00E5479D">
        <w:rPr>
          <w:i/>
          <w:lang w:eastAsia="zh-CN"/>
        </w:rPr>
        <w:t>Yuhang</w:t>
      </w:r>
      <w:r w:rsidR="00B74DE1" w:rsidRPr="00E5479D">
        <w:rPr>
          <w:lang w:eastAsia="zh-CN"/>
        </w:rPr>
        <w:t xml:space="preserve"> </w:t>
      </w:r>
      <w:r w:rsidR="00B74DE1" w:rsidRPr="00E5479D">
        <w:rPr>
          <w:i/>
          <w:lang w:eastAsia="zh-CN"/>
        </w:rPr>
        <w:t>Wang</w:t>
      </w:r>
      <w:r w:rsidR="008A0B35" w:rsidRPr="00E5479D">
        <w:rPr>
          <w:i/>
          <w:vertAlign w:val="superscript"/>
          <w:lang w:eastAsia="zh-CN"/>
        </w:rPr>
        <w:t>2</w:t>
      </w:r>
      <w:r w:rsidR="00B74DE1" w:rsidRPr="00E5479D">
        <w:rPr>
          <w:i/>
          <w:lang w:eastAsia="zh-CN"/>
        </w:rPr>
        <w:t>, Sung-Fu Hung</w:t>
      </w:r>
      <w:r w:rsidR="00B74DE1" w:rsidRPr="00E5479D">
        <w:rPr>
          <w:i/>
          <w:vertAlign w:val="superscript"/>
          <w:lang w:eastAsia="zh-CN"/>
        </w:rPr>
        <w:t>2</w:t>
      </w:r>
      <w:r w:rsidR="00B74DE1" w:rsidRPr="00E5479D">
        <w:rPr>
          <w:i/>
          <w:lang w:eastAsia="zh-CN"/>
        </w:rPr>
        <w:t>,</w:t>
      </w:r>
      <w:r w:rsidR="00B46D61" w:rsidRPr="00E5479D">
        <w:rPr>
          <w:i/>
          <w:lang w:eastAsia="zh-CN"/>
        </w:rPr>
        <w:t xml:space="preserve"> Xue Wang</w:t>
      </w:r>
      <w:r w:rsidR="00B46D61" w:rsidRPr="00E5479D">
        <w:rPr>
          <w:i/>
          <w:vertAlign w:val="superscript"/>
          <w:lang w:eastAsia="zh-CN"/>
        </w:rPr>
        <w:t>2</w:t>
      </w:r>
      <w:r w:rsidR="00B46D61" w:rsidRPr="00E5479D">
        <w:rPr>
          <w:i/>
          <w:lang w:eastAsia="zh-CN"/>
        </w:rPr>
        <w:t>,</w:t>
      </w:r>
      <w:r w:rsidR="005F117C" w:rsidRPr="00E5479D">
        <w:rPr>
          <w:i/>
          <w:lang w:eastAsia="zh-CN"/>
        </w:rPr>
        <w:t xml:space="preserve"> </w:t>
      </w:r>
      <w:r w:rsidR="0011453F" w:rsidRPr="00E5479D">
        <w:rPr>
          <w:i/>
          <w:lang w:eastAsia="zh-CN"/>
        </w:rPr>
        <w:t>Bin Chen</w:t>
      </w:r>
      <w:r w:rsidR="0011453F" w:rsidRPr="00E5479D">
        <w:rPr>
          <w:i/>
          <w:vertAlign w:val="superscript"/>
          <w:lang w:eastAsia="zh-CN"/>
        </w:rPr>
        <w:t>2</w:t>
      </w:r>
      <w:r w:rsidR="00B74DE1" w:rsidRPr="00E5479D">
        <w:rPr>
          <w:i/>
          <w:lang w:eastAsia="zh-CN"/>
        </w:rPr>
        <w:t>,</w:t>
      </w:r>
      <w:r w:rsidR="003A2042" w:rsidRPr="00E5479D">
        <w:rPr>
          <w:i/>
          <w:lang w:eastAsia="zh-CN"/>
        </w:rPr>
        <w:t xml:space="preserve"> Jun Li</w:t>
      </w:r>
      <w:r w:rsidR="003A2042" w:rsidRPr="00E5479D">
        <w:rPr>
          <w:i/>
          <w:vertAlign w:val="superscript"/>
          <w:lang w:eastAsia="zh-CN"/>
        </w:rPr>
        <w:t>1</w:t>
      </w:r>
      <w:r w:rsidR="00004921" w:rsidRPr="00E5479D">
        <w:rPr>
          <w:i/>
          <w:vertAlign w:val="superscript"/>
          <w:lang w:eastAsia="zh-CN"/>
        </w:rPr>
        <w:t>,2</w:t>
      </w:r>
      <w:r w:rsidR="003A2042" w:rsidRPr="00E5479D">
        <w:rPr>
          <w:lang w:eastAsia="zh-CN"/>
        </w:rPr>
        <w:t>,</w:t>
      </w:r>
      <w:r w:rsidR="0011453F" w:rsidRPr="00E5479D">
        <w:rPr>
          <w:i/>
          <w:lang w:eastAsia="zh-CN"/>
        </w:rPr>
        <w:t xml:space="preserve"> </w:t>
      </w:r>
      <w:r w:rsidR="005F117C" w:rsidRPr="00E5479D">
        <w:rPr>
          <w:i/>
          <w:lang w:eastAsia="zh-CN"/>
        </w:rPr>
        <w:t>Joshua Wicks</w:t>
      </w:r>
      <w:r w:rsidR="005F117C" w:rsidRPr="00E5479D">
        <w:rPr>
          <w:i/>
          <w:vertAlign w:val="superscript"/>
          <w:lang w:eastAsia="zh-CN"/>
        </w:rPr>
        <w:t>2</w:t>
      </w:r>
      <w:r w:rsidR="005F117C" w:rsidRPr="00E5479D">
        <w:rPr>
          <w:i/>
          <w:lang w:eastAsia="zh-CN"/>
        </w:rPr>
        <w:t xml:space="preserve">, </w:t>
      </w:r>
      <w:r w:rsidR="0011453F" w:rsidRPr="00E5479D">
        <w:rPr>
          <w:i/>
          <w:lang w:eastAsia="zh-CN"/>
        </w:rPr>
        <w:t>Mingchuan Luo</w:t>
      </w:r>
      <w:r w:rsidR="0011453F" w:rsidRPr="00E5479D">
        <w:rPr>
          <w:i/>
          <w:vertAlign w:val="superscript"/>
          <w:lang w:eastAsia="zh-CN"/>
        </w:rPr>
        <w:t>2</w:t>
      </w:r>
      <w:r w:rsidR="0011453F" w:rsidRPr="00E5479D">
        <w:rPr>
          <w:i/>
          <w:lang w:eastAsia="zh-CN"/>
        </w:rPr>
        <w:t>,</w:t>
      </w:r>
      <w:r w:rsidR="00336F78" w:rsidRPr="00E5479D">
        <w:rPr>
          <w:i/>
          <w:lang w:eastAsia="zh-CN"/>
        </w:rPr>
        <w:t xml:space="preserve"> </w:t>
      </w:r>
      <w:r w:rsidR="00004921" w:rsidRPr="00E5479D">
        <w:rPr>
          <w:i/>
          <w:lang w:eastAsia="zh-CN"/>
        </w:rPr>
        <w:t>Ziyun Wang</w:t>
      </w:r>
      <w:r w:rsidR="00004921" w:rsidRPr="00E5479D">
        <w:rPr>
          <w:i/>
          <w:vertAlign w:val="superscript"/>
          <w:lang w:eastAsia="zh-CN"/>
        </w:rPr>
        <w:t>2</w:t>
      </w:r>
      <w:r w:rsidR="00004921" w:rsidRPr="00E5479D">
        <w:rPr>
          <w:i/>
          <w:lang w:eastAsia="zh-CN"/>
        </w:rPr>
        <w:t xml:space="preserve">, </w:t>
      </w:r>
      <w:r w:rsidR="003A2042" w:rsidRPr="00E5479D">
        <w:rPr>
          <w:i/>
          <w:lang w:eastAsia="zh-CN"/>
        </w:rPr>
        <w:t>Theodor Agapie</w:t>
      </w:r>
      <w:r w:rsidR="00B353BE" w:rsidRPr="00E5479D">
        <w:rPr>
          <w:i/>
          <w:vertAlign w:val="superscript"/>
        </w:rPr>
        <w:t>3</w:t>
      </w:r>
      <w:r w:rsidR="0016718E" w:rsidRPr="00E5479D">
        <w:rPr>
          <w:i/>
          <w:lang w:eastAsia="zh-CN"/>
        </w:rPr>
        <w:t>*</w:t>
      </w:r>
      <w:r w:rsidR="003B55DA" w:rsidRPr="00E5479D">
        <w:rPr>
          <w:i/>
        </w:rPr>
        <w:t>,</w:t>
      </w:r>
      <w:r w:rsidR="00B353BE" w:rsidRPr="00E5479D">
        <w:rPr>
          <w:i/>
          <w:vertAlign w:val="superscript"/>
        </w:rPr>
        <w:t xml:space="preserve"> </w:t>
      </w:r>
      <w:r w:rsidR="00B74DE1" w:rsidRPr="00E5479D">
        <w:rPr>
          <w:i/>
          <w:lang w:eastAsia="zh-CN"/>
        </w:rPr>
        <w:t>Jonas C. Peters</w:t>
      </w:r>
      <w:r w:rsidR="00B74DE1" w:rsidRPr="00E5479D">
        <w:rPr>
          <w:i/>
          <w:vertAlign w:val="superscript"/>
        </w:rPr>
        <w:t>3</w:t>
      </w:r>
      <w:r w:rsidR="0016718E" w:rsidRPr="00E5479D">
        <w:rPr>
          <w:i/>
          <w:lang w:eastAsia="zh-CN"/>
        </w:rPr>
        <w:t>*</w:t>
      </w:r>
      <w:r w:rsidR="00B74DE1" w:rsidRPr="00E5479D">
        <w:rPr>
          <w:i/>
          <w:lang w:eastAsia="zh-CN"/>
        </w:rPr>
        <w:t>, Edward H. Sargent</w:t>
      </w:r>
      <w:r w:rsidR="00B74DE1" w:rsidRPr="00E5479D">
        <w:rPr>
          <w:i/>
          <w:vertAlign w:val="superscript"/>
          <w:lang w:eastAsia="zh-CN"/>
        </w:rPr>
        <w:t>2</w:t>
      </w:r>
      <w:r w:rsidR="00B74DE1" w:rsidRPr="00E5479D">
        <w:rPr>
          <w:i/>
          <w:lang w:eastAsia="zh-CN"/>
        </w:rPr>
        <w:t>* &amp; David Sinton</w:t>
      </w:r>
      <w:r w:rsidR="00B74DE1" w:rsidRPr="00E5479D">
        <w:rPr>
          <w:i/>
          <w:vertAlign w:val="superscript"/>
          <w:lang w:eastAsia="zh-CN"/>
        </w:rPr>
        <w:t>1</w:t>
      </w:r>
      <w:r w:rsidR="00B74DE1" w:rsidRPr="00E5479D">
        <w:rPr>
          <w:i/>
          <w:lang w:eastAsia="zh-CN"/>
        </w:rPr>
        <w:t xml:space="preserve">*   </w:t>
      </w:r>
    </w:p>
    <w:p w:rsidR="00F02416" w:rsidRPr="003E38D5" w:rsidRDefault="00F02416" w:rsidP="00607489">
      <w:pPr>
        <w:pStyle w:val="BCAuthorAddress"/>
        <w:jc w:val="both"/>
        <w:rPr>
          <w:rFonts w:ascii="Times New Roman" w:hAnsi="Times New Roman"/>
          <w:i/>
          <w:szCs w:val="24"/>
        </w:rPr>
      </w:pPr>
      <w:r w:rsidRPr="00E5479D">
        <w:rPr>
          <w:rFonts w:ascii="Times New Roman" w:hAnsi="Times New Roman"/>
          <w:i/>
          <w:szCs w:val="24"/>
          <w:vertAlign w:val="superscript"/>
        </w:rPr>
        <w:t>1</w:t>
      </w:r>
      <w:r w:rsidRPr="00E5479D">
        <w:rPr>
          <w:rFonts w:ascii="Times New Roman" w:hAnsi="Times New Roman"/>
          <w:i/>
          <w:szCs w:val="24"/>
        </w:rPr>
        <w:t>Department of Mechanical and Industrial Engineering, University of Toronto, 5 King’s College Road, To</w:t>
      </w:r>
      <w:r w:rsidR="00017627" w:rsidRPr="00E5479D">
        <w:rPr>
          <w:rFonts w:ascii="Times New Roman" w:hAnsi="Times New Roman"/>
          <w:i/>
          <w:szCs w:val="24"/>
        </w:rPr>
        <w:t>ronto, Ontario, M5S 3G8, Canada.</w:t>
      </w:r>
    </w:p>
    <w:p w:rsidR="00F02416" w:rsidRPr="00E5479D" w:rsidRDefault="00F02416" w:rsidP="00607489">
      <w:pPr>
        <w:pStyle w:val="BCAuthorAddress"/>
        <w:jc w:val="both"/>
        <w:rPr>
          <w:rFonts w:ascii="Times New Roman" w:hAnsi="Times New Roman"/>
          <w:i/>
          <w:szCs w:val="24"/>
        </w:rPr>
      </w:pPr>
      <w:r w:rsidRPr="00E5479D">
        <w:rPr>
          <w:rFonts w:ascii="Times New Roman" w:hAnsi="Times New Roman"/>
          <w:i/>
          <w:szCs w:val="24"/>
          <w:vertAlign w:val="superscript"/>
        </w:rPr>
        <w:t>2</w:t>
      </w:r>
      <w:r w:rsidRPr="00E5479D">
        <w:rPr>
          <w:rFonts w:ascii="Times New Roman" w:hAnsi="Times New Roman"/>
          <w:i/>
          <w:szCs w:val="24"/>
        </w:rPr>
        <w:t>Department of Electrical and Computer Engineering, University of Toronto, 10 King’s College Road, Toronto, Ontario, M5S 3G4, Canada.</w:t>
      </w:r>
    </w:p>
    <w:p w:rsidR="005B0B8A" w:rsidRDefault="00F02416" w:rsidP="005B0B8A">
      <w:pPr>
        <w:pStyle w:val="AklamaMetni"/>
        <w:spacing w:after="240" w:line="480" w:lineRule="auto"/>
        <w:rPr>
          <w:rFonts w:eastAsia="Times New Roman"/>
          <w:i/>
          <w:kern w:val="0"/>
          <w:sz w:val="24"/>
          <w:szCs w:val="24"/>
          <w:lang w:eastAsia="en-US"/>
        </w:rPr>
      </w:pPr>
      <w:r w:rsidRPr="00E5479D">
        <w:rPr>
          <w:rFonts w:eastAsia="Times New Roman"/>
          <w:i/>
          <w:kern w:val="0"/>
          <w:sz w:val="24"/>
          <w:szCs w:val="24"/>
          <w:vertAlign w:val="superscript"/>
          <w:lang w:eastAsia="en-US"/>
        </w:rPr>
        <w:t>3</w:t>
      </w:r>
      <w:r w:rsidR="005B0B8A" w:rsidRPr="005B0B8A">
        <w:rPr>
          <w:rFonts w:eastAsia="Times New Roman"/>
          <w:i/>
          <w:kern w:val="0"/>
          <w:sz w:val="24"/>
          <w:szCs w:val="24"/>
          <w:lang w:eastAsia="en-US"/>
        </w:rPr>
        <w:t>Joint</w:t>
      </w:r>
      <w:r w:rsidR="005B0B8A">
        <w:rPr>
          <w:rFonts w:eastAsia="Times New Roman"/>
          <w:i/>
          <w:kern w:val="0"/>
          <w:sz w:val="24"/>
          <w:szCs w:val="24"/>
          <w:lang w:eastAsia="en-US"/>
        </w:rPr>
        <w:t xml:space="preserve"> </w:t>
      </w:r>
      <w:r w:rsidR="005B0B8A" w:rsidRPr="005B0B8A">
        <w:rPr>
          <w:rFonts w:eastAsia="Times New Roman"/>
          <w:i/>
          <w:kern w:val="0"/>
          <w:sz w:val="24"/>
          <w:szCs w:val="24"/>
          <w:lang w:eastAsia="en-US"/>
        </w:rPr>
        <w:t>Center for Artificial</w:t>
      </w:r>
      <w:r w:rsidR="005B0B8A">
        <w:rPr>
          <w:rFonts w:eastAsia="Times New Roman"/>
          <w:i/>
          <w:kern w:val="0"/>
          <w:sz w:val="24"/>
          <w:szCs w:val="24"/>
          <w:lang w:eastAsia="en-US"/>
        </w:rPr>
        <w:t xml:space="preserve"> </w:t>
      </w:r>
      <w:r w:rsidR="005B0B8A" w:rsidRPr="005B0B8A">
        <w:rPr>
          <w:rFonts w:eastAsia="Times New Roman"/>
          <w:i/>
          <w:kern w:val="0"/>
          <w:sz w:val="24"/>
          <w:szCs w:val="24"/>
          <w:lang w:eastAsia="en-US"/>
        </w:rPr>
        <w:t>Photosynthesis</w:t>
      </w:r>
      <w:r w:rsidR="005B0B8A">
        <w:rPr>
          <w:rFonts w:eastAsia="Times New Roman"/>
          <w:i/>
          <w:kern w:val="0"/>
          <w:sz w:val="24"/>
          <w:szCs w:val="24"/>
          <w:lang w:eastAsia="en-US"/>
        </w:rPr>
        <w:t xml:space="preserve"> </w:t>
      </w:r>
      <w:r w:rsidR="005B0B8A" w:rsidRPr="005B0B8A">
        <w:rPr>
          <w:rFonts w:eastAsia="Times New Roman"/>
          <w:i/>
          <w:kern w:val="0"/>
          <w:sz w:val="24"/>
          <w:szCs w:val="24"/>
          <w:lang w:eastAsia="en-US"/>
        </w:rPr>
        <w:t>and Division</w:t>
      </w:r>
      <w:r w:rsidR="005B0B8A">
        <w:rPr>
          <w:rFonts w:eastAsia="Times New Roman"/>
          <w:i/>
          <w:kern w:val="0"/>
          <w:sz w:val="24"/>
          <w:szCs w:val="24"/>
          <w:lang w:eastAsia="en-US"/>
        </w:rPr>
        <w:t xml:space="preserve"> </w:t>
      </w:r>
      <w:r w:rsidR="005B0B8A" w:rsidRPr="005B0B8A">
        <w:rPr>
          <w:rFonts w:eastAsia="Times New Roman"/>
          <w:i/>
          <w:kern w:val="0"/>
          <w:sz w:val="24"/>
          <w:szCs w:val="24"/>
          <w:lang w:eastAsia="en-US"/>
        </w:rPr>
        <w:t>of Chemistry</w:t>
      </w:r>
      <w:r w:rsidR="005B0B8A">
        <w:rPr>
          <w:rFonts w:eastAsia="Times New Roman"/>
          <w:i/>
          <w:kern w:val="0"/>
          <w:sz w:val="24"/>
          <w:szCs w:val="24"/>
          <w:lang w:eastAsia="en-US"/>
        </w:rPr>
        <w:t xml:space="preserve"> </w:t>
      </w:r>
      <w:r w:rsidR="005B0B8A" w:rsidRPr="005B0B8A">
        <w:rPr>
          <w:rFonts w:eastAsia="Times New Roman"/>
          <w:i/>
          <w:kern w:val="0"/>
          <w:sz w:val="24"/>
          <w:szCs w:val="24"/>
          <w:lang w:eastAsia="en-US"/>
        </w:rPr>
        <w:t>and Chemical</w:t>
      </w:r>
      <w:r w:rsidR="005B0B8A">
        <w:rPr>
          <w:rFonts w:eastAsia="Times New Roman"/>
          <w:i/>
          <w:kern w:val="0"/>
          <w:sz w:val="24"/>
          <w:szCs w:val="24"/>
          <w:lang w:eastAsia="en-US"/>
        </w:rPr>
        <w:t xml:space="preserve"> </w:t>
      </w:r>
      <w:r w:rsidR="005B0B8A" w:rsidRPr="005B0B8A">
        <w:rPr>
          <w:rFonts w:eastAsia="Times New Roman"/>
          <w:i/>
          <w:kern w:val="0"/>
          <w:sz w:val="24"/>
          <w:szCs w:val="24"/>
          <w:lang w:eastAsia="en-US"/>
        </w:rPr>
        <w:t>Engineering,</w:t>
      </w:r>
      <w:r w:rsidR="005B0B8A">
        <w:rPr>
          <w:rFonts w:eastAsia="Times New Roman"/>
          <w:i/>
          <w:kern w:val="0"/>
          <w:sz w:val="24"/>
          <w:szCs w:val="24"/>
          <w:lang w:eastAsia="en-US"/>
        </w:rPr>
        <w:t xml:space="preserve"> </w:t>
      </w:r>
      <w:r w:rsidR="005B0B8A" w:rsidRPr="005B0B8A">
        <w:rPr>
          <w:rFonts w:eastAsia="Times New Roman"/>
          <w:i/>
          <w:kern w:val="0"/>
          <w:sz w:val="24"/>
          <w:szCs w:val="24"/>
          <w:lang w:eastAsia="en-US"/>
        </w:rPr>
        <w:t>California</w:t>
      </w:r>
      <w:r w:rsidR="005B0B8A">
        <w:rPr>
          <w:rFonts w:eastAsia="Times New Roman"/>
          <w:i/>
          <w:kern w:val="0"/>
          <w:sz w:val="24"/>
          <w:szCs w:val="24"/>
          <w:lang w:eastAsia="en-US"/>
        </w:rPr>
        <w:t xml:space="preserve"> </w:t>
      </w:r>
      <w:r w:rsidR="005B0B8A" w:rsidRPr="005B0B8A">
        <w:rPr>
          <w:rFonts w:eastAsia="Times New Roman"/>
          <w:i/>
          <w:kern w:val="0"/>
          <w:sz w:val="24"/>
          <w:szCs w:val="24"/>
          <w:lang w:eastAsia="en-US"/>
        </w:rPr>
        <w:t>Institute</w:t>
      </w:r>
      <w:r w:rsidR="005B0B8A">
        <w:rPr>
          <w:rFonts w:eastAsia="Times New Roman"/>
          <w:i/>
          <w:kern w:val="0"/>
          <w:sz w:val="24"/>
          <w:szCs w:val="24"/>
          <w:lang w:eastAsia="en-US"/>
        </w:rPr>
        <w:t xml:space="preserve"> </w:t>
      </w:r>
      <w:r w:rsidR="005B0B8A" w:rsidRPr="005B0B8A">
        <w:rPr>
          <w:rFonts w:eastAsia="Times New Roman"/>
          <w:i/>
          <w:kern w:val="0"/>
          <w:sz w:val="24"/>
          <w:szCs w:val="24"/>
          <w:lang w:eastAsia="en-US"/>
        </w:rPr>
        <w:t>of Technology,</w:t>
      </w:r>
      <w:r w:rsidR="005B0B8A">
        <w:rPr>
          <w:rFonts w:eastAsia="Times New Roman"/>
          <w:i/>
          <w:kern w:val="0"/>
          <w:sz w:val="24"/>
          <w:szCs w:val="24"/>
          <w:lang w:eastAsia="en-US"/>
        </w:rPr>
        <w:t xml:space="preserve"> </w:t>
      </w:r>
      <w:r w:rsidR="005B0B8A" w:rsidRPr="005B0B8A">
        <w:rPr>
          <w:rFonts w:eastAsia="Times New Roman"/>
          <w:i/>
          <w:kern w:val="0"/>
          <w:sz w:val="24"/>
          <w:szCs w:val="24"/>
          <w:lang w:eastAsia="en-US"/>
        </w:rPr>
        <w:t>Pasadena,</w:t>
      </w:r>
      <w:r w:rsidR="00C4768D">
        <w:rPr>
          <w:rFonts w:eastAsia="Times New Roman"/>
          <w:i/>
          <w:kern w:val="0"/>
          <w:sz w:val="24"/>
          <w:szCs w:val="24"/>
          <w:lang w:eastAsia="en-US"/>
        </w:rPr>
        <w:t xml:space="preserve"> </w:t>
      </w:r>
      <w:r w:rsidR="005B0B8A" w:rsidRPr="005B0B8A">
        <w:rPr>
          <w:rFonts w:eastAsia="Times New Roman"/>
          <w:i/>
          <w:kern w:val="0"/>
          <w:sz w:val="24"/>
          <w:szCs w:val="24"/>
          <w:lang w:eastAsia="en-US"/>
        </w:rPr>
        <w:t>California,</w:t>
      </w:r>
      <w:r w:rsidR="00365BFE">
        <w:rPr>
          <w:rFonts w:eastAsia="Times New Roman"/>
          <w:i/>
          <w:kern w:val="0"/>
          <w:sz w:val="24"/>
          <w:szCs w:val="24"/>
          <w:lang w:eastAsia="en-US"/>
        </w:rPr>
        <w:t xml:space="preserve"> </w:t>
      </w:r>
      <w:r w:rsidR="005B0B8A" w:rsidRPr="005B0B8A">
        <w:rPr>
          <w:rFonts w:eastAsia="Times New Roman"/>
          <w:i/>
          <w:kern w:val="0"/>
          <w:sz w:val="24"/>
          <w:szCs w:val="24"/>
          <w:lang w:eastAsia="en-US"/>
        </w:rPr>
        <w:t>91125</w:t>
      </w:r>
      <w:r w:rsidR="00C4768D">
        <w:rPr>
          <w:rFonts w:eastAsia="Times New Roman"/>
          <w:i/>
          <w:kern w:val="0"/>
          <w:sz w:val="24"/>
          <w:szCs w:val="24"/>
          <w:lang w:eastAsia="en-US"/>
        </w:rPr>
        <w:t xml:space="preserve">, </w:t>
      </w:r>
      <w:r w:rsidR="005B0B8A" w:rsidRPr="005B0B8A">
        <w:rPr>
          <w:rFonts w:eastAsia="Times New Roman"/>
          <w:i/>
          <w:kern w:val="0"/>
          <w:sz w:val="24"/>
          <w:szCs w:val="24"/>
          <w:lang w:eastAsia="en-US"/>
        </w:rPr>
        <w:t>USA</w:t>
      </w:r>
      <w:r w:rsidR="00AD7DAD">
        <w:rPr>
          <w:rFonts w:eastAsia="Times New Roman"/>
          <w:i/>
          <w:kern w:val="0"/>
          <w:sz w:val="24"/>
          <w:szCs w:val="24"/>
          <w:lang w:eastAsia="en-US"/>
        </w:rPr>
        <w:t>.</w:t>
      </w:r>
    </w:p>
    <w:p w:rsidR="00B82EC0" w:rsidRPr="004D1693" w:rsidRDefault="00B178A3" w:rsidP="005B0B8A">
      <w:pPr>
        <w:pStyle w:val="AklamaMetni"/>
        <w:spacing w:after="240" w:line="480" w:lineRule="auto"/>
        <w:rPr>
          <w:rFonts w:eastAsiaTheme="minorEastAsia"/>
          <w:i/>
          <w:iCs/>
          <w:sz w:val="24"/>
          <w:szCs w:val="24"/>
        </w:rPr>
      </w:pPr>
      <w:r w:rsidRPr="00B178A3">
        <w:rPr>
          <w:rFonts w:eastAsiaTheme="minorEastAsia"/>
          <w:i/>
          <w:iCs/>
          <w:sz w:val="24"/>
          <w:szCs w:val="24"/>
          <w:vertAlign w:val="superscript"/>
        </w:rPr>
        <w:t>†</w:t>
      </w:r>
      <w:r w:rsidRPr="00B178A3">
        <w:rPr>
          <w:rFonts w:eastAsiaTheme="minorEastAsia"/>
          <w:i/>
          <w:iCs/>
          <w:sz w:val="24"/>
          <w:szCs w:val="24"/>
        </w:rPr>
        <w:t>These authors contributed equally to this work.</w:t>
      </w:r>
    </w:p>
    <w:p w:rsidR="001363E6" w:rsidRPr="00E5479D" w:rsidRDefault="00F02416" w:rsidP="00DD29D4">
      <w:pPr>
        <w:pStyle w:val="TAMainText"/>
        <w:spacing w:after="240"/>
        <w:ind w:firstLine="0"/>
        <w:rPr>
          <w:rFonts w:ascii="Times New Roman" w:eastAsiaTheme="minorEastAsia" w:hAnsi="Times New Roman"/>
          <w:i/>
          <w:iCs/>
          <w:szCs w:val="24"/>
          <w:lang w:eastAsia="zh-CN"/>
        </w:rPr>
      </w:pPr>
      <w:r w:rsidRPr="00E5479D">
        <w:rPr>
          <w:rFonts w:ascii="Times New Roman" w:eastAsiaTheme="minorEastAsia" w:hAnsi="Times New Roman"/>
          <w:i/>
          <w:iCs/>
          <w:szCs w:val="24"/>
          <w:lang w:eastAsia="zh-CN"/>
        </w:rPr>
        <w:t>*Correspondence and requests for materials should be addressed to David Sinton (D.S.) (</w:t>
      </w:r>
      <w:hyperlink r:id="rId8" w:history="1">
        <w:r w:rsidRPr="00E5479D">
          <w:rPr>
            <w:rFonts w:ascii="Times New Roman" w:eastAsiaTheme="minorEastAsia" w:hAnsi="Times New Roman"/>
            <w:i/>
            <w:iCs/>
            <w:szCs w:val="24"/>
            <w:lang w:eastAsia="zh-CN"/>
          </w:rPr>
          <w:t>sinton@mie.utoronto.ca</w:t>
        </w:r>
      </w:hyperlink>
      <w:r w:rsidRPr="00E5479D">
        <w:rPr>
          <w:rFonts w:ascii="Times New Roman" w:eastAsiaTheme="minorEastAsia" w:hAnsi="Times New Roman"/>
          <w:i/>
          <w:iCs/>
          <w:szCs w:val="24"/>
          <w:lang w:eastAsia="zh-CN"/>
        </w:rPr>
        <w:t>)</w:t>
      </w:r>
      <w:r w:rsidR="0016718E">
        <w:rPr>
          <w:rFonts w:ascii="Times New Roman" w:eastAsiaTheme="minorEastAsia" w:hAnsi="Times New Roman"/>
          <w:i/>
          <w:iCs/>
          <w:szCs w:val="24"/>
          <w:lang w:eastAsia="zh-CN"/>
        </w:rPr>
        <w:t xml:space="preserve">, </w:t>
      </w:r>
      <w:r w:rsidRPr="00E5479D">
        <w:rPr>
          <w:rFonts w:ascii="Times New Roman" w:eastAsiaTheme="minorEastAsia" w:hAnsi="Times New Roman"/>
          <w:i/>
          <w:iCs/>
          <w:szCs w:val="24"/>
          <w:lang w:eastAsia="zh-CN"/>
        </w:rPr>
        <w:t>Edward H. Sargent (E.H.S.)</w:t>
      </w:r>
      <w:r w:rsidR="00300CA9" w:rsidRPr="00E5479D">
        <w:rPr>
          <w:rFonts w:ascii="Times New Roman" w:eastAsiaTheme="minorEastAsia" w:hAnsi="Times New Roman"/>
          <w:i/>
          <w:iCs/>
          <w:szCs w:val="24"/>
          <w:lang w:eastAsia="zh-CN"/>
        </w:rPr>
        <w:t xml:space="preserve"> </w:t>
      </w:r>
      <w:r w:rsidRPr="00E5479D">
        <w:rPr>
          <w:rFonts w:ascii="Times New Roman" w:eastAsiaTheme="minorEastAsia" w:hAnsi="Times New Roman"/>
          <w:i/>
          <w:iCs/>
          <w:szCs w:val="24"/>
          <w:lang w:eastAsia="zh-CN"/>
        </w:rPr>
        <w:t>(</w:t>
      </w:r>
      <w:hyperlink r:id="rId9" w:history="1">
        <w:r w:rsidRPr="00E5479D">
          <w:rPr>
            <w:rFonts w:ascii="Times New Roman" w:eastAsiaTheme="minorEastAsia" w:hAnsi="Times New Roman"/>
            <w:i/>
            <w:iCs/>
            <w:szCs w:val="24"/>
            <w:lang w:eastAsia="zh-CN"/>
          </w:rPr>
          <w:t>ted.sargent@utoronto.ca</w:t>
        </w:r>
      </w:hyperlink>
      <w:r w:rsidRPr="00E5479D">
        <w:rPr>
          <w:rFonts w:ascii="Times New Roman" w:eastAsiaTheme="minorEastAsia" w:hAnsi="Times New Roman"/>
          <w:i/>
          <w:iCs/>
          <w:szCs w:val="24"/>
          <w:lang w:eastAsia="zh-CN"/>
        </w:rPr>
        <w:t>)</w:t>
      </w:r>
      <w:bookmarkEnd w:id="0"/>
      <w:r w:rsidR="0016718E">
        <w:rPr>
          <w:rFonts w:ascii="Times New Roman" w:eastAsiaTheme="minorEastAsia" w:hAnsi="Times New Roman"/>
          <w:i/>
          <w:iCs/>
          <w:szCs w:val="24"/>
          <w:lang w:eastAsia="zh-CN"/>
        </w:rPr>
        <w:t>, Jonas C. Peters (J.C.P.)</w:t>
      </w:r>
      <w:r w:rsidR="008F5E70">
        <w:rPr>
          <w:rFonts w:ascii="Times New Roman" w:eastAsiaTheme="minorEastAsia" w:hAnsi="Times New Roman"/>
          <w:i/>
          <w:iCs/>
          <w:szCs w:val="24"/>
          <w:lang w:eastAsia="zh-CN"/>
        </w:rPr>
        <w:t xml:space="preserve"> </w:t>
      </w:r>
      <w:r w:rsidR="0016718E">
        <w:rPr>
          <w:rFonts w:ascii="Times New Roman" w:eastAsiaTheme="minorEastAsia" w:hAnsi="Times New Roman"/>
          <w:i/>
          <w:iCs/>
          <w:szCs w:val="24"/>
          <w:lang w:eastAsia="zh-CN"/>
        </w:rPr>
        <w:t>(</w:t>
      </w:r>
      <w:r w:rsidR="0016718E" w:rsidRPr="0016718E">
        <w:rPr>
          <w:rFonts w:ascii="Times New Roman" w:eastAsiaTheme="minorEastAsia" w:hAnsi="Times New Roman"/>
          <w:i/>
          <w:iCs/>
          <w:szCs w:val="24"/>
          <w:lang w:eastAsia="zh-CN"/>
        </w:rPr>
        <w:t>jpeters@caltech.edu</w:t>
      </w:r>
      <w:r w:rsidR="0016718E">
        <w:rPr>
          <w:rFonts w:ascii="Times New Roman" w:eastAsiaTheme="minorEastAsia" w:hAnsi="Times New Roman"/>
          <w:i/>
          <w:iCs/>
          <w:szCs w:val="24"/>
          <w:lang w:eastAsia="zh-CN"/>
        </w:rPr>
        <w:t>), and Theodor Agapie (T.A.) (agapie@caltech.edu).</w:t>
      </w:r>
      <w:r w:rsidR="001363E6" w:rsidRPr="00E5479D">
        <w:rPr>
          <w:rFonts w:ascii="Times New Roman" w:eastAsiaTheme="minorEastAsia" w:hAnsi="Times New Roman"/>
          <w:b/>
          <w:i/>
          <w:szCs w:val="24"/>
          <w:lang w:val="en-CA"/>
        </w:rPr>
        <w:br w:type="page"/>
      </w:r>
    </w:p>
    <w:p w:rsidR="00555B65" w:rsidRDefault="00AE5164" w:rsidP="00DD29D4">
      <w:pPr>
        <w:spacing w:line="480" w:lineRule="auto"/>
        <w:jc w:val="both"/>
        <w:rPr>
          <w:rFonts w:ascii="Times New Roman" w:hAnsi="Times New Roman" w:cs="Times New Roman"/>
          <w:b/>
          <w:sz w:val="24"/>
          <w:szCs w:val="24"/>
          <w:lang w:val="en-CA"/>
        </w:rPr>
      </w:pPr>
      <w:r>
        <w:rPr>
          <w:rFonts w:ascii="Times New Roman" w:hAnsi="Times New Roman" w:cs="Times New Roman"/>
          <w:b/>
          <w:sz w:val="24"/>
          <w:szCs w:val="24"/>
          <w:lang w:val="en-CA"/>
        </w:rPr>
        <w:lastRenderedPageBreak/>
        <w:t>ABSTRACT</w:t>
      </w:r>
    </w:p>
    <w:p w:rsidR="00555B65" w:rsidRPr="002C4CE2" w:rsidRDefault="00390AB6" w:rsidP="00DD29D4">
      <w:pPr>
        <w:spacing w:line="480" w:lineRule="auto"/>
        <w:jc w:val="both"/>
        <w:rPr>
          <w:rFonts w:ascii="Times New Roman" w:hAnsi="Times New Roman" w:cs="Times New Roman"/>
          <w:b/>
          <w:sz w:val="24"/>
          <w:szCs w:val="24"/>
          <w:lang w:val="en-CA"/>
        </w:rPr>
      </w:pPr>
      <w:r w:rsidRPr="002C4CE2">
        <w:rPr>
          <w:rFonts w:ascii="Times New Roman" w:hAnsi="Times New Roman" w:cs="Times New Roman"/>
          <w:b/>
          <w:sz w:val="24"/>
          <w:szCs w:val="24"/>
          <w:lang w:val="en-CA"/>
        </w:rPr>
        <w:t>Carbon dioxide (CO</w:t>
      </w:r>
      <w:r w:rsidRPr="002C4CE2">
        <w:rPr>
          <w:rFonts w:ascii="Times New Roman" w:hAnsi="Times New Roman" w:cs="Times New Roman"/>
          <w:b/>
          <w:sz w:val="24"/>
          <w:szCs w:val="24"/>
          <w:vertAlign w:val="subscript"/>
          <w:lang w:val="en-CA"/>
        </w:rPr>
        <w:t>2</w:t>
      </w:r>
      <w:r w:rsidRPr="002C4CE2">
        <w:rPr>
          <w:rFonts w:ascii="Times New Roman" w:hAnsi="Times New Roman" w:cs="Times New Roman"/>
          <w:b/>
          <w:sz w:val="24"/>
          <w:szCs w:val="24"/>
          <w:lang w:val="en-CA"/>
        </w:rPr>
        <w:t>) electroreductio</w:t>
      </w:r>
      <w:r w:rsidR="00D426C5" w:rsidRPr="002C4CE2">
        <w:rPr>
          <w:rFonts w:ascii="Times New Roman" w:hAnsi="Times New Roman" w:cs="Times New Roman"/>
          <w:b/>
          <w:sz w:val="24"/>
          <w:szCs w:val="24"/>
          <w:lang w:val="en-CA"/>
        </w:rPr>
        <w:t xml:space="preserve">n </w:t>
      </w:r>
      <w:r w:rsidRPr="002C4CE2">
        <w:rPr>
          <w:rFonts w:ascii="Times New Roman" w:hAnsi="Times New Roman" w:cs="Times New Roman"/>
          <w:b/>
          <w:sz w:val="24"/>
          <w:szCs w:val="24"/>
          <w:lang w:val="en-CA"/>
        </w:rPr>
        <w:t xml:space="preserve">to </w:t>
      </w:r>
      <w:r w:rsidR="00443C78" w:rsidRPr="002C4CE2">
        <w:rPr>
          <w:rFonts w:ascii="Times New Roman" w:hAnsi="Times New Roman" w:cs="Times New Roman"/>
          <w:b/>
          <w:sz w:val="24"/>
          <w:szCs w:val="24"/>
          <w:lang w:val="en-CA"/>
        </w:rPr>
        <w:t>valuable</w:t>
      </w:r>
      <w:r w:rsidRPr="002C4CE2">
        <w:rPr>
          <w:rFonts w:ascii="Times New Roman" w:hAnsi="Times New Roman" w:cs="Times New Roman"/>
          <w:b/>
          <w:sz w:val="24"/>
          <w:szCs w:val="24"/>
          <w:lang w:val="en-CA"/>
        </w:rPr>
        <w:t xml:space="preserve"> chemicals</w:t>
      </w:r>
      <w:r w:rsidR="0027441D" w:rsidRPr="002C4CE2">
        <w:rPr>
          <w:rFonts w:ascii="Times New Roman" w:hAnsi="Times New Roman" w:cs="Times New Roman"/>
          <w:b/>
          <w:sz w:val="24"/>
          <w:szCs w:val="24"/>
          <w:lang w:val="en-CA"/>
        </w:rPr>
        <w:t xml:space="preserve"> such as ethylene </w:t>
      </w:r>
      <w:r w:rsidR="00443C78" w:rsidRPr="002C4CE2">
        <w:rPr>
          <w:rFonts w:ascii="Times New Roman" w:hAnsi="Times New Roman" w:cs="Times New Roman"/>
          <w:b/>
          <w:sz w:val="24"/>
          <w:szCs w:val="24"/>
          <w:lang w:val="en-CA"/>
        </w:rPr>
        <w:t>is</w:t>
      </w:r>
      <w:r w:rsidR="00D47ED1" w:rsidRPr="002C4CE2">
        <w:rPr>
          <w:rFonts w:ascii="Times New Roman" w:hAnsi="Times New Roman" w:cs="Times New Roman"/>
          <w:b/>
          <w:sz w:val="24"/>
          <w:szCs w:val="24"/>
          <w:lang w:val="en-CA"/>
        </w:rPr>
        <w:t xml:space="preserve"> </w:t>
      </w:r>
      <w:r w:rsidR="00F35D3E" w:rsidRPr="002C4CE2">
        <w:rPr>
          <w:rFonts w:ascii="Times New Roman" w:hAnsi="Times New Roman" w:cs="Times New Roman"/>
          <w:b/>
          <w:sz w:val="24"/>
          <w:szCs w:val="24"/>
          <w:lang w:val="en-CA"/>
        </w:rPr>
        <w:t xml:space="preserve">an </w:t>
      </w:r>
      <w:r w:rsidR="00227FA5" w:rsidRPr="002C4CE2">
        <w:rPr>
          <w:rFonts w:ascii="Times New Roman" w:hAnsi="Times New Roman" w:cs="Times New Roman"/>
          <w:b/>
          <w:sz w:val="24"/>
          <w:szCs w:val="24"/>
          <w:lang w:val="en-CA"/>
        </w:rPr>
        <w:t>avenue</w:t>
      </w:r>
      <w:r w:rsidR="00D426C5" w:rsidRPr="002C4CE2">
        <w:rPr>
          <w:rFonts w:ascii="Times New Roman" w:hAnsi="Times New Roman" w:cs="Times New Roman"/>
          <w:b/>
          <w:sz w:val="24"/>
          <w:szCs w:val="24"/>
          <w:lang w:val="en-CA"/>
        </w:rPr>
        <w:t xml:space="preserve"> to </w:t>
      </w:r>
      <w:r w:rsidR="003E0EC7" w:rsidRPr="002C4CE2">
        <w:rPr>
          <w:rFonts w:ascii="Times New Roman" w:hAnsi="Times New Roman" w:cs="Times New Roman"/>
          <w:b/>
          <w:sz w:val="24"/>
          <w:szCs w:val="24"/>
          <w:lang w:val="en-CA"/>
        </w:rPr>
        <w:t>stor</w:t>
      </w:r>
      <w:r w:rsidR="001B29A8" w:rsidRPr="002C4CE2">
        <w:rPr>
          <w:rFonts w:ascii="Times New Roman" w:hAnsi="Times New Roman" w:cs="Times New Roman"/>
          <w:b/>
          <w:sz w:val="24"/>
          <w:szCs w:val="24"/>
          <w:lang w:val="en-CA"/>
        </w:rPr>
        <w:t>e</w:t>
      </w:r>
      <w:r w:rsidR="003E0EC7" w:rsidRPr="002C4CE2">
        <w:rPr>
          <w:rFonts w:ascii="Times New Roman" w:hAnsi="Times New Roman" w:cs="Times New Roman"/>
          <w:b/>
          <w:sz w:val="24"/>
          <w:szCs w:val="24"/>
          <w:lang w:val="en-CA"/>
        </w:rPr>
        <w:t xml:space="preserve"> renewable electricity and clos</w:t>
      </w:r>
      <w:r w:rsidR="001B29A8" w:rsidRPr="002C4CE2">
        <w:rPr>
          <w:rFonts w:ascii="Times New Roman" w:hAnsi="Times New Roman" w:cs="Times New Roman"/>
          <w:b/>
          <w:sz w:val="24"/>
          <w:szCs w:val="24"/>
          <w:lang w:val="en-CA"/>
        </w:rPr>
        <w:t>e the</w:t>
      </w:r>
      <w:r w:rsidR="003E0EC7" w:rsidRPr="002C4CE2">
        <w:rPr>
          <w:rFonts w:ascii="Times New Roman" w:hAnsi="Times New Roman" w:cs="Times New Roman"/>
          <w:b/>
          <w:sz w:val="24"/>
          <w:szCs w:val="24"/>
          <w:lang w:val="en-CA"/>
        </w:rPr>
        <w:t xml:space="preserve"> carbon cycle</w:t>
      </w:r>
      <w:r w:rsidR="0027441D" w:rsidRPr="002C4CE2">
        <w:rPr>
          <w:rFonts w:ascii="Times New Roman" w:hAnsi="Times New Roman" w:cs="Times New Roman"/>
          <w:b/>
          <w:sz w:val="24"/>
          <w:szCs w:val="24"/>
          <w:lang w:val="en-CA"/>
        </w:rPr>
        <w:t>.</w:t>
      </w:r>
      <w:r w:rsidR="003E0EC7" w:rsidRPr="002C4CE2">
        <w:rPr>
          <w:rFonts w:ascii="Times New Roman" w:hAnsi="Times New Roman" w:cs="Times New Roman"/>
          <w:b/>
          <w:sz w:val="24"/>
          <w:szCs w:val="24"/>
          <w:lang w:val="en-CA"/>
        </w:rPr>
        <w:t xml:space="preserve"> </w:t>
      </w:r>
      <w:r w:rsidR="001B29A8" w:rsidRPr="002C4CE2">
        <w:rPr>
          <w:rFonts w:ascii="Times New Roman" w:hAnsi="Times New Roman" w:cs="Times New Roman"/>
          <w:b/>
          <w:sz w:val="24"/>
          <w:szCs w:val="24"/>
          <w:lang w:val="en-CA"/>
        </w:rPr>
        <w:t>M</w:t>
      </w:r>
      <w:r w:rsidR="003E0EC7" w:rsidRPr="002C4CE2">
        <w:rPr>
          <w:rFonts w:ascii="Times New Roman" w:hAnsi="Times New Roman" w:cs="Times New Roman"/>
          <w:b/>
          <w:sz w:val="24"/>
          <w:szCs w:val="24"/>
          <w:lang w:val="en-CA"/>
        </w:rPr>
        <w:t xml:space="preserve">embrane electrode assembly (MEA) </w:t>
      </w:r>
      <w:r w:rsidR="0013564B" w:rsidRPr="002C4CE2">
        <w:rPr>
          <w:rFonts w:ascii="Times New Roman" w:hAnsi="Times New Roman" w:cs="Times New Roman"/>
          <w:b/>
          <w:sz w:val="24"/>
          <w:szCs w:val="24"/>
          <w:lang w:val="en-CA"/>
        </w:rPr>
        <w:t>electrolyzer</w:t>
      </w:r>
      <w:r w:rsidR="001B29A8" w:rsidRPr="002C4CE2">
        <w:rPr>
          <w:rFonts w:ascii="Times New Roman" w:hAnsi="Times New Roman" w:cs="Times New Roman"/>
          <w:b/>
          <w:sz w:val="24"/>
          <w:szCs w:val="24"/>
          <w:lang w:val="en-CA"/>
        </w:rPr>
        <w:t>s</w:t>
      </w:r>
      <w:r w:rsidR="003E0EC7" w:rsidRPr="002C4CE2">
        <w:rPr>
          <w:rFonts w:ascii="Times New Roman" w:hAnsi="Times New Roman" w:cs="Times New Roman"/>
          <w:b/>
          <w:sz w:val="24"/>
          <w:szCs w:val="24"/>
          <w:lang w:val="en-CA"/>
        </w:rPr>
        <w:t xml:space="preserve"> </w:t>
      </w:r>
      <w:r w:rsidR="001B29A8" w:rsidRPr="002C4CE2">
        <w:rPr>
          <w:rFonts w:ascii="Times New Roman" w:hAnsi="Times New Roman" w:cs="Times New Roman"/>
          <w:b/>
          <w:sz w:val="24"/>
          <w:szCs w:val="24"/>
          <w:lang w:val="en-CA"/>
        </w:rPr>
        <w:t xml:space="preserve">have attracted recent interest in light of their high </w:t>
      </w:r>
      <w:r w:rsidR="003D4A6D" w:rsidRPr="002C4CE2">
        <w:rPr>
          <w:rFonts w:ascii="Times New Roman" w:hAnsi="Times New Roman" w:cs="Times New Roman"/>
          <w:b/>
          <w:sz w:val="24"/>
          <w:szCs w:val="24"/>
          <w:lang w:val="en-CA"/>
        </w:rPr>
        <w:t>stability</w:t>
      </w:r>
      <w:r w:rsidR="002E3B7D" w:rsidRPr="002C4CE2">
        <w:rPr>
          <w:rFonts w:ascii="Times New Roman" w:hAnsi="Times New Roman" w:cs="Times New Roman"/>
          <w:b/>
          <w:sz w:val="24"/>
          <w:szCs w:val="24"/>
          <w:lang w:val="en-CA"/>
        </w:rPr>
        <w:t>, and despite</w:t>
      </w:r>
      <w:r w:rsidR="003E0EC7" w:rsidRPr="002C4CE2">
        <w:rPr>
          <w:rFonts w:ascii="Times New Roman" w:hAnsi="Times New Roman" w:cs="Times New Roman"/>
          <w:b/>
          <w:sz w:val="24"/>
          <w:szCs w:val="24"/>
          <w:lang w:val="en-CA"/>
        </w:rPr>
        <w:t xml:space="preserve"> low productivity</w:t>
      </w:r>
      <w:r w:rsidR="001B29A8" w:rsidRPr="002C4CE2">
        <w:rPr>
          <w:rFonts w:ascii="Times New Roman" w:hAnsi="Times New Roman" w:cs="Times New Roman"/>
          <w:b/>
          <w:sz w:val="24"/>
          <w:szCs w:val="24"/>
          <w:lang w:val="en-CA"/>
        </w:rPr>
        <w:t xml:space="preserve">: a modest </w:t>
      </w:r>
      <w:r w:rsidR="00742032" w:rsidRPr="002C4CE2">
        <w:rPr>
          <w:rFonts w:ascii="Times New Roman" w:hAnsi="Times New Roman" w:cs="Times New Roman"/>
          <w:b/>
          <w:sz w:val="24"/>
          <w:szCs w:val="24"/>
          <w:lang w:val="en-CA"/>
        </w:rPr>
        <w:t>partial current density</w:t>
      </w:r>
      <w:r w:rsidR="00443C78" w:rsidRPr="002C4CE2">
        <w:rPr>
          <w:rFonts w:ascii="Times New Roman" w:hAnsi="Times New Roman" w:cs="Times New Roman"/>
          <w:b/>
          <w:sz w:val="24"/>
          <w:szCs w:val="24"/>
          <w:lang w:val="en-CA"/>
        </w:rPr>
        <w:t xml:space="preserve"> </w:t>
      </w:r>
      <w:r w:rsidR="00742032" w:rsidRPr="002C4CE2">
        <w:rPr>
          <w:rFonts w:ascii="Times New Roman" w:hAnsi="Times New Roman" w:cs="Times New Roman"/>
          <w:b/>
          <w:sz w:val="24"/>
          <w:szCs w:val="24"/>
          <w:lang w:val="en-CA"/>
        </w:rPr>
        <w:t>in CO</w:t>
      </w:r>
      <w:r w:rsidR="00742032" w:rsidRPr="002C4CE2">
        <w:rPr>
          <w:rFonts w:ascii="Times New Roman" w:hAnsi="Times New Roman" w:cs="Times New Roman"/>
          <w:b/>
          <w:sz w:val="24"/>
          <w:szCs w:val="24"/>
          <w:vertAlign w:val="subscript"/>
          <w:lang w:val="en-CA"/>
        </w:rPr>
        <w:t>2</w:t>
      </w:r>
      <w:r w:rsidR="00742032" w:rsidRPr="002C4CE2">
        <w:rPr>
          <w:rFonts w:ascii="Times New Roman" w:hAnsi="Times New Roman" w:cs="Times New Roman"/>
          <w:b/>
          <w:sz w:val="24"/>
          <w:szCs w:val="24"/>
          <w:lang w:val="en-CA"/>
        </w:rPr>
        <w:t>-to-ethylene conversion</w:t>
      </w:r>
      <w:r w:rsidR="003429E4" w:rsidRPr="002C4CE2">
        <w:rPr>
          <w:rFonts w:ascii="Times New Roman" w:hAnsi="Times New Roman" w:cs="Times New Roman"/>
          <w:b/>
          <w:sz w:val="24"/>
          <w:szCs w:val="24"/>
          <w:lang w:val="en-CA"/>
        </w:rPr>
        <w:t xml:space="preserve"> of approximately 100 mA cm</w:t>
      </w:r>
      <w:r w:rsidR="003429E4" w:rsidRPr="002C4CE2">
        <w:rPr>
          <w:rFonts w:ascii="Times New Roman" w:hAnsi="Times New Roman" w:cs="Times New Roman"/>
          <w:b/>
          <w:sz w:val="24"/>
          <w:szCs w:val="24"/>
          <w:vertAlign w:val="superscript"/>
          <w:lang w:val="en-CA"/>
        </w:rPr>
        <w:t>-2</w:t>
      </w:r>
      <w:r w:rsidR="003E0EC7" w:rsidRPr="002C4CE2">
        <w:rPr>
          <w:rFonts w:ascii="Times New Roman" w:hAnsi="Times New Roman" w:cs="Times New Roman"/>
          <w:b/>
          <w:sz w:val="24"/>
          <w:szCs w:val="24"/>
          <w:lang w:val="en-CA"/>
        </w:rPr>
        <w:t xml:space="preserve">. </w:t>
      </w:r>
      <w:r w:rsidR="00DE5DEC" w:rsidRPr="002C4CE2">
        <w:rPr>
          <w:rFonts w:ascii="Times New Roman" w:hAnsi="Times New Roman" w:cs="Times New Roman"/>
          <w:b/>
          <w:sz w:val="24"/>
          <w:szCs w:val="24"/>
          <w:lang w:val="en-CA"/>
        </w:rPr>
        <w:t>Here we present a</w:t>
      </w:r>
      <w:r w:rsidR="0028711E" w:rsidRPr="002C4CE2">
        <w:rPr>
          <w:rFonts w:ascii="Times New Roman" w:hAnsi="Times New Roman" w:cs="Times New Roman" w:hint="eastAsia"/>
          <w:b/>
          <w:sz w:val="24"/>
          <w:szCs w:val="24"/>
          <w:lang w:val="en-CA" w:eastAsia="zh-CN"/>
        </w:rPr>
        <w:t>n</w:t>
      </w:r>
      <w:r w:rsidR="00C931FA" w:rsidRPr="002C4CE2">
        <w:rPr>
          <w:rFonts w:ascii="Times New Roman" w:hAnsi="Times New Roman" w:cs="Times New Roman"/>
          <w:b/>
          <w:sz w:val="24"/>
          <w:szCs w:val="24"/>
          <w:lang w:val="en-CA" w:eastAsia="zh-CN"/>
        </w:rPr>
        <w:t xml:space="preserve"> adlayer functionalization </w:t>
      </w:r>
      <w:r w:rsidR="00521E94" w:rsidRPr="002C4CE2">
        <w:rPr>
          <w:rFonts w:ascii="Times New Roman" w:hAnsi="Times New Roman" w:cs="Times New Roman"/>
          <w:b/>
          <w:sz w:val="24"/>
          <w:szCs w:val="24"/>
          <w:lang w:val="en-CA" w:eastAsia="zh-CN"/>
        </w:rPr>
        <w:t>catalyst design:</w:t>
      </w:r>
      <w:r w:rsidR="00EF6948" w:rsidRPr="002C4CE2">
        <w:rPr>
          <w:rFonts w:ascii="Times New Roman" w:hAnsi="Times New Roman" w:cs="Times New Roman"/>
          <w:b/>
          <w:sz w:val="24"/>
          <w:szCs w:val="24"/>
          <w:lang w:val="en-CA" w:eastAsia="zh-CN"/>
        </w:rPr>
        <w:t xml:space="preserve"> a</w:t>
      </w:r>
      <w:r w:rsidR="001E710D" w:rsidRPr="002C4CE2">
        <w:rPr>
          <w:rFonts w:ascii="Times New Roman" w:hAnsi="Times New Roman" w:cs="Times New Roman"/>
          <w:b/>
          <w:sz w:val="24"/>
          <w:szCs w:val="24"/>
          <w:lang w:val="en-CA"/>
        </w:rPr>
        <w:t xml:space="preserve"> </w:t>
      </w:r>
      <w:r w:rsidR="00100EB4" w:rsidRPr="002C4CE2">
        <w:rPr>
          <w:rFonts w:ascii="Times New Roman" w:hAnsi="Times New Roman" w:cs="Times New Roman"/>
          <w:b/>
          <w:sz w:val="24"/>
          <w:szCs w:val="24"/>
          <w:lang w:val="en-CA"/>
        </w:rPr>
        <w:t>c</w:t>
      </w:r>
      <w:r w:rsidR="00283D56" w:rsidRPr="002C4CE2">
        <w:rPr>
          <w:rFonts w:ascii="Times New Roman" w:hAnsi="Times New Roman" w:cs="Times New Roman"/>
          <w:b/>
          <w:sz w:val="24"/>
          <w:szCs w:val="24"/>
          <w:lang w:val="en-CA"/>
        </w:rPr>
        <w:t>atalyst</w:t>
      </w:r>
      <w:r w:rsidR="001E710D" w:rsidRPr="002C4CE2">
        <w:rPr>
          <w:rFonts w:ascii="Times New Roman" w:hAnsi="Times New Roman" w:cs="Times New Roman"/>
          <w:b/>
          <w:sz w:val="24"/>
          <w:szCs w:val="24"/>
          <w:lang w:val="en-CA"/>
        </w:rPr>
        <w:t>:</w:t>
      </w:r>
      <w:r w:rsidR="002B35BC" w:rsidRPr="002C4CE2">
        <w:rPr>
          <w:rFonts w:ascii="Times New Roman" w:hAnsi="Times New Roman" w:cs="Times New Roman"/>
          <w:b/>
          <w:sz w:val="24"/>
          <w:szCs w:val="24"/>
          <w:lang w:val="en-CA"/>
        </w:rPr>
        <w:t>tetrahydro-phenanthrolinium</w:t>
      </w:r>
      <w:r w:rsidR="001E710D" w:rsidRPr="002C4CE2">
        <w:rPr>
          <w:rFonts w:ascii="Times New Roman" w:hAnsi="Times New Roman" w:cs="Times New Roman"/>
          <w:b/>
          <w:sz w:val="24"/>
          <w:szCs w:val="24"/>
          <w:lang w:val="en-CA"/>
        </w:rPr>
        <w:t>:ionomer</w:t>
      </w:r>
      <w:r w:rsidR="00DC119F" w:rsidRPr="002C4CE2">
        <w:rPr>
          <w:rFonts w:ascii="Times New Roman" w:hAnsi="Times New Roman" w:cs="Times New Roman"/>
          <w:b/>
          <w:sz w:val="24"/>
          <w:szCs w:val="24"/>
          <w:lang w:val="en-CA"/>
        </w:rPr>
        <w:t xml:space="preserve"> (</w:t>
      </w:r>
      <w:r w:rsidR="002B35BC" w:rsidRPr="002C4CE2">
        <w:rPr>
          <w:rFonts w:ascii="Times New Roman" w:hAnsi="Times New Roman" w:cs="Times New Roman"/>
          <w:b/>
          <w:sz w:val="24"/>
          <w:szCs w:val="24"/>
          <w:lang w:val="en-CA"/>
        </w:rPr>
        <w:t>CTP</w:t>
      </w:r>
      <w:r w:rsidR="00100EB4" w:rsidRPr="002C4CE2">
        <w:rPr>
          <w:rFonts w:ascii="Times New Roman" w:hAnsi="Times New Roman" w:cs="Times New Roman"/>
          <w:b/>
          <w:sz w:val="24"/>
          <w:szCs w:val="24"/>
          <w:lang w:val="en-CA"/>
        </w:rPr>
        <w:t>I</w:t>
      </w:r>
      <w:r w:rsidR="00DC119F" w:rsidRPr="002C4CE2">
        <w:rPr>
          <w:rFonts w:ascii="Times New Roman" w:hAnsi="Times New Roman" w:cs="Times New Roman"/>
          <w:b/>
          <w:sz w:val="24"/>
          <w:szCs w:val="24"/>
          <w:lang w:val="en-CA"/>
        </w:rPr>
        <w:t>)</w:t>
      </w:r>
      <w:r w:rsidR="00B91EEF" w:rsidRPr="002C4CE2">
        <w:rPr>
          <w:rFonts w:ascii="Times New Roman" w:hAnsi="Times New Roman" w:cs="Times New Roman"/>
          <w:b/>
          <w:sz w:val="24"/>
          <w:szCs w:val="24"/>
          <w:lang w:val="en-CA"/>
        </w:rPr>
        <w:t xml:space="preserve"> </w:t>
      </w:r>
      <w:r w:rsidR="00EF6948" w:rsidRPr="002C4CE2">
        <w:rPr>
          <w:rFonts w:ascii="Times New Roman" w:hAnsi="Times New Roman" w:cs="Times New Roman"/>
          <w:b/>
          <w:sz w:val="24"/>
          <w:szCs w:val="24"/>
          <w:lang w:val="en-CA"/>
        </w:rPr>
        <w:t xml:space="preserve">interface </w:t>
      </w:r>
      <w:r w:rsidR="003E0EC7" w:rsidRPr="002C4CE2">
        <w:rPr>
          <w:rFonts w:ascii="Times New Roman" w:hAnsi="Times New Roman" w:cs="Times New Roman"/>
          <w:b/>
          <w:sz w:val="24"/>
          <w:szCs w:val="24"/>
          <w:lang w:val="en-CA"/>
        </w:rPr>
        <w:t xml:space="preserve">in which the catalytically-active copper is functionalized </w:t>
      </w:r>
      <w:r w:rsidR="00C2160D" w:rsidRPr="002C4CE2">
        <w:rPr>
          <w:rFonts w:ascii="Times New Roman" w:hAnsi="Times New Roman" w:cs="Times New Roman"/>
          <w:b/>
          <w:sz w:val="24"/>
          <w:szCs w:val="24"/>
          <w:lang w:val="en-CA"/>
        </w:rPr>
        <w:t>using</w:t>
      </w:r>
      <w:r w:rsidR="003E0EC7" w:rsidRPr="002C4CE2">
        <w:rPr>
          <w:rFonts w:ascii="Times New Roman" w:hAnsi="Times New Roman" w:cs="Times New Roman"/>
          <w:b/>
          <w:sz w:val="24"/>
          <w:szCs w:val="24"/>
          <w:lang w:val="en-CA"/>
        </w:rPr>
        <w:t xml:space="preserve"> a phenanthrolinium-derived film and a </w:t>
      </w:r>
      <w:r w:rsidR="00364C0E" w:rsidRPr="002C4CE2">
        <w:rPr>
          <w:rFonts w:ascii="Times New Roman" w:hAnsi="Times New Roman" w:cs="Times New Roman"/>
          <w:b/>
          <w:bCs/>
          <w:sz w:val="24"/>
          <w:szCs w:val="24"/>
        </w:rPr>
        <w:t>perfluorocarbon</w:t>
      </w:r>
      <w:r w:rsidR="00364C0E" w:rsidRPr="002C4CE2">
        <w:rPr>
          <w:rFonts w:ascii="Times New Roman" w:hAnsi="Times New Roman" w:cs="Times New Roman"/>
          <w:sz w:val="24"/>
          <w:szCs w:val="24"/>
        </w:rPr>
        <w:t>-</w:t>
      </w:r>
      <w:r w:rsidR="003E0EC7" w:rsidRPr="002C4CE2">
        <w:rPr>
          <w:rFonts w:ascii="Times New Roman" w:hAnsi="Times New Roman" w:cs="Times New Roman"/>
          <w:b/>
          <w:sz w:val="24"/>
          <w:szCs w:val="24"/>
          <w:lang w:val="en-CA"/>
        </w:rPr>
        <w:t xml:space="preserve">based </w:t>
      </w:r>
      <w:r w:rsidR="004948C3" w:rsidRPr="002C4CE2">
        <w:rPr>
          <w:rFonts w:ascii="Times New Roman" w:hAnsi="Times New Roman" w:cs="Times New Roman"/>
          <w:b/>
          <w:sz w:val="24"/>
          <w:szCs w:val="24"/>
          <w:lang w:val="en-CA"/>
        </w:rPr>
        <w:t>polyme</w:t>
      </w:r>
      <w:r w:rsidR="00312718" w:rsidRPr="002C4CE2">
        <w:rPr>
          <w:rFonts w:ascii="Times New Roman" w:hAnsi="Times New Roman" w:cs="Times New Roman"/>
          <w:b/>
          <w:sz w:val="24"/>
          <w:szCs w:val="24"/>
          <w:lang w:val="en-CA"/>
        </w:rPr>
        <w:t xml:space="preserve">ric </w:t>
      </w:r>
      <w:r w:rsidR="003E0EC7" w:rsidRPr="002C4CE2">
        <w:rPr>
          <w:rFonts w:ascii="Times New Roman" w:hAnsi="Times New Roman" w:cs="Times New Roman"/>
          <w:b/>
          <w:sz w:val="24"/>
          <w:szCs w:val="24"/>
          <w:lang w:val="en-CA"/>
        </w:rPr>
        <w:t xml:space="preserve">ionomer. </w:t>
      </w:r>
      <w:r w:rsidR="00CC2279" w:rsidRPr="002C4CE2">
        <w:rPr>
          <w:rFonts w:ascii="Times New Roman" w:hAnsi="Times New Roman" w:cs="Times New Roman"/>
          <w:b/>
          <w:sz w:val="24"/>
          <w:szCs w:val="24"/>
          <w:lang w:val="en-CA"/>
        </w:rPr>
        <w:t xml:space="preserve">We </w:t>
      </w:r>
      <w:r w:rsidR="003E0EC7" w:rsidRPr="002C4CE2">
        <w:rPr>
          <w:rFonts w:ascii="Times New Roman" w:hAnsi="Times New Roman" w:cs="Times New Roman"/>
          <w:b/>
          <w:sz w:val="24"/>
          <w:szCs w:val="24"/>
          <w:lang w:val="en-CA"/>
        </w:rPr>
        <w:t>find</w:t>
      </w:r>
      <w:r w:rsidR="00AF18B0" w:rsidRPr="002C4CE2">
        <w:rPr>
          <w:rFonts w:ascii="Times New Roman" w:hAnsi="Times New Roman" w:cs="Times New Roman"/>
          <w:b/>
          <w:sz w:val="24"/>
          <w:szCs w:val="24"/>
          <w:lang w:val="en-CA"/>
        </w:rPr>
        <w:t xml:space="preserve">, using </w:t>
      </w:r>
      <w:r w:rsidR="009E340A" w:rsidRPr="002C4CE2">
        <w:rPr>
          <w:rFonts w:ascii="Times New Roman" w:hAnsi="Times New Roman" w:cs="Times New Roman"/>
          <w:b/>
          <w:sz w:val="24"/>
          <w:szCs w:val="24"/>
          <w:lang w:val="en-CA"/>
        </w:rPr>
        <w:t xml:space="preserve">electroanalytical tools and </w:t>
      </w:r>
      <w:r w:rsidR="00100EB4" w:rsidRPr="002C4CE2">
        <w:rPr>
          <w:rFonts w:ascii="Times New Roman" w:hAnsi="Times New Roman" w:cs="Times New Roman"/>
          <w:b/>
          <w:sz w:val="24"/>
          <w:szCs w:val="24"/>
          <w:lang w:val="en-CA"/>
        </w:rPr>
        <w:t xml:space="preserve">operando </w:t>
      </w:r>
      <w:r w:rsidR="009E340A" w:rsidRPr="002C4CE2">
        <w:rPr>
          <w:rFonts w:ascii="Times New Roman" w:hAnsi="Times New Roman" w:cs="Times New Roman"/>
          <w:b/>
          <w:sz w:val="24"/>
          <w:szCs w:val="24"/>
          <w:lang w:val="en-CA"/>
        </w:rPr>
        <w:t>spectroscopies</w:t>
      </w:r>
      <w:r w:rsidR="00AF18B0" w:rsidRPr="002C4CE2">
        <w:rPr>
          <w:rFonts w:ascii="Times New Roman" w:hAnsi="Times New Roman" w:cs="Times New Roman"/>
          <w:b/>
          <w:sz w:val="24"/>
          <w:szCs w:val="24"/>
          <w:lang w:val="en-CA"/>
        </w:rPr>
        <w:t>,</w:t>
      </w:r>
      <w:r w:rsidR="003E0EC7" w:rsidRPr="002C4CE2">
        <w:rPr>
          <w:rFonts w:ascii="Times New Roman" w:hAnsi="Times New Roman" w:cs="Times New Roman"/>
          <w:b/>
          <w:sz w:val="24"/>
          <w:szCs w:val="24"/>
          <w:lang w:val="en-CA"/>
        </w:rPr>
        <w:t xml:space="preserve"> that</w:t>
      </w:r>
      <w:r w:rsidR="00A90F48" w:rsidRPr="002C4CE2">
        <w:rPr>
          <w:rFonts w:ascii="Times New Roman" w:hAnsi="Times New Roman" w:cs="Times New Roman"/>
          <w:b/>
          <w:sz w:val="24"/>
          <w:szCs w:val="24"/>
          <w:lang w:val="en-CA"/>
        </w:rPr>
        <w:t xml:space="preserve"> </w:t>
      </w:r>
      <w:r w:rsidR="00F16CAA" w:rsidRPr="002C4CE2">
        <w:rPr>
          <w:rFonts w:ascii="Times New Roman" w:hAnsi="Times New Roman" w:cs="Times New Roman"/>
          <w:b/>
          <w:sz w:val="24"/>
          <w:szCs w:val="24"/>
          <w:lang w:val="en-CA"/>
        </w:rPr>
        <w:t xml:space="preserve">this </w:t>
      </w:r>
      <w:r w:rsidR="003E0EC7" w:rsidRPr="002C4CE2">
        <w:rPr>
          <w:rFonts w:ascii="Times New Roman" w:hAnsi="Times New Roman" w:cs="Times New Roman"/>
          <w:b/>
          <w:sz w:val="24"/>
          <w:szCs w:val="24"/>
          <w:lang w:val="en-CA"/>
        </w:rPr>
        <w:t xml:space="preserve">hierarchical </w:t>
      </w:r>
      <w:r w:rsidR="00614EF1" w:rsidRPr="002C4CE2">
        <w:rPr>
          <w:rFonts w:ascii="Times New Roman" w:hAnsi="Times New Roman" w:cs="Times New Roman"/>
          <w:b/>
          <w:sz w:val="24"/>
          <w:szCs w:val="24"/>
          <w:lang w:val="en-CA"/>
        </w:rPr>
        <w:t xml:space="preserve">adlayer </w:t>
      </w:r>
      <w:r w:rsidR="003E0EC7" w:rsidRPr="002C4CE2">
        <w:rPr>
          <w:rFonts w:ascii="Times New Roman" w:hAnsi="Times New Roman" w:cs="Times New Roman"/>
          <w:b/>
          <w:sz w:val="24"/>
          <w:szCs w:val="24"/>
          <w:lang w:val="en-CA"/>
        </w:rPr>
        <w:t>augments</w:t>
      </w:r>
      <w:r w:rsidR="00CD0072" w:rsidRPr="002C4CE2">
        <w:rPr>
          <w:rFonts w:ascii="Times New Roman" w:hAnsi="Times New Roman" w:cs="Times New Roman"/>
          <w:b/>
          <w:sz w:val="24"/>
          <w:szCs w:val="24"/>
          <w:lang w:val="en-CA"/>
        </w:rPr>
        <w:t xml:space="preserve"> </w:t>
      </w:r>
      <w:r w:rsidR="008500F7" w:rsidRPr="002C4CE2">
        <w:rPr>
          <w:rFonts w:ascii="Times New Roman" w:hAnsi="Times New Roman" w:cs="Times New Roman"/>
          <w:b/>
          <w:sz w:val="24"/>
          <w:szCs w:val="24"/>
          <w:lang w:val="en-CA"/>
        </w:rPr>
        <w:t xml:space="preserve">both the </w:t>
      </w:r>
      <w:r w:rsidR="004A7851" w:rsidRPr="002C4CE2">
        <w:rPr>
          <w:rFonts w:ascii="Times New Roman" w:hAnsi="Times New Roman" w:cs="Times New Roman"/>
          <w:b/>
          <w:sz w:val="24"/>
          <w:szCs w:val="24"/>
          <w:lang w:val="en-CA"/>
        </w:rPr>
        <w:t xml:space="preserve">local </w:t>
      </w:r>
      <w:r w:rsidR="003E0EC7" w:rsidRPr="002C4CE2">
        <w:rPr>
          <w:rFonts w:ascii="Times New Roman" w:hAnsi="Times New Roman" w:cs="Times New Roman"/>
          <w:b/>
          <w:sz w:val="24"/>
          <w:szCs w:val="24"/>
          <w:lang w:val="en-CA"/>
        </w:rPr>
        <w:t>CO</w:t>
      </w:r>
      <w:r w:rsidR="003E0EC7" w:rsidRPr="002C4CE2">
        <w:rPr>
          <w:rFonts w:ascii="Times New Roman" w:hAnsi="Times New Roman" w:cs="Times New Roman"/>
          <w:b/>
          <w:sz w:val="24"/>
          <w:szCs w:val="24"/>
          <w:vertAlign w:val="subscript"/>
          <w:lang w:val="en-CA"/>
        </w:rPr>
        <w:t>2</w:t>
      </w:r>
      <w:r w:rsidR="003E0EC7" w:rsidRPr="002C4CE2">
        <w:rPr>
          <w:rFonts w:ascii="Times New Roman" w:hAnsi="Times New Roman" w:cs="Times New Roman"/>
          <w:b/>
          <w:sz w:val="24"/>
          <w:szCs w:val="24"/>
          <w:lang w:val="en-CA"/>
        </w:rPr>
        <w:t xml:space="preserve"> availability and </w:t>
      </w:r>
      <w:r w:rsidR="001B29A8" w:rsidRPr="002C4CE2">
        <w:rPr>
          <w:rFonts w:ascii="Times New Roman" w:hAnsi="Times New Roman" w:cs="Times New Roman"/>
          <w:b/>
          <w:sz w:val="24"/>
          <w:szCs w:val="24"/>
          <w:lang w:val="en-CA"/>
        </w:rPr>
        <w:t xml:space="preserve">the adsorption of </w:t>
      </w:r>
      <w:r w:rsidR="003D4A6D" w:rsidRPr="002C4CE2">
        <w:rPr>
          <w:rFonts w:ascii="Times New Roman" w:hAnsi="Times New Roman" w:cs="Times New Roman"/>
          <w:b/>
          <w:sz w:val="24"/>
          <w:szCs w:val="24"/>
          <w:lang w:val="en-CA"/>
        </w:rPr>
        <w:t xml:space="preserve">the </w:t>
      </w:r>
      <w:r w:rsidR="003E0EC7" w:rsidRPr="002C4CE2">
        <w:rPr>
          <w:rFonts w:ascii="Times New Roman" w:hAnsi="Times New Roman" w:cs="Times New Roman"/>
          <w:b/>
          <w:sz w:val="24"/>
          <w:szCs w:val="24"/>
          <w:lang w:val="en-CA"/>
        </w:rPr>
        <w:t>key reaction intermediate</w:t>
      </w:r>
      <w:r w:rsidR="00314C68" w:rsidRPr="002C4CE2">
        <w:rPr>
          <w:rFonts w:ascii="Times New Roman" w:hAnsi="Times New Roman" w:cs="Times New Roman"/>
          <w:b/>
          <w:sz w:val="24"/>
          <w:szCs w:val="24"/>
          <w:lang w:val="en-CA"/>
        </w:rPr>
        <w:t xml:space="preserve"> CO</w:t>
      </w:r>
      <w:r w:rsidR="003E0EC7" w:rsidRPr="002C4CE2">
        <w:rPr>
          <w:rFonts w:ascii="Times New Roman" w:hAnsi="Times New Roman" w:cs="Times New Roman"/>
          <w:b/>
          <w:sz w:val="24"/>
          <w:szCs w:val="24"/>
          <w:lang w:val="en-CA"/>
        </w:rPr>
        <w:t xml:space="preserve"> </w:t>
      </w:r>
      <w:r w:rsidR="001B29A8" w:rsidRPr="002C4CE2">
        <w:rPr>
          <w:rFonts w:ascii="Times New Roman" w:hAnsi="Times New Roman" w:cs="Times New Roman"/>
          <w:b/>
          <w:sz w:val="24"/>
          <w:szCs w:val="24"/>
          <w:lang w:val="en-CA"/>
        </w:rPr>
        <w:t>on</w:t>
      </w:r>
      <w:r w:rsidR="003E0EC7" w:rsidRPr="002C4CE2">
        <w:rPr>
          <w:rFonts w:ascii="Times New Roman" w:hAnsi="Times New Roman" w:cs="Times New Roman"/>
          <w:b/>
          <w:sz w:val="24"/>
          <w:szCs w:val="24"/>
          <w:lang w:val="en-CA"/>
        </w:rPr>
        <w:t xml:space="preserve"> the</w:t>
      </w:r>
      <w:r w:rsidR="00295E16" w:rsidRPr="002C4CE2">
        <w:rPr>
          <w:rFonts w:ascii="Times New Roman" w:hAnsi="Times New Roman" w:cs="Times New Roman"/>
          <w:b/>
          <w:sz w:val="24"/>
          <w:szCs w:val="24"/>
          <w:lang w:val="en-CA"/>
        </w:rPr>
        <w:t xml:space="preserve"> catalyst surface. Using this CTP</w:t>
      </w:r>
      <w:r w:rsidR="003E0EC7" w:rsidRPr="002C4CE2">
        <w:rPr>
          <w:rFonts w:ascii="Times New Roman" w:hAnsi="Times New Roman" w:cs="Times New Roman"/>
          <w:b/>
          <w:sz w:val="24"/>
          <w:szCs w:val="24"/>
          <w:lang w:val="en-CA"/>
        </w:rPr>
        <w:t>I catalyst, we achieve an et</w:t>
      </w:r>
      <w:r w:rsidR="00FB1CC3" w:rsidRPr="002C4CE2">
        <w:rPr>
          <w:rFonts w:ascii="Times New Roman" w:hAnsi="Times New Roman" w:cs="Times New Roman"/>
          <w:b/>
          <w:sz w:val="24"/>
          <w:szCs w:val="24"/>
          <w:lang w:val="en-CA"/>
        </w:rPr>
        <w:t>hylene Faradaic efficiency of 66</w:t>
      </w:r>
      <w:r w:rsidR="003E0EC7" w:rsidRPr="002C4CE2">
        <w:rPr>
          <w:rFonts w:ascii="Times New Roman" w:hAnsi="Times New Roman" w:cs="Times New Roman"/>
          <w:b/>
          <w:sz w:val="24"/>
          <w:szCs w:val="24"/>
          <w:lang w:val="en-CA"/>
        </w:rPr>
        <w:t xml:space="preserve">% at </w:t>
      </w:r>
      <w:r w:rsidR="007E691C" w:rsidRPr="002C4CE2">
        <w:rPr>
          <w:rFonts w:ascii="Times New Roman" w:hAnsi="Times New Roman" w:cs="Times New Roman"/>
          <w:b/>
          <w:sz w:val="24"/>
          <w:szCs w:val="24"/>
          <w:lang w:val="en-CA"/>
        </w:rPr>
        <w:t xml:space="preserve">a </w:t>
      </w:r>
      <w:r w:rsidR="003E0EC7" w:rsidRPr="002C4CE2">
        <w:rPr>
          <w:rFonts w:ascii="Times New Roman" w:hAnsi="Times New Roman" w:cs="Times New Roman"/>
          <w:b/>
          <w:sz w:val="24"/>
          <w:szCs w:val="24"/>
          <w:lang w:val="en-CA"/>
        </w:rPr>
        <w:t>partial current density of 208 mA cm</w:t>
      </w:r>
      <w:r w:rsidR="003E0EC7" w:rsidRPr="002C4CE2">
        <w:rPr>
          <w:rFonts w:ascii="Times New Roman" w:hAnsi="Times New Roman" w:cs="Times New Roman"/>
          <w:b/>
          <w:sz w:val="24"/>
          <w:szCs w:val="24"/>
          <w:vertAlign w:val="superscript"/>
          <w:lang w:val="en-CA"/>
        </w:rPr>
        <w:t>-2</w:t>
      </w:r>
      <w:r w:rsidR="00587F8B" w:rsidRPr="002C4CE2">
        <w:rPr>
          <w:rFonts w:ascii="Times New Roman" w:hAnsi="Times New Roman" w:cs="Times New Roman"/>
          <w:b/>
          <w:sz w:val="24"/>
          <w:szCs w:val="24"/>
          <w:lang w:val="en-CA"/>
        </w:rPr>
        <w:t xml:space="preserve"> –</w:t>
      </w:r>
      <w:r w:rsidR="00E90F2F" w:rsidRPr="002C4CE2">
        <w:rPr>
          <w:rFonts w:ascii="Times New Roman" w:hAnsi="Times New Roman" w:cs="Times New Roman"/>
          <w:b/>
          <w:sz w:val="24"/>
          <w:szCs w:val="24"/>
          <w:lang w:val="en-CA"/>
        </w:rPr>
        <w:t xml:space="preserve"> </w:t>
      </w:r>
      <w:r w:rsidR="00C56B75" w:rsidRPr="002C4CE2">
        <w:rPr>
          <w:rFonts w:ascii="Times New Roman" w:hAnsi="Times New Roman" w:cs="Times New Roman"/>
          <w:b/>
          <w:sz w:val="24"/>
          <w:szCs w:val="24"/>
          <w:lang w:val="en-CA"/>
        </w:rPr>
        <w:t>a</w:t>
      </w:r>
      <w:r w:rsidR="002F7832" w:rsidRPr="002C4CE2">
        <w:rPr>
          <w:rFonts w:ascii="Times New Roman" w:hAnsi="Times New Roman" w:cs="Times New Roman"/>
          <w:b/>
          <w:sz w:val="24"/>
          <w:szCs w:val="24"/>
          <w:lang w:val="en-CA"/>
        </w:rPr>
        <w:t xml:space="preserve"> </w:t>
      </w:r>
      <w:r w:rsidR="009A5674" w:rsidRPr="002C4CE2">
        <w:rPr>
          <w:rFonts w:ascii="Times New Roman" w:hAnsi="Times New Roman" w:cs="Times New Roman"/>
          <w:b/>
          <w:sz w:val="24"/>
          <w:szCs w:val="24"/>
          <w:lang w:val="en-CA"/>
        </w:rPr>
        <w:t>two</w:t>
      </w:r>
      <w:r w:rsidR="00C163D9" w:rsidRPr="002C4CE2">
        <w:rPr>
          <w:rFonts w:ascii="Times New Roman" w:hAnsi="Times New Roman" w:cs="Times New Roman"/>
          <w:b/>
          <w:sz w:val="24"/>
          <w:szCs w:val="24"/>
          <w:lang w:val="en-CA"/>
        </w:rPr>
        <w:t>-fold</w:t>
      </w:r>
      <w:r w:rsidR="00587F8B" w:rsidRPr="002C4CE2">
        <w:rPr>
          <w:rFonts w:ascii="Times New Roman" w:hAnsi="Times New Roman" w:cs="Times New Roman"/>
          <w:b/>
          <w:sz w:val="24"/>
          <w:szCs w:val="24"/>
          <w:lang w:val="en-CA"/>
        </w:rPr>
        <w:t xml:space="preserve"> </w:t>
      </w:r>
      <w:r w:rsidR="00665259" w:rsidRPr="002C4CE2">
        <w:rPr>
          <w:rFonts w:ascii="Times New Roman" w:hAnsi="Times New Roman" w:cs="Times New Roman"/>
          <w:b/>
          <w:sz w:val="24"/>
          <w:szCs w:val="24"/>
          <w:lang w:val="en-CA"/>
        </w:rPr>
        <w:t>increase</w:t>
      </w:r>
      <w:r w:rsidR="008500F7" w:rsidRPr="002C4CE2">
        <w:rPr>
          <w:rFonts w:ascii="Times New Roman" w:hAnsi="Times New Roman" w:cs="Times New Roman"/>
          <w:b/>
          <w:sz w:val="24"/>
          <w:szCs w:val="24"/>
          <w:lang w:val="en-CA"/>
        </w:rPr>
        <w:t xml:space="preserve"> </w:t>
      </w:r>
      <w:r w:rsidR="00587F8B" w:rsidRPr="002C4CE2">
        <w:rPr>
          <w:rFonts w:ascii="Times New Roman" w:hAnsi="Times New Roman" w:cs="Times New Roman"/>
          <w:b/>
          <w:sz w:val="24"/>
          <w:szCs w:val="24"/>
          <w:lang w:val="en-CA"/>
        </w:rPr>
        <w:t>over th</w:t>
      </w:r>
      <w:r w:rsidR="003E0EC7" w:rsidRPr="002C4CE2">
        <w:rPr>
          <w:rFonts w:ascii="Times New Roman" w:hAnsi="Times New Roman" w:cs="Times New Roman"/>
          <w:b/>
          <w:sz w:val="24"/>
          <w:szCs w:val="24"/>
          <w:lang w:val="en-CA"/>
        </w:rPr>
        <w:t xml:space="preserve">e best prior MEA </w:t>
      </w:r>
      <w:r w:rsidR="0013564B" w:rsidRPr="002C4CE2">
        <w:rPr>
          <w:rFonts w:ascii="Times New Roman" w:hAnsi="Times New Roman" w:cs="Times New Roman"/>
          <w:b/>
          <w:sz w:val="24"/>
          <w:szCs w:val="24"/>
          <w:lang w:val="en-CA"/>
        </w:rPr>
        <w:t>electrolyzer</w:t>
      </w:r>
      <w:r w:rsidR="00B927B3" w:rsidRPr="002C4CE2">
        <w:rPr>
          <w:rFonts w:ascii="Times New Roman" w:hAnsi="Times New Roman" w:cs="Times New Roman"/>
          <w:b/>
          <w:sz w:val="24"/>
          <w:szCs w:val="24"/>
          <w:lang w:val="en-CA"/>
        </w:rPr>
        <w:t xml:space="preserve"> </w:t>
      </w:r>
      <w:r w:rsidR="008500F7" w:rsidRPr="002C4CE2">
        <w:rPr>
          <w:rFonts w:ascii="Times New Roman" w:hAnsi="Times New Roman" w:cs="Times New Roman"/>
          <w:b/>
          <w:sz w:val="24"/>
          <w:szCs w:val="24"/>
          <w:lang w:val="en-CA"/>
        </w:rPr>
        <w:t xml:space="preserve">report </w:t>
      </w:r>
      <w:r w:rsidR="00B927B3" w:rsidRPr="002C4CE2">
        <w:rPr>
          <w:rFonts w:ascii="Times New Roman" w:hAnsi="Times New Roman" w:cs="Times New Roman"/>
          <w:b/>
          <w:sz w:val="24"/>
          <w:szCs w:val="24"/>
          <w:lang w:val="en-CA"/>
        </w:rPr>
        <w:t xml:space="preserve">– and </w:t>
      </w:r>
      <w:r w:rsidR="00C56B75" w:rsidRPr="002C4CE2">
        <w:rPr>
          <w:rFonts w:ascii="Times New Roman" w:hAnsi="Times New Roman" w:cs="Times New Roman"/>
          <w:b/>
          <w:sz w:val="24"/>
          <w:szCs w:val="24"/>
          <w:lang w:val="en-CA"/>
        </w:rPr>
        <w:t>an improved</w:t>
      </w:r>
      <w:r w:rsidR="00C97C64" w:rsidRPr="002C4CE2">
        <w:rPr>
          <w:rFonts w:ascii="Times New Roman" w:hAnsi="Times New Roman" w:cs="Times New Roman"/>
          <w:b/>
          <w:sz w:val="24"/>
          <w:szCs w:val="24"/>
          <w:lang w:val="en-CA"/>
        </w:rPr>
        <w:t xml:space="preserve"> full-cell energy efficiency </w:t>
      </w:r>
      <w:r w:rsidR="0069484D" w:rsidRPr="002C4CE2">
        <w:rPr>
          <w:rFonts w:ascii="Times New Roman" w:hAnsi="Times New Roman" w:cs="Times New Roman"/>
          <w:b/>
          <w:sz w:val="24"/>
          <w:szCs w:val="24"/>
          <w:lang w:val="en-CA"/>
        </w:rPr>
        <w:t>of</w:t>
      </w:r>
      <w:r w:rsidR="00BB28C7" w:rsidRPr="002C4CE2">
        <w:rPr>
          <w:rFonts w:ascii="Times New Roman" w:hAnsi="Times New Roman" w:cs="Times New Roman"/>
          <w:b/>
          <w:sz w:val="24"/>
          <w:szCs w:val="24"/>
          <w:lang w:val="en-CA"/>
        </w:rPr>
        <w:t xml:space="preserve"> </w:t>
      </w:r>
      <w:r w:rsidR="00C27CA6" w:rsidRPr="002C4CE2">
        <w:rPr>
          <w:rFonts w:ascii="Times New Roman" w:hAnsi="Times New Roman" w:cs="Times New Roman"/>
          <w:b/>
          <w:sz w:val="24"/>
          <w:szCs w:val="24"/>
          <w:lang w:val="en-CA"/>
        </w:rPr>
        <w:t>2</w:t>
      </w:r>
      <w:r w:rsidR="00FB1CC3" w:rsidRPr="002C4CE2">
        <w:rPr>
          <w:rFonts w:ascii="Times New Roman" w:hAnsi="Times New Roman" w:cs="Times New Roman"/>
          <w:b/>
          <w:sz w:val="24"/>
          <w:szCs w:val="24"/>
          <w:lang w:val="en-CA"/>
        </w:rPr>
        <w:t>1</w:t>
      </w:r>
      <w:r w:rsidR="00B927B3" w:rsidRPr="002C4CE2">
        <w:rPr>
          <w:rFonts w:ascii="Times New Roman" w:hAnsi="Times New Roman" w:cs="Times New Roman"/>
          <w:b/>
          <w:sz w:val="24"/>
          <w:szCs w:val="24"/>
          <w:lang w:val="en-CA"/>
        </w:rPr>
        <w:t>%.</w:t>
      </w:r>
    </w:p>
    <w:p w:rsidR="00083D40" w:rsidRPr="002C4CE2" w:rsidRDefault="00083D40" w:rsidP="00083D40">
      <w:pPr>
        <w:spacing w:line="240" w:lineRule="auto"/>
        <w:jc w:val="both"/>
        <w:rPr>
          <w:rFonts w:ascii="Times New Roman" w:hAnsi="Times New Roman" w:cs="Times New Roman"/>
          <w:b/>
          <w:sz w:val="24"/>
          <w:szCs w:val="24"/>
          <w:lang w:val="en-CA"/>
        </w:rPr>
      </w:pPr>
    </w:p>
    <w:p w:rsidR="00083D40" w:rsidRPr="002C4CE2" w:rsidRDefault="00083D40" w:rsidP="00083D40">
      <w:pPr>
        <w:spacing w:line="240" w:lineRule="auto"/>
        <w:jc w:val="both"/>
        <w:rPr>
          <w:rFonts w:ascii="Times New Roman" w:hAnsi="Times New Roman" w:cs="Times New Roman"/>
          <w:b/>
          <w:sz w:val="24"/>
          <w:szCs w:val="24"/>
          <w:lang w:val="en-CA"/>
        </w:rPr>
      </w:pPr>
    </w:p>
    <w:p w:rsidR="00AE5164" w:rsidRPr="002C4CE2" w:rsidRDefault="00AE5164" w:rsidP="00083D40">
      <w:pPr>
        <w:spacing w:line="240" w:lineRule="auto"/>
        <w:jc w:val="both"/>
        <w:rPr>
          <w:rFonts w:ascii="Times New Roman" w:hAnsi="Times New Roman" w:cs="Times New Roman"/>
          <w:b/>
          <w:sz w:val="24"/>
          <w:szCs w:val="24"/>
          <w:lang w:val="en-CA"/>
        </w:rPr>
      </w:pPr>
    </w:p>
    <w:p w:rsidR="00AE5164" w:rsidRPr="002C4CE2" w:rsidRDefault="00AE5164" w:rsidP="00083D40">
      <w:pPr>
        <w:spacing w:line="240" w:lineRule="auto"/>
        <w:jc w:val="both"/>
        <w:rPr>
          <w:rFonts w:ascii="Times New Roman" w:hAnsi="Times New Roman" w:cs="Times New Roman"/>
          <w:b/>
          <w:sz w:val="24"/>
          <w:szCs w:val="24"/>
          <w:lang w:val="en-CA"/>
        </w:rPr>
      </w:pPr>
    </w:p>
    <w:p w:rsidR="00077C98" w:rsidRPr="002C4CE2" w:rsidRDefault="00077C98" w:rsidP="00555B65">
      <w:pPr>
        <w:spacing w:line="480" w:lineRule="auto"/>
        <w:jc w:val="both"/>
        <w:rPr>
          <w:rFonts w:ascii="Times New Roman" w:hAnsi="Times New Roman" w:cs="Times New Roman"/>
          <w:b/>
          <w:sz w:val="24"/>
          <w:szCs w:val="24"/>
          <w:lang w:val="en-CA"/>
        </w:rPr>
      </w:pPr>
    </w:p>
    <w:p w:rsidR="00077C98" w:rsidRPr="002C4CE2" w:rsidRDefault="00077C98" w:rsidP="00555B65">
      <w:pPr>
        <w:spacing w:line="480" w:lineRule="auto"/>
        <w:jc w:val="both"/>
        <w:rPr>
          <w:rFonts w:ascii="Times New Roman" w:hAnsi="Times New Roman" w:cs="Times New Roman"/>
          <w:b/>
          <w:sz w:val="24"/>
          <w:szCs w:val="24"/>
          <w:lang w:val="en-CA"/>
        </w:rPr>
      </w:pPr>
    </w:p>
    <w:p w:rsidR="00077C98" w:rsidRPr="002C4CE2" w:rsidRDefault="00077C98" w:rsidP="00555B65">
      <w:pPr>
        <w:spacing w:line="480" w:lineRule="auto"/>
        <w:jc w:val="both"/>
        <w:rPr>
          <w:rFonts w:ascii="Times New Roman" w:hAnsi="Times New Roman" w:cs="Times New Roman"/>
          <w:b/>
          <w:sz w:val="24"/>
          <w:szCs w:val="24"/>
          <w:lang w:val="en-CA"/>
        </w:rPr>
      </w:pPr>
    </w:p>
    <w:p w:rsidR="00A455A9" w:rsidRPr="002C4CE2" w:rsidRDefault="00A455A9" w:rsidP="00BC1053">
      <w:pPr>
        <w:spacing w:line="480" w:lineRule="auto"/>
        <w:rPr>
          <w:rFonts w:ascii="Times New Roman" w:hAnsi="Times New Roman" w:cs="Times New Roman"/>
          <w:b/>
          <w:sz w:val="24"/>
          <w:szCs w:val="24"/>
          <w:lang w:val="en-CA"/>
        </w:rPr>
      </w:pPr>
    </w:p>
    <w:p w:rsidR="00FA7A1B" w:rsidRPr="002C4CE2" w:rsidRDefault="00FA7A1B" w:rsidP="00FA7A1B">
      <w:pPr>
        <w:spacing w:line="480" w:lineRule="auto"/>
        <w:jc w:val="both"/>
        <w:divId w:val="1751268717"/>
        <w:rPr>
          <w:rFonts w:ascii="Times New Roman" w:hAnsi="Times New Roman" w:cs="Times New Roman"/>
          <w:b/>
          <w:sz w:val="24"/>
          <w:szCs w:val="24"/>
          <w:lang w:val="en-CA"/>
        </w:rPr>
      </w:pPr>
      <w:r w:rsidRPr="002C4CE2">
        <w:rPr>
          <w:rFonts w:ascii="Times New Roman" w:hAnsi="Times New Roman" w:cs="Times New Roman"/>
          <w:b/>
          <w:sz w:val="24"/>
          <w:szCs w:val="24"/>
          <w:lang w:val="en-CA"/>
        </w:rPr>
        <w:lastRenderedPageBreak/>
        <w:t>TOC GRAPHIC</w:t>
      </w:r>
    </w:p>
    <w:p w:rsidR="00FA7A1B" w:rsidRPr="002C4CE2" w:rsidRDefault="000167DD" w:rsidP="00FA7A1B">
      <w:pPr>
        <w:pStyle w:val="NormalWeb"/>
        <w:spacing w:before="120" w:beforeAutospacing="0" w:after="120" w:afterAutospacing="0" w:line="480" w:lineRule="auto"/>
        <w:jc w:val="center"/>
        <w:divId w:val="1751268717"/>
        <w:rPr>
          <w:lang w:val="en-CA" w:eastAsia="en-US"/>
        </w:rPr>
      </w:pPr>
      <w:r w:rsidRPr="002C4CE2">
        <w:rPr>
          <w:noProof/>
        </w:rPr>
        <w:drawing>
          <wp:inline distT="0" distB="0" distL="0" distR="0">
            <wp:extent cx="2700000" cy="1796902"/>
            <wp:effectExtent l="19050" t="0" r="5100" b="0"/>
            <wp:docPr id="5" name="Resim 3" descr="C:\Users\Ali\Downloads\TOC_revised.png"/>
            <wp:cNvGraphicFramePr/>
            <a:graphic xmlns:a="http://schemas.openxmlformats.org/drawingml/2006/main">
              <a:graphicData uri="http://schemas.openxmlformats.org/drawingml/2006/picture">
                <pic:pic xmlns:pic="http://schemas.openxmlformats.org/drawingml/2006/picture">
                  <pic:nvPicPr>
                    <pic:cNvPr id="2052" name="Picture 4" descr="C:\Users\Ali\Downloads\TOC_revised.png"/>
                    <pic:cNvPicPr>
                      <a:picLocks noChangeAspect="1" noChangeArrowheads="1"/>
                    </pic:cNvPicPr>
                  </pic:nvPicPr>
                  <pic:blipFill>
                    <a:blip r:embed="rId10"/>
                    <a:srcRect l="3256" t="11570" r="1750" b="1377"/>
                    <a:stretch>
                      <a:fillRect/>
                    </a:stretch>
                  </pic:blipFill>
                  <pic:spPr bwMode="auto">
                    <a:xfrm>
                      <a:off x="0" y="0"/>
                      <a:ext cx="2700000" cy="1796902"/>
                    </a:xfrm>
                    <a:prstGeom prst="rect">
                      <a:avLst/>
                    </a:prstGeom>
                    <a:noFill/>
                  </pic:spPr>
                </pic:pic>
              </a:graphicData>
            </a:graphic>
          </wp:inline>
        </w:drawing>
      </w:r>
    </w:p>
    <w:p w:rsidR="00240371" w:rsidRPr="002C4CE2" w:rsidRDefault="00A34F15">
      <w:pPr>
        <w:pStyle w:val="NormalWeb"/>
        <w:spacing w:before="120" w:beforeAutospacing="0" w:after="120" w:afterAutospacing="0" w:line="480" w:lineRule="auto"/>
        <w:jc w:val="both"/>
        <w:divId w:val="1751268717"/>
        <w:rPr>
          <w:lang w:val="en-CA" w:eastAsia="en-US"/>
        </w:rPr>
      </w:pPr>
      <w:r w:rsidRPr="002C4CE2">
        <w:rPr>
          <w:lang w:val="en-CA" w:eastAsia="en-US"/>
        </w:rPr>
        <w:t xml:space="preserve">The electrochemical </w:t>
      </w:r>
      <w:r w:rsidR="00971FDC" w:rsidRPr="002C4CE2">
        <w:rPr>
          <w:lang w:val="en-CA" w:eastAsia="en-US"/>
        </w:rPr>
        <w:t>CO</w:t>
      </w:r>
      <w:r w:rsidR="00971FDC" w:rsidRPr="002C4CE2">
        <w:rPr>
          <w:vertAlign w:val="subscript"/>
          <w:lang w:val="en-CA" w:eastAsia="en-US"/>
        </w:rPr>
        <w:t>2</w:t>
      </w:r>
      <w:r w:rsidR="003406B0" w:rsidRPr="002C4CE2">
        <w:rPr>
          <w:lang w:val="en-CA" w:eastAsia="en-US"/>
        </w:rPr>
        <w:t xml:space="preserve"> reduction reaction (</w:t>
      </w:r>
      <w:r w:rsidR="00971FDC" w:rsidRPr="002C4CE2">
        <w:rPr>
          <w:lang w:val="en-CA" w:eastAsia="en-US"/>
        </w:rPr>
        <w:t>CO</w:t>
      </w:r>
      <w:r w:rsidR="00971FDC" w:rsidRPr="002C4CE2">
        <w:rPr>
          <w:vertAlign w:val="subscript"/>
          <w:lang w:val="en-CA" w:eastAsia="en-US"/>
        </w:rPr>
        <w:t>2</w:t>
      </w:r>
      <w:r w:rsidR="003406B0" w:rsidRPr="002C4CE2">
        <w:rPr>
          <w:lang w:val="en-CA" w:eastAsia="en-US"/>
        </w:rPr>
        <w:t xml:space="preserve">RR) </w:t>
      </w:r>
      <w:r w:rsidR="00CB529F" w:rsidRPr="002C4CE2">
        <w:rPr>
          <w:lang w:val="en-CA" w:eastAsia="en-US"/>
        </w:rPr>
        <w:t>offers</w:t>
      </w:r>
      <w:r w:rsidR="00443BD3" w:rsidRPr="002C4CE2">
        <w:rPr>
          <w:lang w:val="en-CA" w:eastAsia="en-US"/>
        </w:rPr>
        <w:t xml:space="preserve"> </w:t>
      </w:r>
      <w:r w:rsidR="00B03E36" w:rsidRPr="002C4CE2">
        <w:rPr>
          <w:lang w:val="en-CA" w:eastAsia="en-US"/>
        </w:rPr>
        <w:t>storage</w:t>
      </w:r>
      <w:r w:rsidR="00A84632" w:rsidRPr="002C4CE2">
        <w:rPr>
          <w:lang w:val="en-CA" w:eastAsia="en-US"/>
        </w:rPr>
        <w:t xml:space="preserve"> of </w:t>
      </w:r>
      <w:r w:rsidR="00BE3EB1" w:rsidRPr="002C4CE2">
        <w:rPr>
          <w:lang w:val="en-CA" w:eastAsia="en-US"/>
        </w:rPr>
        <w:t xml:space="preserve">intermittent </w:t>
      </w:r>
      <w:r w:rsidR="00A84632" w:rsidRPr="002C4CE2">
        <w:rPr>
          <w:lang w:val="en-CA" w:eastAsia="en-US"/>
        </w:rPr>
        <w:t>electricity</w:t>
      </w:r>
      <w:r w:rsidR="00B03E36" w:rsidRPr="002C4CE2">
        <w:rPr>
          <w:lang w:val="en-CA" w:eastAsia="en-US"/>
        </w:rPr>
        <w:t xml:space="preserve"> </w:t>
      </w:r>
      <w:r w:rsidR="00BE3EB1" w:rsidRPr="002C4CE2">
        <w:rPr>
          <w:lang w:val="en-CA" w:eastAsia="en-US"/>
        </w:rPr>
        <w:t xml:space="preserve">from solar and wind </w:t>
      </w:r>
      <w:r w:rsidR="005E32CA" w:rsidRPr="002C4CE2">
        <w:rPr>
          <w:lang w:val="en-CA" w:eastAsia="en-US"/>
        </w:rPr>
        <w:t xml:space="preserve">in the form of </w:t>
      </w:r>
      <w:r w:rsidR="001E584F" w:rsidRPr="002C4CE2">
        <w:rPr>
          <w:lang w:val="en-CA" w:eastAsia="en-US"/>
        </w:rPr>
        <w:t xml:space="preserve">fuels and </w:t>
      </w:r>
      <w:r w:rsidR="00C15D74" w:rsidRPr="002C4CE2">
        <w:rPr>
          <w:lang w:val="en-CA" w:eastAsia="en-US"/>
        </w:rPr>
        <w:t>value-added chemical</w:t>
      </w:r>
      <w:r w:rsidR="002178F5" w:rsidRPr="002C4CE2">
        <w:rPr>
          <w:lang w:val="en-CA" w:eastAsia="en-US"/>
        </w:rPr>
        <w:t>s</w:t>
      </w:r>
      <w:r w:rsidR="00A455A9" w:rsidRPr="002C4CE2">
        <w:rPr>
          <w:lang w:val="en-CA" w:eastAsia="en-US"/>
        </w:rPr>
        <w:t>,</w:t>
      </w:r>
      <w:r w:rsidR="00FB7591" w:rsidRPr="002C4CE2">
        <w:rPr>
          <w:lang w:val="en-CA" w:eastAsia="en-US"/>
        </w:rPr>
        <w:fldChar w:fldCharType="begin" w:fldLock="1"/>
      </w:r>
      <w:r w:rsidR="00FD0C8B" w:rsidRPr="002C4CE2">
        <w:rPr>
          <w:lang w:val="en-CA" w:eastAsia="en-US"/>
        </w:rPr>
        <w:instrText>ADDIN</w:instrText>
      </w:r>
      <w:r w:rsidR="00C27CA5" w:rsidRPr="002C4CE2">
        <w:rPr>
          <w:lang w:val="en-CA" w:eastAsia="en-US"/>
        </w:rPr>
        <w:instrText xml:space="preserve"> CSL_CITATION { "citationItems" : [ { "id" : "ITEM-1", "itemData" : { "DOI" : "10.1038/s41586-019-1681-6", "ISBN" : "4158601916", "ISSN" : "1476-4687", "author" : [ { "dropping-particle" : "", "family" : "Hepburn", "given" : "Cameron", "non-dropping-particle" : "", "parse-names" : false, "suffix" : "" }, { "dropping-particle" : "", "family" : "Adlen", "given" : "Ella", "non-dropping-particle" : "", "parse-names" : false, "suffix" : "" }, { "dropping-particle" : "", "family" : "Beddington", "given" : "John", "non-dropping-particle" : "", "parse-names" : false, "suffix" : "" }, { "dropping-particle" : "", "family" : "Carter", "given" : "Emily A", "non-dropping-particle" : "", "parse-names" : false, "suffix" : "" }, { "dropping-particle" : "", "family" : "Fuss", "given" : "Sabine", "non-dropping-particle" : "", "parse-names" : false, "suffix" : "" }, { "dropping-particle" : "Mac", "family" : "Dowell", "given" : "Niall", "non-dropping-particle" : "", "parse-names" : false, "suffix" : "" }, { "dropping-particle" : "", "family" : "Minx", "given" : "Jan C", "non-dropping-particle" : "", "parse-names" : false, "suffix" : "" }, { "dropping-particle" : "", "family" : "Smith", "given" : "Pete", "non-dropping-particle" : "", "parse-names" : false, "suffix" : "" }, { "dropping-particle" : "", "family" : "Williams", "given" : "Charlotte K", "non-dropping-particle" : "", "parse-names" : false, "suffix" : "" } ], "container-title" : "Nature", "id" : "ITEM-1", "issue" : "November", "issued" : { "date-parts" : [ [ "2019" ] ] }, "page" : "87-97", "publisher" : "Springer US", "title" : "The technological and economic prospects for CO 2 utilization and removal", "type" : "article-journal", "volume" : "575" }, "uris" : [ "http://www.mendeley.com/documents/?uuid=62a1d01c-f3ff-499f-b70d-879091b95ede" ] }, { "id" : "ITEM-2", "itemData" : { "DOI" : "10.1038/s41560-019-0450-y", "ISSN" : "2058-7546", "author" : [ { "dropping-particle" : "", "family" : "Birdja", "given" : "Yuvraj Y", "non-dropping-particle" : "", "parse-names" : false, "suffix" : "" }, { "dropping-particle" : "", "family" : "P\u00e9rez-gallent", "given" : "Elena", "non-dropping-particle" : "", "parse-names" : false, "suffix" : "" }, { "dropping-particle" : "", "family" : "Figueiredo", "given" : "Marta C", "non-dropping-particle" : "", "parse-names" : false, "suffix" : "" }, { "dropping-particle" : "", "family" : "G\u00f6ttle", "given" : "Adrien J", "non-dropping-particle" : "", "parse-names" : false, "suffix" : "" }, { "dropping-particle" : "", "family" : "Calle-vallejo", "given" : "Federico", "non-dropping-particle" : "", "parse-names" : false, "suffix" : "" }, { "dropping-particle" : "", "family" : "Koper", "given" : "Marc T M", "non-dropping-particle" : "", "parse-names" : false, "suffix" : "" } ], "container-title" : "Nature Energy", "id" : "ITEM-2", "issue" : "September", "issued" : { "date-parts" : [ [ "2019" ] ] }, "publisher" : "Springer US", "title" : "to fuels", "type" : "article-journal", "volume" : "4" }, "uris" : [ "http://www.mendeley.com/documents/?uuid=0f69f1d3-2bde-47f0-a182-18be50984ae5" ] }, { "id" : "ITEM-3", "itemData" : { "author" : [ { "dropping-particle" : "", "family" : "Ren", "given" : "Shaoxuan", "non-dropping-particle" : "", "parse-names" : false, "suffix" : "" }, { "dropping-particle" : "", "family" : "Jouli\u00e9", "given" : "Dorian", "non-dropping-particle" : "", "parse-names" : false, "suffix" : "" }, { "dropping-particle" : "", "family" : "Salvatore", "given" : "Danielle", "non-dropping-particle" : "", "parse-names" : false, "suffix" : "" }, { "dropping-particle" : "", "family" : "Torbensen", "given" : "Kristian", "non-dropping-particle" : "", "parse-names" : false, "suffix" : "" }, { "dropping-particle" : "", "family" : "Wang", "given" : "Min", "non-dropping-particle" : "", "parse-names" : false, "suffix" : "" }, { "dropping-particle" : "", "family" : "Robert", "given" : "Marc", "non-dropping-particle" : "", "parse-names" : false, "suffix" : "" }, { "dropping-particle" : "", "family" : "Berlinguette", "given" : "Curtis P", "non-dropping-particle" : "", "parse-names" : false, "suffix" : "" } ], "id" : "ITEM-3", "issue" : "July", "issued" : { "date-parts" : [ [ "2019" ] ] }, "page" : "367-369", "title" : "Molecular electrocatalysts can mediate fast, selective CO 2 reduction in a flow cell", "type" : "article-journal", "volume" : "369" }, "uris" : [ "http://www.mendeley.com/documents/?uuid=2684a222-5e27-4f79-a5f9-04dffe382c24" ] } ], "mendeley" : { "formattedCitation" : "&lt;sup&gt;1\u20133&lt;/sup&gt;", "plainTextFormattedCitation" : "1\u20133", "previouslyFormattedCitation" : "&lt;sup&gt;1\u20133&lt;/sup&gt;" }, "properties" : { "noteIndex" : 0 }, "schema" : "https://github.com/citation-style-language/schema/raw/master/csl-citation.json" }</w:instrText>
      </w:r>
      <w:r w:rsidR="00FB7591" w:rsidRPr="002C4CE2">
        <w:rPr>
          <w:lang w:val="en-CA" w:eastAsia="en-US"/>
        </w:rPr>
        <w:fldChar w:fldCharType="separate"/>
      </w:r>
      <w:r w:rsidR="00BE3EB1" w:rsidRPr="002C4CE2">
        <w:rPr>
          <w:noProof/>
          <w:vertAlign w:val="superscript"/>
          <w:lang w:val="en-CA" w:eastAsia="en-US"/>
        </w:rPr>
        <w:t>1–3</w:t>
      </w:r>
      <w:r w:rsidR="00FB7591" w:rsidRPr="002C4CE2">
        <w:rPr>
          <w:lang w:val="en-CA" w:eastAsia="en-US"/>
        </w:rPr>
        <w:fldChar w:fldCharType="end"/>
      </w:r>
      <w:r w:rsidR="000B1F98" w:rsidRPr="002C4CE2">
        <w:rPr>
          <w:lang w:val="en-CA" w:eastAsia="en-US"/>
        </w:rPr>
        <w:t xml:space="preserve"> </w:t>
      </w:r>
      <w:r w:rsidR="00D80CEA" w:rsidRPr="002C4CE2">
        <w:rPr>
          <w:lang w:val="en-CA" w:eastAsia="en-US"/>
        </w:rPr>
        <w:t>enabling</w:t>
      </w:r>
      <w:r w:rsidR="00BE3EB1" w:rsidRPr="002C4CE2">
        <w:rPr>
          <w:lang w:val="en-CA" w:eastAsia="en-US"/>
        </w:rPr>
        <w:t xml:space="preserve"> </w:t>
      </w:r>
      <w:r w:rsidR="00645514" w:rsidRPr="002C4CE2">
        <w:rPr>
          <w:lang w:val="en-CA" w:eastAsia="en-US"/>
        </w:rPr>
        <w:t xml:space="preserve">further </w:t>
      </w:r>
      <w:r w:rsidR="00EA3A38" w:rsidRPr="002C4CE2">
        <w:rPr>
          <w:lang w:val="en-CA" w:eastAsia="en-US"/>
        </w:rPr>
        <w:t>penetration of renewable</w:t>
      </w:r>
      <w:r w:rsidR="001B6EEC" w:rsidRPr="002C4CE2">
        <w:rPr>
          <w:lang w:val="en-CA" w:eastAsia="en-US"/>
        </w:rPr>
        <w:t>s</w:t>
      </w:r>
      <w:r w:rsidR="00EA3A38" w:rsidRPr="002C4CE2">
        <w:rPr>
          <w:lang w:val="en-CA" w:eastAsia="en-US"/>
        </w:rPr>
        <w:t xml:space="preserve"> in </w:t>
      </w:r>
      <w:r w:rsidR="00D80CEA" w:rsidRPr="002C4CE2">
        <w:rPr>
          <w:lang w:val="en-CA" w:eastAsia="en-US"/>
        </w:rPr>
        <w:t xml:space="preserve">the </w:t>
      </w:r>
      <w:r w:rsidR="00004921" w:rsidRPr="002C4CE2">
        <w:rPr>
          <w:lang w:val="en-CA" w:eastAsia="en-US"/>
        </w:rPr>
        <w:t xml:space="preserve">transportation and </w:t>
      </w:r>
      <w:r w:rsidR="00221200" w:rsidRPr="002C4CE2">
        <w:rPr>
          <w:lang w:val="en-CA" w:eastAsia="en-US"/>
        </w:rPr>
        <w:t xml:space="preserve">chemical </w:t>
      </w:r>
      <w:r w:rsidR="00EA3A38" w:rsidRPr="002C4CE2">
        <w:rPr>
          <w:lang w:val="en-CA" w:eastAsia="en-US"/>
        </w:rPr>
        <w:t>industr</w:t>
      </w:r>
      <w:r w:rsidR="00C70CED" w:rsidRPr="002C4CE2">
        <w:rPr>
          <w:lang w:val="en-CA" w:eastAsia="en-US"/>
        </w:rPr>
        <w:t>ies</w:t>
      </w:r>
      <w:r w:rsidR="00673C6B" w:rsidRPr="002C4CE2">
        <w:rPr>
          <w:lang w:val="en-CA" w:eastAsia="en-US"/>
        </w:rPr>
        <w:t>.</w:t>
      </w:r>
      <w:r w:rsidR="00FB7591" w:rsidRPr="002C4CE2">
        <w:rPr>
          <w:lang w:eastAsia="en-US"/>
        </w:rPr>
        <w:fldChar w:fldCharType="begin" w:fldLock="1"/>
      </w:r>
      <w:r w:rsidR="00FD0C8B" w:rsidRPr="002C4CE2">
        <w:rPr>
          <w:lang w:eastAsia="en-US"/>
        </w:rPr>
        <w:instrText>ADDIN</w:instrText>
      </w:r>
      <w:r w:rsidR="00C27CA5" w:rsidRPr="002C4CE2">
        <w:rPr>
          <w:lang w:eastAsia="en-US"/>
        </w:rPr>
        <w:instrText xml:space="preserve"> CSL_CITATION { "citationItems" : [ { "id" : "ITEM-1", "itemData" : { "DOI" : "10.1126/science.aav3506", "author" : [ { "dropping-particle" : "De", "family" : "Luna", "given" : "Phil", "non-dropping-particle" : "", "parse-names" : false, "suffix" : "" }, { "dropping-particle" : "", "family" : "Hahn", "given" : "Christopher", "non-dropping-particle" : "", "parse-names" : false, "suffix" : "" }, { "dropping-particle" : "", "family" : "Higgins", "given" : "Drew", "non-dropping-particle" : "", "parse-names" : false, "suffix" : "" }, { "dropping-particle" : "", "family" : "Jaffer", "given" : "Shaffiq A", "non-dropping-particle" : "", "parse-names" : false, "suffix" : "" }, { "dropping-particle" : "", "family" : "Jaramillo", "given" : "Thomas F", "non-dropping-particle" : "", "parse-names" : false, "suffix" : "" }, { "dropping-particle" : "", "family" : "Sargent", "given" : "Edward H", "non-dropping-particle" : "", "parse-names" : false, "suffix" : "" } ], "id" : "ITEM-1", "issue" : "April", "issued" : { "date-parts" : [ [ "2019" ] ] }, "title" : "What would it take for renewably powered electrosynthesis to displace petrochemical processes?", "type" : "article-journal", "volume" : "350" }, "uris" : [ "http://www.mendeley.com/documents/?uuid=e3992d2d-3b0f-4f1e-857c-146160ba062a" ] }, { "id" : "ITEM-2", "itemData" : { "DOI" : "10.1038/s41929-019-0397-1", "author" : [ { "dropping-particle" : "", "family" : "Wang", "given" : "Yuhang", "non-dropping-particle" : "", "parse-names" : false, "suffix" : "" }, { "dropping-particle" : "", "family" : "Wang", "given" : "Ziyun", "non-dropping-particle" : "", "parse-names" : false, "suffix" : "" }, { "dropping-particle" : "", "family" : "Dinh", "given" : "Cao-thang", "non-dropping-particle" : "", "parse-names" : false, "suffix" : "" }, { "dropping-particle" : "", "family" : "Li", "given" : "Jun", "non-dropping-particle" : "", "parse-names" : false, "suffix" : "" }, { "dropping-particle" : "", "family" : "Ozden", "given" : "Adnan", "non-dropping-particle" : "", "parse-names" : false, "suffix" : "" }, { "dropping-particle" : "", "family" : "Kibria", "given" : "Golam", "non-dropping-particle" : "", "parse-names" : false, "suffix" : "" }, { "dropping-particle" : "", "family" : "Seifitokaldani", "given" : "Ali", "non-dropping-particle" : "", "parse-names" : false, "suffix" : "" }, { "dropping-particle" : "", "family" : "Tan", "given" : "Chih-shan", "non-dropping-particle" : "", "parse-names" : false, "suffix" : "" }, { "dropping-particle" : "", "family" : "Gabardo", "given" : "Christine M", "non-dropping-particle" : "", "parse-names" : false, "suffix" : "" }, { "dropping-particle" : "", "family" : "Luo", "given" : "Mingchuan", "non-dropping-particle" : "", "parse-names" : false, "suffix" : "" }, { "dropping-particle" : "", "family" : "Zhou", "given" : "Hua", "non-dropping-particle" : "", "parse-names" : false, "suffix" : "" }, { "dropping-particle" : "", "family" : "Li", "given" : "Fengwang", "non-dropping-particle" : "", "parse-names" : false, "suffix" : "" }, { "dropping-particle" : "", "family" : "Lum", "given" : "Yanwei", "non-dropping-particle" : "", "parse-names" : false, "suffix" : "" }, { "dropping-particle" : "", "family" : "Mccallum", "given" : "Christopher", "non-dropping-particle" : "", "parse-names" : false, "suffix" : "" }, { "dropping-particle" : "", "family" : "Xu", "given" : "Yi", "non-dropping-particle" : "", "parse-names" : false, "suffix" : "" }, { "dropping-particle" : "", "family" : "Liu", "given" : "Mengxia", "non-dropping-particle" : "", "parse-names" : false, "suffix" : "" }, { "dropping-particle" : "", "family" : "Proppe", "given" : "Andrew", "non-dropping-particle" : "", "parse-names" : false, "suffix" : "" }, { "dropping-particle" : "", "family" : "Johnston", "given" : "Andrew", "non-dropping-particle" : "", "parse-names" : false, "suffix" : "" }, { "dropping-particle" : "", "family" : "Todorovic", "given" : "Petar", "non-dropping-particle" : "", "parse-names" : false, "suffix" : "" }, { "dropping-particle" : "", "family" : "Zhuang", "given" : "Tao-tao", "non-dropping-particle" : "", "parse-names" : false, "suffix" : "" }, { "dropping-particle" : "", "family" : "Sinton", "given" : "David", "non-dropping-particle" : "", "parse-names" : false, "suffix" : "" }, { "dropping-particle" : "", "family" : "Kelley", "given" : "Shana O", "non-dropping-particle" : "", "parse-names" : false, "suffix" : "" }, { "dropping-particle" : "", "family" : "Sargent", "given" : "Edward H", "non-dropping-particle" : "", "parse-names" : false, "suffix" : "" } ], "id" : "ITEM-2", "issue" : "100", "issued" : { "date-parts" : [ [ "0" ] ] }, "title" : "Catalyst synthesis under CO 2 electroreduction favours faceting and promotes renewable fuels electrosynthesis", "type" : "article-journal" }, "uris" : [ "http://www.mendeley.com/documents/?uuid=4b0f6f09-c64b-4a06-bfb8-9873d1df34b2" ] }, { "id" : "ITEM-3", "itemData" : { "DOI" : "10.1038/s41560-019-0451-x", "ISSN" : "2058-7546", "author" : [ { "dropping-particle" : "", "family" : "Xia", "given" : "Chuan", "non-dropping-particle" : "", "parse-names" : false, "suffix" : "" }, { "dropping-particle" : "", "family" : "Zhu", "given" : "Peng", "non-dropping-particle" : "", "parse-names" : false, "suffix" : "" }, { "dropping-particle" : "", "family" : "Jiang", "given" : "Qiu", "non-dropping-particle" : "", "parse-names" : false, "suffix" : "" }, { "dropping-particle" : "", "family" : "Pan", "given" : "Ying", "non-dropping-particle" : "", "parse-names" : false, "suffix" : "" }, { "dropping-particle" : "", "family" : "Liang", "given" : "Wentao", "non-dropping-particle" : "", "parse-names" : false, "suffix" : "" }, { "dropping-particle" : "", "family" : "Stavitski", "given" : "Eli", "non-dropping-particle" : "", "parse-names" : false, "suffix" : "" }, { "dropping-particle" : "", "family" : "Alshareef", "given" : "Husam N", "non-dropping-particle" : "", "parse-names" : false, "suffix" : "" }, { "dropping-particle" : "", "family" : "Wang", "given" : "Haotian", "non-dropping-particle" : "", "parse-names" : false, "suffix" : "" } ], "container-title" : "Nature Energy", "id" : "ITEM-3", "issue" : "September", "issued" : { "date-parts" : [ [ "2019" ] ] }, "publisher" : "Springer US", "title" : "Xia, C., Zhu, P., Jiang, Q. et al. Continuous production of pure liquid fuel solutions via electrocatalytic CO2 reduction using solid-electrolyte devices. Nat Energy 4, 776\u2013785 (2019) doi:10.1038/s41560-019-0451-x", "type" : "article-journal", "volume" : "4" }, "uris" : [ "http://www.mendeley.com/documents/?uuid=863dbee8-6984-4862-baf9-4f4f53b54486" ] }, { "id" : "ITEM-4", "itemData" : { "id" : "ITEM-4", "issued" : { "date-parts" : [ [ "0" ] ] }, "title" : "Kauffman, D.R., Alfonso, D. Directing CO2 conversion with copper nanoneedles. Nat Catal 1, 99\u2013100 (2018) doi:10.1038/s41929-018-0025-5", "type" : "article" }, "uris" : [ "http://www.mendeley.com/documents/?uuid=52b22ce5-a36b-4040-b31a-c6b2090cd5e4" ] }, { "id" : "ITEM-5", "itemData" : { "DOI" : "10.1038/s41929-019-0388-2", "ISSN" : "2520-1158", "author" : [ { "dropping-particle" : "", "family" : "Jouny", "given" : "Matthew", "non-dropping-particle" : "", "parse-names" : false, "suffix" : "" }, { "dropping-particle" : "", "family" : "Hutchings", "given" : "Gregory S", "non-dropping-particle" : "", "parse-names" : false, "suffix" : "" }, { "dropping-particle" : "", "family" : "Jiao", "given" : "Feng", "non-dropping-particle" : "", "parse-names" : false, "suffix" : "" } ], "container-title" : "Nature Catalysis", "id" : "ITEM-5", "issue" : "December", "issued" : { "date-parts" : [ [ "2019" ] ] }, "publisher" : "Springer US", "title" : "emerging platform for carbon utilization", "type" : "article-journal", "volume" : "2" }, "uris" : [ "http://www.mendeley.com/documents/?uuid=f1dab945-43c4-483e-8bda-fb7f2601c1fc" ] } ], "mendeley" : { "formattedCitation" : "&lt;sup&gt;4\u20138&lt;/sup&gt;", "plainTextFormattedCitation" : "4\u20138", "previouslyFormattedCitation" : "&lt;sup&gt;4\u20138&lt;/sup&gt;" }, "properties" : { "noteIndex" : 0 }, "schema" : "https://github.com/citation-style-language/schema/raw/master/csl-citation.json" }</w:instrText>
      </w:r>
      <w:r w:rsidR="00FB7591" w:rsidRPr="002C4CE2">
        <w:rPr>
          <w:lang w:eastAsia="en-US"/>
        </w:rPr>
        <w:fldChar w:fldCharType="separate"/>
      </w:r>
      <w:r w:rsidR="00BE3EB1" w:rsidRPr="002C4CE2">
        <w:rPr>
          <w:noProof/>
          <w:vertAlign w:val="superscript"/>
          <w:lang w:eastAsia="en-US"/>
        </w:rPr>
        <w:t>4–8</w:t>
      </w:r>
      <w:r w:rsidR="00FB7591" w:rsidRPr="002C4CE2">
        <w:rPr>
          <w:lang w:eastAsia="en-US"/>
        </w:rPr>
        <w:fldChar w:fldCharType="end"/>
      </w:r>
    </w:p>
    <w:p w:rsidR="00B11043" w:rsidRPr="002C4CE2" w:rsidRDefault="00AF0564" w:rsidP="00645514">
      <w:pPr>
        <w:pStyle w:val="NormalWeb"/>
        <w:spacing w:before="120" w:beforeAutospacing="0" w:after="120" w:afterAutospacing="0" w:line="480" w:lineRule="auto"/>
        <w:ind w:firstLine="357"/>
        <w:jc w:val="both"/>
        <w:divId w:val="1751268717"/>
        <w:rPr>
          <w:lang w:val="en-CA"/>
        </w:rPr>
      </w:pPr>
      <w:r w:rsidRPr="002C4CE2">
        <w:rPr>
          <w:lang w:val="en-CA" w:eastAsia="en-US"/>
        </w:rPr>
        <w:t xml:space="preserve">Implementation of </w:t>
      </w:r>
      <w:r w:rsidR="000D2E93" w:rsidRPr="002C4CE2">
        <w:rPr>
          <w:lang w:val="en-CA" w:eastAsia="en-US"/>
        </w:rPr>
        <w:t>CO</w:t>
      </w:r>
      <w:r w:rsidR="000D2E93" w:rsidRPr="002C4CE2">
        <w:rPr>
          <w:vertAlign w:val="subscript"/>
          <w:lang w:val="en-CA" w:eastAsia="en-US"/>
        </w:rPr>
        <w:t>2</w:t>
      </w:r>
      <w:r w:rsidR="000D2E93" w:rsidRPr="002C4CE2">
        <w:rPr>
          <w:lang w:val="en-CA" w:eastAsia="en-US"/>
        </w:rPr>
        <w:t xml:space="preserve">RR </w:t>
      </w:r>
      <w:r w:rsidR="005805CB" w:rsidRPr="002C4CE2">
        <w:rPr>
          <w:lang w:val="en-CA" w:eastAsia="en-US"/>
        </w:rPr>
        <w:t xml:space="preserve">will </w:t>
      </w:r>
      <w:r w:rsidR="008A7760" w:rsidRPr="002C4CE2">
        <w:rPr>
          <w:lang w:val="en-CA" w:eastAsia="en-US"/>
        </w:rPr>
        <w:t xml:space="preserve">require </w:t>
      </w:r>
      <w:r w:rsidR="00B9432A" w:rsidRPr="002C4CE2">
        <w:rPr>
          <w:lang w:val="en-CA" w:eastAsia="en-US"/>
        </w:rPr>
        <w:t xml:space="preserve">high </w:t>
      </w:r>
      <w:r w:rsidR="000041DB" w:rsidRPr="002C4CE2">
        <w:rPr>
          <w:lang w:val="en-CA" w:eastAsia="en-US"/>
        </w:rPr>
        <w:t>productivit</w:t>
      </w:r>
      <w:r w:rsidR="005805CB" w:rsidRPr="002C4CE2">
        <w:rPr>
          <w:lang w:val="en-CA" w:eastAsia="en-US"/>
        </w:rPr>
        <w:t>y</w:t>
      </w:r>
      <w:r w:rsidR="008D3206" w:rsidRPr="002C4CE2">
        <w:rPr>
          <w:lang w:val="en-CA" w:eastAsia="en-US"/>
        </w:rPr>
        <w:t xml:space="preserve"> to reduce capital cost,</w:t>
      </w:r>
      <w:r w:rsidR="00B9432A" w:rsidRPr="002C4CE2">
        <w:rPr>
          <w:lang w:val="en-CA" w:eastAsia="en-US"/>
        </w:rPr>
        <w:t xml:space="preserve"> </w:t>
      </w:r>
      <w:r w:rsidR="000A3678" w:rsidRPr="002C4CE2">
        <w:rPr>
          <w:lang w:val="en-CA" w:eastAsia="en-US"/>
        </w:rPr>
        <w:t xml:space="preserve">and </w:t>
      </w:r>
      <w:r w:rsidR="009A53E9" w:rsidRPr="002C4CE2">
        <w:rPr>
          <w:lang w:val="en-CA" w:eastAsia="en-US"/>
        </w:rPr>
        <w:t xml:space="preserve">high </w:t>
      </w:r>
      <w:r w:rsidR="005D1698" w:rsidRPr="002C4CE2">
        <w:rPr>
          <w:lang w:val="en-CA" w:eastAsia="en-US"/>
        </w:rPr>
        <w:t>energy efficiencies</w:t>
      </w:r>
      <w:r w:rsidR="005805CB" w:rsidRPr="002C4CE2">
        <w:rPr>
          <w:lang w:val="en-CA" w:eastAsia="en-US"/>
        </w:rPr>
        <w:t xml:space="preserve"> </w:t>
      </w:r>
      <w:r w:rsidR="00C52608" w:rsidRPr="002C4CE2">
        <w:rPr>
          <w:lang w:val="en-CA" w:eastAsia="en-US"/>
        </w:rPr>
        <w:t xml:space="preserve">(EE) to reduce </w:t>
      </w:r>
      <w:r w:rsidR="00287998" w:rsidRPr="002C4CE2">
        <w:rPr>
          <w:lang w:val="en-CA" w:eastAsia="en-US"/>
        </w:rPr>
        <w:t>operati</w:t>
      </w:r>
      <w:r w:rsidR="008D3206" w:rsidRPr="002C4CE2">
        <w:rPr>
          <w:lang w:val="en-CA" w:eastAsia="en-US"/>
        </w:rPr>
        <w:t xml:space="preserve">ng </w:t>
      </w:r>
      <w:r w:rsidR="00620781" w:rsidRPr="002C4CE2">
        <w:rPr>
          <w:lang w:val="en-CA" w:eastAsia="en-US"/>
        </w:rPr>
        <w:t>cost</w:t>
      </w:r>
      <w:r w:rsidR="00574FD4" w:rsidRPr="002C4CE2">
        <w:rPr>
          <w:lang w:val="en-CA" w:eastAsia="en-US"/>
        </w:rPr>
        <w:t xml:space="preserve">. </w:t>
      </w:r>
      <w:r w:rsidR="00574FD4" w:rsidRPr="002C4CE2">
        <w:rPr>
          <w:lang w:val="en-CA"/>
        </w:rPr>
        <w:t>T</w:t>
      </w:r>
      <w:r w:rsidR="00B2760D" w:rsidRPr="002C4CE2">
        <w:rPr>
          <w:lang w:val="en-CA"/>
        </w:rPr>
        <w:t xml:space="preserve">echno-economic assessments </w:t>
      </w:r>
      <w:r w:rsidR="005805CB" w:rsidRPr="002C4CE2">
        <w:rPr>
          <w:lang w:val="en-CA"/>
        </w:rPr>
        <w:t xml:space="preserve">further emphasize </w:t>
      </w:r>
      <w:r w:rsidR="00B2760D" w:rsidRPr="002C4CE2">
        <w:rPr>
          <w:lang w:val="en-CA"/>
        </w:rPr>
        <w:t xml:space="preserve">the need for </w:t>
      </w:r>
      <w:r w:rsidR="00645514" w:rsidRPr="002C4CE2">
        <w:rPr>
          <w:lang w:val="en-CA"/>
        </w:rPr>
        <w:t xml:space="preserve">high activity in generating </w:t>
      </w:r>
      <w:r w:rsidR="00B2760D" w:rsidRPr="002C4CE2">
        <w:rPr>
          <w:lang w:val="en-CA"/>
        </w:rPr>
        <w:t>high-value CO</w:t>
      </w:r>
      <w:r w:rsidR="00B2760D" w:rsidRPr="002C4CE2">
        <w:rPr>
          <w:vertAlign w:val="subscript"/>
          <w:lang w:val="en-CA"/>
        </w:rPr>
        <w:t>2</w:t>
      </w:r>
      <w:r w:rsidR="00B2760D" w:rsidRPr="002C4CE2">
        <w:rPr>
          <w:lang w:val="en-CA"/>
        </w:rPr>
        <w:t xml:space="preserve">RR products, </w:t>
      </w:r>
      <w:r w:rsidR="00645514" w:rsidRPr="002C4CE2">
        <w:rPr>
          <w:lang w:val="en-CA"/>
        </w:rPr>
        <w:t xml:space="preserve">such as </w:t>
      </w:r>
      <w:r w:rsidR="00B2760D" w:rsidRPr="002C4CE2">
        <w:rPr>
          <w:lang w:val="en-CA"/>
        </w:rPr>
        <w:t>ethylene, well beyond the 100 mA cm</w:t>
      </w:r>
      <w:r w:rsidR="00B2760D" w:rsidRPr="002C4CE2">
        <w:rPr>
          <w:vertAlign w:val="superscript"/>
          <w:lang w:val="en-CA"/>
        </w:rPr>
        <w:t>-2</w:t>
      </w:r>
      <w:r w:rsidR="00B2760D" w:rsidRPr="002C4CE2">
        <w:rPr>
          <w:lang w:val="en-CA"/>
        </w:rPr>
        <w:t xml:space="preserve"> threshold</w:t>
      </w:r>
      <w:r w:rsidR="00673C6B" w:rsidRPr="002C4CE2">
        <w:rPr>
          <w:lang w:val="en-CA"/>
        </w:rPr>
        <w:t>.</w:t>
      </w:r>
      <w:r w:rsidR="00FB7591" w:rsidRPr="002C4CE2">
        <w:rPr>
          <w:lang w:val="en-CA"/>
        </w:rPr>
        <w:fldChar w:fldCharType="begin" w:fldLock="1"/>
      </w:r>
      <w:r w:rsidR="00FD0C8B" w:rsidRPr="002C4CE2">
        <w:rPr>
          <w:lang w:val="en-CA"/>
        </w:rPr>
        <w:instrText>ADDIN</w:instrText>
      </w:r>
      <w:r w:rsidR="00CC20B6" w:rsidRPr="002C4CE2">
        <w:rPr>
          <w:lang w:val="en-CA"/>
        </w:rPr>
        <w:instrText xml:space="preserve"> CSL_CITATION { "citationItems" : [ { "id" : "ITEM-1", "itemData" : { "DOI" : "10.1002/cssc.201600394", "author" : [ { "dropping-particle" : "", "family" : "Verma", "given" : "Sumit", "non-dropping-particle" : "", "parse-names" : false, "suffix" : "" }, { "dropping-particle" : "", "family" : "Kim", "given" : "Byoungsu", "non-dropping-particle" : "", "parse-names" : false, "suffix" : "" }, { "dropping-particle" : "", "family" : "Jhong", "given" : "Huei-ru Molly", "non-dropping-particle" : "", "parse-names" : false, "suffix" : "" }, { "dropping-particle" : "", "family" : "Ma", "given" : "Sichao", "non-dropping-particle" : "", "parse-names" : false, "suffix" : "" } ], "id" : "ITEM-1", "issue" : "2", "issued" : { "date-parts" : [ [ "2016" ] ] }, "page" : "1972-1979", "title" : "A Gross-Margin Model for Defining Technoeconomic Benchmarks in the Electroreduction of CO 2", "type" : "article-journal" }, "uris" : [ "http://www.mendeley.com/documents/?uuid=60f4a382-00cf-44ae-a1cd-d089b99916de" ] }, { "id" : "ITEM-2", "itemData" : { "DOI" : "10.1021/acs.iecr.7b03514", "author" : [ { "dropping-particle" : "", "family" : "Jouny", "given" : "Matthew", "non-dropping-particle" : "", "parse-names" : false, "suffix" : "" }, { "dropping-particle" : "", "family" : "Luc", "given" : "Wesley", "non-dropping-particle" : "", "parse-names" : false, "suffix" : "" }, { "dropping-particle" : "", "family" : "Jiao", "given" : "Feng", "non-dropping-particle" : "", "parse-names" : false, "suffix" : "" } ], "id" : "ITEM-2", "issued" : { "date-parts" : [ [ "2018" ] ] }, "title" : "General Techno-Economic Analysis of CO 2 Electrolysis Systems", "type" : "article-journal" }, "uris" : [ "http://www.mendeley.com/documents/?uuid=31d3ffd2-c680-435d-b2dd-b127989e1dc9" ] } ], "mendeley" : { "formattedCitation" : "&lt;sup&gt;9,10&lt;/sup&gt;", "plainTextFormattedCitation" : "9,10", "previouslyFormattedCitation" : "&lt;sup&gt;9,10&lt;/sup&gt;" }, "properties" : { "noteIndex" : 0 }, "schema" : "https://github.com/citation-style-language/schema/raw/master/csl-citation.json" }</w:instrText>
      </w:r>
      <w:r w:rsidR="00FB7591" w:rsidRPr="002C4CE2">
        <w:rPr>
          <w:lang w:val="en-CA"/>
        </w:rPr>
        <w:fldChar w:fldCharType="separate"/>
      </w:r>
      <w:r w:rsidR="00CC20B6" w:rsidRPr="002C4CE2">
        <w:rPr>
          <w:noProof/>
          <w:vertAlign w:val="superscript"/>
          <w:lang w:val="en-CA"/>
        </w:rPr>
        <w:t>9,10</w:t>
      </w:r>
      <w:r w:rsidR="00FB7591" w:rsidRPr="002C4CE2">
        <w:rPr>
          <w:lang w:val="en-CA"/>
        </w:rPr>
        <w:fldChar w:fldCharType="end"/>
      </w:r>
      <w:r w:rsidR="00601FE9" w:rsidRPr="002C4CE2">
        <w:rPr>
          <w:lang w:val="en-CA" w:eastAsia="en-US"/>
        </w:rPr>
        <w:t xml:space="preserve"> </w:t>
      </w:r>
      <w:r w:rsidR="00DD3763" w:rsidRPr="002C4CE2">
        <w:rPr>
          <w:lang w:val="en-CA" w:eastAsia="en-US"/>
        </w:rPr>
        <w:t>Conventional</w:t>
      </w:r>
      <w:r w:rsidR="004930F2" w:rsidRPr="002C4CE2">
        <w:rPr>
          <w:lang w:val="en-CA" w:eastAsia="en-US"/>
        </w:rPr>
        <w:t xml:space="preserve"> </w:t>
      </w:r>
      <w:r w:rsidR="0027283C" w:rsidRPr="002C4CE2">
        <w:rPr>
          <w:lang w:val="en-CA" w:eastAsia="en-US"/>
        </w:rPr>
        <w:t>H</w:t>
      </w:r>
      <w:r w:rsidR="00004921" w:rsidRPr="002C4CE2">
        <w:rPr>
          <w:lang w:val="en-CA" w:eastAsia="en-US"/>
        </w:rPr>
        <w:t xml:space="preserve">-cells </w:t>
      </w:r>
      <w:r w:rsidR="004A557F" w:rsidRPr="002C4CE2">
        <w:rPr>
          <w:lang w:val="en-CA" w:eastAsia="en-US"/>
        </w:rPr>
        <w:t xml:space="preserve">deliver </w:t>
      </w:r>
      <w:r w:rsidR="00ED17E6" w:rsidRPr="002C4CE2">
        <w:rPr>
          <w:lang w:val="en-CA" w:eastAsia="en-US"/>
        </w:rPr>
        <w:t xml:space="preserve">current densities </w:t>
      </w:r>
      <w:r w:rsidR="00BE3EB1" w:rsidRPr="002C4CE2">
        <w:rPr>
          <w:lang w:val="en-CA" w:eastAsia="en-US"/>
        </w:rPr>
        <w:t xml:space="preserve">of </w:t>
      </w:r>
      <w:r w:rsidR="002A3EDD" w:rsidRPr="002C4CE2">
        <w:rPr>
          <w:lang w:val="en-CA" w:eastAsia="en-US"/>
        </w:rPr>
        <w:t xml:space="preserve">only </w:t>
      </w:r>
      <w:r w:rsidR="002A39E9" w:rsidRPr="002C4CE2">
        <w:rPr>
          <w:lang w:val="en-CA" w:eastAsia="en-US"/>
        </w:rPr>
        <w:t xml:space="preserve">tens of </w:t>
      </w:r>
      <w:r w:rsidR="00ED17E6" w:rsidRPr="002C4CE2">
        <w:rPr>
          <w:lang w:val="en-CA" w:eastAsia="en-US"/>
        </w:rPr>
        <w:t>mA cm</w:t>
      </w:r>
      <w:r w:rsidR="00ED17E6" w:rsidRPr="002C4CE2">
        <w:rPr>
          <w:vertAlign w:val="superscript"/>
          <w:lang w:val="en-CA" w:eastAsia="en-US"/>
        </w:rPr>
        <w:t>-2</w:t>
      </w:r>
      <w:r w:rsidR="00ED17E6" w:rsidRPr="002C4CE2">
        <w:rPr>
          <w:lang w:val="en-CA" w:eastAsia="en-US"/>
        </w:rPr>
        <w:t xml:space="preserve"> due to </w:t>
      </w:r>
      <w:r w:rsidR="00574FD4" w:rsidRPr="002C4CE2">
        <w:rPr>
          <w:lang w:val="en-CA" w:eastAsia="en-US"/>
        </w:rPr>
        <w:t>CO</w:t>
      </w:r>
      <w:r w:rsidR="00574FD4" w:rsidRPr="002C4CE2">
        <w:rPr>
          <w:vertAlign w:val="subscript"/>
          <w:lang w:val="en-CA" w:eastAsia="en-US"/>
        </w:rPr>
        <w:t>2</w:t>
      </w:r>
      <w:r w:rsidR="00574FD4" w:rsidRPr="002C4CE2">
        <w:rPr>
          <w:lang w:val="en-CA" w:eastAsia="en-US"/>
        </w:rPr>
        <w:t xml:space="preserve"> </w:t>
      </w:r>
      <w:r w:rsidR="00781AA4" w:rsidRPr="002C4CE2">
        <w:rPr>
          <w:lang w:val="en-CA" w:eastAsia="en-US"/>
        </w:rPr>
        <w:t>mass transport limit</w:t>
      </w:r>
      <w:r w:rsidR="00574FD4" w:rsidRPr="002C4CE2">
        <w:rPr>
          <w:lang w:val="en-CA" w:eastAsia="en-US"/>
        </w:rPr>
        <w:t>ations in aqueous solutions</w:t>
      </w:r>
      <w:r w:rsidR="00673C6B" w:rsidRPr="002C4CE2">
        <w:rPr>
          <w:lang w:val="en-CA" w:eastAsia="en-US"/>
        </w:rPr>
        <w:t>.</w:t>
      </w:r>
      <w:r w:rsidR="00FB7591" w:rsidRPr="002C4CE2">
        <w:rPr>
          <w:lang w:val="en-CA" w:eastAsia="en-US"/>
        </w:rPr>
        <w:fldChar w:fldCharType="begin" w:fldLock="1"/>
      </w:r>
      <w:r w:rsidR="00FD0C8B" w:rsidRPr="002C4CE2">
        <w:rPr>
          <w:lang w:val="en-CA" w:eastAsia="en-US"/>
        </w:rPr>
        <w:instrText>ADDIN</w:instrText>
      </w:r>
      <w:r w:rsidR="00CC20B6" w:rsidRPr="002C4CE2">
        <w:rPr>
          <w:lang w:val="en-CA" w:eastAsia="en-US"/>
        </w:rPr>
        <w:instrText xml:space="preserve"> CSL_CITATION { "citationItems" : [ { "id" : "ITEM-1", "itemData" : { "ISBN" : "9780387494883", "id" : "ITEM-1", "issued" : { "date-parts" : [ [ "0" ] ] }, "title" : "Hori, Y. in Modern Aspects of Electrochemistry Vol. 42 (eds Constantinos G. Vayenas, Ralph E. White, &amp; Maria E. Gamboa-Aldeco) 89-189 (Springer, New York, 2008).", "type" : "book" }, "uris" : [ "http://www.mendeley.com/documents/?uuid=e0f49bbb-9b58-4850-a294-f0d248519c2e" ] } ], "mendeley" : { "formattedCitation" : "&lt;sup&gt;11&lt;/sup&gt;", "plainTextFormattedCitation" : "11", "previouslyFormattedCitation" : "&lt;sup&gt;11&lt;/sup&gt;" }, "properties" : { "noteIndex" : 0 }, "schema" : "https://github.com/citation-style-language/schema/raw/master/csl-citation.json" }</w:instrText>
      </w:r>
      <w:r w:rsidR="00FB7591" w:rsidRPr="002C4CE2">
        <w:rPr>
          <w:lang w:val="en-CA" w:eastAsia="en-US"/>
        </w:rPr>
        <w:fldChar w:fldCharType="separate"/>
      </w:r>
      <w:r w:rsidR="00CC20B6" w:rsidRPr="002C4CE2">
        <w:rPr>
          <w:noProof/>
          <w:vertAlign w:val="superscript"/>
          <w:lang w:val="en-CA" w:eastAsia="en-US"/>
        </w:rPr>
        <w:t>11</w:t>
      </w:r>
      <w:r w:rsidR="00FB7591" w:rsidRPr="002C4CE2">
        <w:rPr>
          <w:lang w:val="en-CA" w:eastAsia="en-US"/>
        </w:rPr>
        <w:fldChar w:fldCharType="end"/>
      </w:r>
      <w:r w:rsidR="003C2BBD" w:rsidRPr="002C4CE2">
        <w:rPr>
          <w:vertAlign w:val="superscript"/>
          <w:lang w:val="en-CA" w:eastAsia="en-US"/>
        </w:rPr>
        <w:t>,</w:t>
      </w:r>
      <w:r w:rsidR="00FB7591" w:rsidRPr="002C4CE2">
        <w:rPr>
          <w:lang w:val="en-CA" w:eastAsia="en-US"/>
        </w:rPr>
        <w:fldChar w:fldCharType="begin" w:fldLock="1"/>
      </w:r>
      <w:r w:rsidR="00FD0C8B" w:rsidRPr="002C4CE2">
        <w:rPr>
          <w:lang w:val="en-CA" w:eastAsia="en-US"/>
        </w:rPr>
        <w:instrText>ADDIN</w:instrText>
      </w:r>
      <w:r w:rsidR="00CC20B6" w:rsidRPr="002C4CE2">
        <w:rPr>
          <w:lang w:val="en-CA" w:eastAsia="en-US"/>
        </w:rPr>
        <w:instrText xml:space="preserve"> CSL_CITATION { "citationItems" : [ { "id" : "ITEM-1", "itemData" : { "id" : "ITEM-1", "issued" : { "date-parts" : [ [ "0" ] ] }, "title" : "Gao, D., Ar\u00e1n-Ais, R.M., Jeon, H.S. et al. Rational catalyst and electrolyte design for CO2 electroreduction towards multicarbon products. Nat Catal 2, 198\u2013210 (2019) doi:10.1038/s41929-019-0235-5", "type" : "article" }, "uris" : [ "http://www.mendeley.com/documents/?uuid=6d8fb615-2722-4261-9c6d-5b2ff9065287" ] } ], "mendeley" : { "formattedCitation" : "&lt;sup&gt;12&lt;/sup&gt;", "plainTextFormattedCitation" : "12", "previouslyFormattedCitation" : "&lt;sup&gt;12&lt;/sup&gt;" }, "properties" : { "noteIndex" : 0 }, "schema" : "https://github.com/citation-style-language/schema/raw/master/csl-citation.json" }</w:instrText>
      </w:r>
      <w:r w:rsidR="00FB7591" w:rsidRPr="002C4CE2">
        <w:rPr>
          <w:lang w:val="en-CA" w:eastAsia="en-US"/>
        </w:rPr>
        <w:fldChar w:fldCharType="separate"/>
      </w:r>
      <w:r w:rsidR="00CC20B6" w:rsidRPr="002C4CE2">
        <w:rPr>
          <w:noProof/>
          <w:vertAlign w:val="superscript"/>
          <w:lang w:val="en-CA" w:eastAsia="en-US"/>
        </w:rPr>
        <w:t>12</w:t>
      </w:r>
      <w:r w:rsidR="00FB7591" w:rsidRPr="002C4CE2">
        <w:rPr>
          <w:lang w:val="en-CA" w:eastAsia="en-US"/>
        </w:rPr>
        <w:fldChar w:fldCharType="end"/>
      </w:r>
    </w:p>
    <w:p w:rsidR="00C27CA5" w:rsidRPr="002C4CE2" w:rsidRDefault="00791CA0" w:rsidP="00335DED">
      <w:pPr>
        <w:pStyle w:val="NormalWeb"/>
        <w:spacing w:before="120" w:beforeAutospacing="0" w:after="120" w:afterAutospacing="0" w:line="480" w:lineRule="auto"/>
        <w:ind w:firstLine="357"/>
        <w:jc w:val="both"/>
        <w:divId w:val="1751268717"/>
        <w:rPr>
          <w:lang w:val="en-CA" w:eastAsia="en-US"/>
        </w:rPr>
      </w:pPr>
      <w:r w:rsidRPr="002C4CE2">
        <w:rPr>
          <w:lang w:val="en-CA" w:eastAsia="en-US"/>
        </w:rPr>
        <w:t>Introducing</w:t>
      </w:r>
      <w:r w:rsidR="00A50ABC" w:rsidRPr="002C4CE2">
        <w:rPr>
          <w:lang w:val="en-CA" w:eastAsia="en-US"/>
        </w:rPr>
        <w:t xml:space="preserve"> CO</w:t>
      </w:r>
      <w:r w:rsidR="00A50ABC" w:rsidRPr="002C4CE2">
        <w:rPr>
          <w:vertAlign w:val="subscript"/>
          <w:lang w:val="en-CA" w:eastAsia="en-US"/>
        </w:rPr>
        <w:t>2</w:t>
      </w:r>
      <w:r w:rsidR="00A50ABC" w:rsidRPr="002C4CE2">
        <w:rPr>
          <w:lang w:val="en-CA" w:eastAsia="en-US"/>
        </w:rPr>
        <w:t xml:space="preserve"> in the gas phase</w:t>
      </w:r>
      <w:r w:rsidR="00A318BA" w:rsidRPr="002C4CE2">
        <w:rPr>
          <w:lang w:val="en-CA" w:eastAsia="en-US"/>
        </w:rPr>
        <w:t xml:space="preserve"> </w:t>
      </w:r>
      <w:r w:rsidR="00335DED" w:rsidRPr="002C4CE2">
        <w:rPr>
          <w:lang w:val="en-CA" w:eastAsia="en-US"/>
        </w:rPr>
        <w:t>enables facile CO</w:t>
      </w:r>
      <w:r w:rsidR="00335DED" w:rsidRPr="002C4CE2">
        <w:rPr>
          <w:vertAlign w:val="subscript"/>
          <w:lang w:val="en-CA" w:eastAsia="en-US"/>
        </w:rPr>
        <w:t>2</w:t>
      </w:r>
      <w:r w:rsidR="00335DED" w:rsidRPr="002C4CE2">
        <w:rPr>
          <w:lang w:val="en-CA" w:eastAsia="en-US"/>
        </w:rPr>
        <w:t xml:space="preserve"> mass transport from the bulk to the local electrode by decreasing the thickness of the diffusion layer from tens of micrometers to tens of nanometers, </w:t>
      </w:r>
      <w:r w:rsidR="00FA68E1" w:rsidRPr="002C4CE2">
        <w:rPr>
          <w:lang w:val="en-CA" w:eastAsia="en-US"/>
        </w:rPr>
        <w:t xml:space="preserve">permitting </w:t>
      </w:r>
      <w:r w:rsidR="00BE3EB1" w:rsidRPr="002C4CE2">
        <w:rPr>
          <w:lang w:val="en-CA" w:eastAsia="en-US"/>
        </w:rPr>
        <w:t>CO</w:t>
      </w:r>
      <w:r w:rsidR="00BE3EB1" w:rsidRPr="002C4CE2">
        <w:rPr>
          <w:vertAlign w:val="subscript"/>
          <w:lang w:val="en-CA" w:eastAsia="en-US"/>
        </w:rPr>
        <w:t>2</w:t>
      </w:r>
      <w:r w:rsidR="00BE3EB1" w:rsidRPr="002C4CE2">
        <w:rPr>
          <w:lang w:val="en-CA" w:eastAsia="en-US"/>
        </w:rPr>
        <w:t xml:space="preserve">RR </w:t>
      </w:r>
      <w:r w:rsidR="00801A0B" w:rsidRPr="002C4CE2">
        <w:rPr>
          <w:lang w:val="en-CA" w:eastAsia="en-US"/>
        </w:rPr>
        <w:t>current densities</w:t>
      </w:r>
      <w:r w:rsidR="00BE3EB1" w:rsidRPr="002C4CE2">
        <w:rPr>
          <w:lang w:val="en-CA" w:eastAsia="en-US"/>
        </w:rPr>
        <w:t xml:space="preserve"> </w:t>
      </w:r>
      <w:r w:rsidRPr="002C4CE2">
        <w:rPr>
          <w:lang w:val="en-CA" w:eastAsia="en-US"/>
        </w:rPr>
        <w:t>above</w:t>
      </w:r>
      <w:r w:rsidR="00BE3EB1" w:rsidRPr="002C4CE2">
        <w:rPr>
          <w:lang w:val="en-CA" w:eastAsia="en-US"/>
        </w:rPr>
        <w:t xml:space="preserve"> </w:t>
      </w:r>
      <w:r w:rsidR="005D1698" w:rsidRPr="002C4CE2">
        <w:rPr>
          <w:lang w:val="en-CA" w:eastAsia="en-US"/>
        </w:rPr>
        <w:t>100</w:t>
      </w:r>
      <w:r w:rsidR="00BE6E16" w:rsidRPr="002C4CE2">
        <w:rPr>
          <w:lang w:val="en-CA" w:eastAsia="en-US"/>
        </w:rPr>
        <w:t xml:space="preserve"> mA cm</w:t>
      </w:r>
      <w:r w:rsidR="00BE6E16" w:rsidRPr="002C4CE2">
        <w:rPr>
          <w:vertAlign w:val="superscript"/>
          <w:lang w:val="en-CA" w:eastAsia="en-US"/>
        </w:rPr>
        <w:t>-2</w:t>
      </w:r>
      <w:r w:rsidR="00673C6B" w:rsidRPr="002C4CE2">
        <w:rPr>
          <w:lang w:val="en-CA" w:eastAsia="en-US"/>
        </w:rPr>
        <w:t>.</w:t>
      </w:r>
      <w:r w:rsidR="00FB7591" w:rsidRPr="002C4CE2">
        <w:rPr>
          <w:lang w:val="en-CA" w:eastAsia="en-US"/>
        </w:rPr>
        <w:fldChar w:fldCharType="begin" w:fldLock="1"/>
      </w:r>
      <w:r w:rsidR="00FD0C8B" w:rsidRPr="002C4CE2">
        <w:rPr>
          <w:lang w:val="en-CA" w:eastAsia="en-US"/>
        </w:rPr>
        <w:instrText>ADDIN</w:instrText>
      </w:r>
      <w:r w:rsidR="00CC20B6" w:rsidRPr="002C4CE2">
        <w:rPr>
          <w:lang w:val="en-CA" w:eastAsia="en-US"/>
        </w:rPr>
        <w:instrText xml:space="preserve"> CSL_CITATION { "citationItems" : [ { "id" : "ITEM-1", "itemData" : { "author" : [ { "dropping-particle" : "", "family" : "Dinh", "given" : "Cao-thang", "non-dropping-particle" : "", "parse-names" : false, "suffix" : "" }, { "dropping-particle" : "", "family" : "Burdyny", "given" : "Thomas", "non-dropping-particle" : "", "parse-names" : false, "suffix" : "" }, { "dropping-particle" : "", "family" : "Kibria", "given" : "Golam", "non-dropping-particle" : "", "parse-names" : false, "suffix" : "" }, { "dropping-particle" : "", "family" : "Seifitokaldani", "given" : "Ali", "non-dropping-particle" : "", "parse-names" : false, "suffix" : "" }, { "dropping-particle" : "", "family" : "Gabardo", "given" : "Christine M", "non-dropping-particle" : "", "parse-names" : false, "suffix" : "" }, { "dropping-particle" : "De", "family" : "Arquer", "given" : "F Pelayo Garc\u00eda", "non-dropping-particle" : "", "parse-names" : false, "suffix" : "" }, { "dropping-particle" : "", "family" : "Kiani", "given" : "Amirreza", "non-dropping-particle" : "", "parse-names" : false, "suffix" : "" }, { "dropping-particle" : "", "family" : "Edwards", "given" : "Jonathan P", "non-dropping-particle" : "", "parse-names" : false, "suffix" : "" }, { "dropping-particle" : "De", "family" : "Luna", "given" : "Phil", "non-dropping-particle" : "", "parse-names" : false, "suffix" : "" }, { "dropping-particle" : "", "family" : "Bushuyev", "given" : "Oleksandr S", "non-dropping-particle" : "", "parse-names" : false, "suffix" : "" }, { "dropping-particle" : "", "family" : "Zou", "given" : "Chengqin", "non-dropping-particle" : "", "parse-names" : false, "suffix" : "" }, { "dropping-particle" : "", "family" : "Quintero-bermudez", "given" : "Rafael", "non-dropping-particle" : "", "parse-names" : false, "suffix" : "" }, { "dropping-particle" : "", "family" : "Pang", "given" : "Yuanjie", "non-dropping-particle" : "", "parse-names" : false, "suffix" : "" }, { "dropping-particle" : "", "family" : "Sinton", "given" : "David", "non-dropping-particle" : "", "parse-names" : false, "suffix" : "" }, { "dropping-particle" : "", "family" : "Sargent", "given" : "Edward H", "non-dropping-particle" : "", "parse-names" : false, "suffix" : "" } ], "id" : "ITEM-1", "issue" : "May", "issued" : { "date-parts" : [ [ "2018" ] ] }, "page" : "783-787", "title" : "CO 2 electroreduction to ethylene via hydroxide-mediated copper catalysis at an abrupt interface", "type" : "article-journal", "volume" : "787" }, "uris" : [ "http://www.mendeley.com/documents/?uuid=51e2468d-8294-4e05-96a0-1627e11259e4" ] }, { "id" : "ITEM-2", "itemData" : { "DOI" : "10.1021/jacs.8b01868", "author" : [ { "dropping-particle" : "", "family" : "Hoang", "given" : "Thao T H", "non-dropping-particle" : "", "parse-names" : false, "suffix" : "" }, { "dropping-particle" : "", "family" : "Verma", "given" : "Sumit", "non-dropping-particle" : "", "parse-names" : false, "suffix" : "" }, { "dropping-particle" : "", "family" : "Ma", "given" : "Sichao", "non-dropping-particle" : "", "parse-names" : false, "suffix" : "" }, { "dropping-particle" : "", "family" : "Fister", "given" : "Tim T", "non-dropping-particle" : "", "parse-names" : false, "suffix" : "" }, { "dropping-particle" : "", "family" : "Timoshenko", "given" : "Janis", "non-dropping-particle" : "", "parse-names" : false, "suffix" : "" }, { "dropping-particle" : "", "family" : "Frenkel", "given" : "Anatoly I", "non-dropping-particle" : "", "parse-names" : false, "suffix" : "" }, { "dropping-particle" : "", "family" : "Kenis", "given" : "Paul J A", "non-dropping-particle" : "", "parse-names" : false, "suffix" : "" }, { "dropping-particle" : "", "family" : "Gewirth", "given" : "Andrew A", "non-dropping-particle" : "", "parse-names" : false, "suffix" : "" } ], "id" : "ITEM-2", "issued" : { "date-parts" : [ [ "2018" ] ] }, "title" : "Nanoporous Copper \u2212 Silver Alloys by Additive-Controlled Electrodeposition for the Selective Electroreduction of CO 2 to Ethylene and Ethanol", "type" : "article-journal" }, "uris" : [ "http://www.mendeley.com/documents/?uuid=158e0fd9-6f17-4d4a-b973-438791805f7b" ] }, { "id" : "ITEM-3", "itemData" : { "id" : "ITEM-3", "issued" : { "date-parts" : [ [ "0" ] ] }, "title" : "Li, F., Li, Y.C., Wang, Z. et al. Cooperative CO2-to-ethanol conversion via enriched intermediates at molecule\u2013metal catalyst interfaces. Nat Catal (2019) doi:10.1038/s41929-019-0383-7", "type" : "article" }, "uris" : [ "http://www.mendeley.com/documents/?uuid=cc945d10-60f3-490a-bc01-de6f011f51dd" ] } ], "mendeley" : { "formattedCitation" : "&lt;sup&gt;13\u201315&lt;/sup&gt;", "plainTextFormattedCitation" : "13\u201315", "previouslyFormattedCitation" : "&lt;sup&gt;13\u201315&lt;/sup&gt;" }, "properties" : { "noteIndex" : 0 }, "schema" : "https://github.com/citation-style-language/schema/raw/master/csl-citation.json" }</w:instrText>
      </w:r>
      <w:r w:rsidR="00FB7591" w:rsidRPr="002C4CE2">
        <w:rPr>
          <w:lang w:val="en-CA" w:eastAsia="en-US"/>
        </w:rPr>
        <w:fldChar w:fldCharType="separate"/>
      </w:r>
      <w:r w:rsidR="00CC20B6" w:rsidRPr="002C4CE2">
        <w:rPr>
          <w:noProof/>
          <w:vertAlign w:val="superscript"/>
          <w:lang w:val="en-CA" w:eastAsia="en-US"/>
        </w:rPr>
        <w:t>13–15</w:t>
      </w:r>
      <w:r w:rsidR="00FB7591" w:rsidRPr="002C4CE2">
        <w:rPr>
          <w:lang w:val="en-CA" w:eastAsia="en-US"/>
        </w:rPr>
        <w:fldChar w:fldCharType="end"/>
      </w:r>
      <w:r w:rsidR="008F3064" w:rsidRPr="002C4CE2">
        <w:rPr>
          <w:lang w:val="en-CA" w:eastAsia="en-US"/>
        </w:rPr>
        <w:t xml:space="preserve"> </w:t>
      </w:r>
      <w:r w:rsidR="00AF3CAB" w:rsidRPr="002C4CE2">
        <w:rPr>
          <w:lang w:val="en-CA" w:eastAsia="en-US"/>
        </w:rPr>
        <w:t xml:space="preserve">In </w:t>
      </w:r>
      <w:r w:rsidR="005D185E" w:rsidRPr="002C4CE2">
        <w:rPr>
          <w:lang w:val="en-CA" w:eastAsia="en-US"/>
        </w:rPr>
        <w:t xml:space="preserve">such </w:t>
      </w:r>
      <w:r w:rsidR="005D1698" w:rsidRPr="002C4CE2">
        <w:rPr>
          <w:lang w:val="en-CA" w:eastAsia="en-US"/>
        </w:rPr>
        <w:t>a flow-</w:t>
      </w:r>
      <w:r w:rsidR="00AF3CAB" w:rsidRPr="002C4CE2">
        <w:rPr>
          <w:lang w:val="en-CA" w:eastAsia="en-US"/>
        </w:rPr>
        <w:t>cell</w:t>
      </w:r>
      <w:r w:rsidR="00534931" w:rsidRPr="002C4CE2">
        <w:rPr>
          <w:lang w:val="en-CA" w:eastAsia="en-US"/>
        </w:rPr>
        <w:t xml:space="preserve"> </w:t>
      </w:r>
      <w:r w:rsidR="00745937" w:rsidRPr="002C4CE2">
        <w:rPr>
          <w:lang w:val="en-CA" w:eastAsia="en-US"/>
        </w:rPr>
        <w:t xml:space="preserve">configuration, </w:t>
      </w:r>
      <w:r w:rsidR="00E064DE" w:rsidRPr="002C4CE2">
        <w:rPr>
          <w:lang w:val="en-CA" w:eastAsia="en-US"/>
        </w:rPr>
        <w:t xml:space="preserve">a gas diffusion electrode (GDE) separates </w:t>
      </w:r>
      <w:r w:rsidR="005D1698" w:rsidRPr="002C4CE2">
        <w:rPr>
          <w:lang w:val="en-CA" w:eastAsia="en-US"/>
        </w:rPr>
        <w:t xml:space="preserve">gas-phase </w:t>
      </w:r>
      <w:r w:rsidR="00745EFF" w:rsidRPr="002C4CE2">
        <w:rPr>
          <w:lang w:val="en-CA" w:eastAsia="en-US"/>
        </w:rPr>
        <w:t>CO</w:t>
      </w:r>
      <w:r w:rsidR="00745EFF" w:rsidRPr="002C4CE2">
        <w:rPr>
          <w:vertAlign w:val="subscript"/>
          <w:lang w:val="en-CA" w:eastAsia="en-US"/>
        </w:rPr>
        <w:t>2</w:t>
      </w:r>
      <w:r w:rsidR="00E064DE" w:rsidRPr="002C4CE2">
        <w:rPr>
          <w:lang w:val="en-CA" w:eastAsia="en-US"/>
        </w:rPr>
        <w:t xml:space="preserve"> from</w:t>
      </w:r>
      <w:r w:rsidR="00287998" w:rsidRPr="002C4CE2">
        <w:rPr>
          <w:lang w:val="en-CA" w:eastAsia="en-US"/>
        </w:rPr>
        <w:t xml:space="preserve"> either</w:t>
      </w:r>
      <w:r w:rsidR="00491A74" w:rsidRPr="002C4CE2">
        <w:rPr>
          <w:lang w:val="en-CA" w:eastAsia="en-US"/>
        </w:rPr>
        <w:t xml:space="preserve"> alkaline</w:t>
      </w:r>
      <w:r w:rsidR="00DA6153" w:rsidRPr="002C4CE2">
        <w:rPr>
          <w:lang w:val="en-CA" w:eastAsia="en-US"/>
        </w:rPr>
        <w:t xml:space="preserve"> or neutral</w:t>
      </w:r>
      <w:r w:rsidR="00491A74" w:rsidRPr="002C4CE2">
        <w:rPr>
          <w:lang w:val="en-CA" w:eastAsia="en-US"/>
        </w:rPr>
        <w:t xml:space="preserve"> electrolyte</w:t>
      </w:r>
      <w:r w:rsidR="00673C6B" w:rsidRPr="002C4CE2">
        <w:rPr>
          <w:lang w:val="en-CA" w:eastAsia="en-US"/>
        </w:rPr>
        <w:t>.</w:t>
      </w:r>
      <w:r w:rsidR="00FB7591" w:rsidRPr="002C4CE2">
        <w:rPr>
          <w:lang w:val="en-CA" w:eastAsia="en-US"/>
        </w:rPr>
        <w:fldChar w:fldCharType="begin" w:fldLock="1"/>
      </w:r>
      <w:r w:rsidR="00FD0C8B" w:rsidRPr="002C4CE2">
        <w:rPr>
          <w:lang w:val="en-CA" w:eastAsia="en-US"/>
        </w:rPr>
        <w:instrText>ADDIN</w:instrText>
      </w:r>
      <w:r w:rsidR="00CC20B6" w:rsidRPr="002C4CE2">
        <w:rPr>
          <w:lang w:val="en-CA" w:eastAsia="en-US"/>
        </w:rPr>
        <w:instrText xml:space="preserve"> CSL_CITATION { "citationItems" : [ { "id" : "ITEM-1", "itemData" : { "DOI" : "10.1021/acs.accounts.8b00010", "author" : [ { "dropping-particle" : "", "family" : "Weekes", "given" : "David M", "non-dropping-particle" : "", "parse-names" : false, "suffix" : "" }, { "dropping-particle" : "", "family" : "Salvatore", "given" : "Danielle A", "non-dropping-particle" : "", "parse-names" : false, "suffix" : "" }, { "dropping-particle" : "", "family" : "Reyes", "given" : "Angelica", "non-dropping-particle" : "", "parse-names" : false, "suffix" : "" }, { "dropping-particle" : "", "family" : "Huang", "given" : "Aoxue", "non-dropping-particle" : "", "parse-names" : false, "suffix" : "" }, { "dropping-particle" : "", "family" : "Berlinguette", "given" : "Curtis P", "non-dropping-particle" : "", "parse-names" : false, "suffix" : "" } ], "id" : "ITEM-1", "issued" : { "date-parts" : [ [ "2018" ] ] }, "title" : "Electrolytic CO 2 Reduction in a Flow Cell", "type" : "article-journal" }, "uris" : [ "http://www.mendeley.com/documents/?uuid=7a3bfd9b-95fc-4046-895f-cba91008236e" ] } ], "mendeley" : { "formattedCitation" : "&lt;sup&gt;16&lt;/sup&gt;", "plainTextFormattedCitation" : "16", "previouslyFormattedCitation" : "&lt;sup&gt;16&lt;/sup&gt;" }, "properties" : { "noteIndex" : 0 }, "schema" : "https://github.com/citation-style-language/schema/raw/master/csl-citation.json" }</w:instrText>
      </w:r>
      <w:r w:rsidR="00FB7591" w:rsidRPr="002C4CE2">
        <w:rPr>
          <w:lang w:val="en-CA" w:eastAsia="en-US"/>
        </w:rPr>
        <w:fldChar w:fldCharType="separate"/>
      </w:r>
      <w:r w:rsidR="00CC20B6" w:rsidRPr="002C4CE2">
        <w:rPr>
          <w:noProof/>
          <w:vertAlign w:val="superscript"/>
          <w:lang w:val="en-CA" w:eastAsia="en-US"/>
        </w:rPr>
        <w:t>16</w:t>
      </w:r>
      <w:r w:rsidR="00FB7591" w:rsidRPr="002C4CE2">
        <w:rPr>
          <w:lang w:val="en-CA" w:eastAsia="en-US"/>
        </w:rPr>
        <w:fldChar w:fldCharType="end"/>
      </w:r>
      <w:r w:rsidR="00094F6B" w:rsidRPr="002C4CE2">
        <w:rPr>
          <w:vertAlign w:val="superscript"/>
          <w:lang w:val="en-CA" w:eastAsia="en-US"/>
        </w:rPr>
        <w:t>,</w:t>
      </w:r>
      <w:r w:rsidR="00FB7591" w:rsidRPr="002C4CE2">
        <w:rPr>
          <w:lang w:val="en-CA" w:eastAsia="en-US"/>
        </w:rPr>
        <w:fldChar w:fldCharType="begin" w:fldLock="1"/>
      </w:r>
      <w:r w:rsidR="00FD0C8B" w:rsidRPr="002C4CE2">
        <w:rPr>
          <w:lang w:val="en-CA" w:eastAsia="en-US"/>
        </w:rPr>
        <w:instrText>ADDIN</w:instrText>
      </w:r>
      <w:r w:rsidR="00CC20B6" w:rsidRPr="002C4CE2">
        <w:rPr>
          <w:lang w:val="en-CA" w:eastAsia="en-US"/>
        </w:rPr>
        <w:instrText xml:space="preserve"> CSL_CITATION { "citationItems" : [ { "id" : "ITEM-1", "itemData" : { "DOI" : "10.1021/acsenergylett.8b02035", "ISSN" : "2380-8195", "author" : [ { "dropping-particle" : "", "family" : "Higgins", "given" : "Drew", "non-dropping-particle" : "", "parse-names" : false, "suffix" : "" }, { "dropping-particle" : "", "family" : "Hahn", "given" : "Christopher", "non-dropping-particle" : "", "parse-names" : false, "suffix" : "" }, { "dropping-particle" : "", "family" : "Xiang", "given" : "Chengxiang", "non-dropping-particle" : "", "parse-names" : false, "suffix" : "" }, { "dropping-particle" : "", "family" : "Jaramillo", "given" : "Thomas F", "non-dropping-particle" : "", "parse-names" : false, "suffix" : "" }, { "dropping-particle" : "", "family" : "Weber", "given" : "Adam Z", "non-dropping-particle" : "", "parse-names" : false, "suffix" : "" } ], "container-title" : "ACS Energy Letters", "genre" : "review-article", "id" : "ITEM-1", "issued" : { "date-parts" : [ [ "2018" ] ] }, "page" : "317-324", "publisher" : "American Chemical Society", "title" : "Gas-Di ff usion Electrodes for Carbon Dioxide", "type" : "article-journal", "volume" : "4" }, "uris" : [ "http://www.mendeley.com/documents/?uuid=2af69247-23f7-4219-a427-cdcda807a93e" ] } ], "mendeley" : { "formattedCitation" : "&lt;sup&gt;17&lt;/sup&gt;", "plainTextFormattedCitation" : "17", "previouslyFormattedCitation" : "&lt;sup&gt;17&lt;/sup&gt;" }, "properties" : { "noteIndex" : 0 }, "schema" : "https://github.com/citation-style-language/schema/raw/master/csl-citation.json" }</w:instrText>
      </w:r>
      <w:r w:rsidR="00FB7591" w:rsidRPr="002C4CE2">
        <w:rPr>
          <w:lang w:val="en-CA" w:eastAsia="en-US"/>
        </w:rPr>
        <w:fldChar w:fldCharType="separate"/>
      </w:r>
      <w:r w:rsidR="00CC20B6" w:rsidRPr="002C4CE2">
        <w:rPr>
          <w:noProof/>
          <w:vertAlign w:val="superscript"/>
          <w:lang w:val="en-CA" w:eastAsia="en-US"/>
        </w:rPr>
        <w:t>17</w:t>
      </w:r>
      <w:r w:rsidR="00FB7591" w:rsidRPr="002C4CE2">
        <w:rPr>
          <w:lang w:val="en-CA" w:eastAsia="en-US"/>
        </w:rPr>
        <w:fldChar w:fldCharType="end"/>
      </w:r>
      <w:r w:rsidR="007E48E2" w:rsidRPr="002C4CE2">
        <w:rPr>
          <w:lang w:val="en-CA" w:eastAsia="en-US"/>
        </w:rPr>
        <w:t xml:space="preserve"> </w:t>
      </w:r>
      <w:r w:rsidR="00F4250B" w:rsidRPr="002C4CE2">
        <w:rPr>
          <w:lang w:val="en-CA" w:eastAsia="en-US"/>
        </w:rPr>
        <w:t xml:space="preserve">However, </w:t>
      </w:r>
      <w:r w:rsidR="003C3552" w:rsidRPr="002C4CE2">
        <w:rPr>
          <w:lang w:val="en-CA" w:eastAsia="en-US"/>
        </w:rPr>
        <w:t xml:space="preserve">ohmic loss </w:t>
      </w:r>
      <w:r w:rsidR="00B27048" w:rsidRPr="002C4CE2">
        <w:rPr>
          <w:lang w:val="en-CA" w:eastAsia="en-US"/>
        </w:rPr>
        <w:t xml:space="preserve">across the </w:t>
      </w:r>
      <w:r w:rsidR="007417C6" w:rsidRPr="002C4CE2">
        <w:rPr>
          <w:lang w:val="en-CA" w:eastAsia="en-US"/>
        </w:rPr>
        <w:t xml:space="preserve">neutral </w:t>
      </w:r>
      <w:r w:rsidR="00B9789E" w:rsidRPr="002C4CE2">
        <w:rPr>
          <w:lang w:val="en-CA" w:eastAsia="en-US"/>
        </w:rPr>
        <w:t xml:space="preserve">electrolyte </w:t>
      </w:r>
      <w:r w:rsidR="00645514" w:rsidRPr="002C4CE2">
        <w:rPr>
          <w:lang w:val="en-CA" w:eastAsia="en-US"/>
        </w:rPr>
        <w:t>that extends between cathode and anode leads to</w:t>
      </w:r>
      <w:r w:rsidR="00A65E33" w:rsidRPr="002C4CE2">
        <w:rPr>
          <w:lang w:val="en-CA" w:eastAsia="en-US"/>
        </w:rPr>
        <w:t xml:space="preserve"> </w:t>
      </w:r>
      <w:r w:rsidR="00C57E47" w:rsidRPr="002C4CE2">
        <w:rPr>
          <w:lang w:val="en-CA" w:eastAsia="en-US"/>
        </w:rPr>
        <w:t xml:space="preserve">a </w:t>
      </w:r>
      <w:r w:rsidR="002E5C02" w:rsidRPr="002C4CE2">
        <w:rPr>
          <w:lang w:val="en-CA" w:eastAsia="en-US"/>
        </w:rPr>
        <w:t xml:space="preserve">high </w:t>
      </w:r>
      <w:r w:rsidR="00DD3763" w:rsidRPr="002C4CE2">
        <w:rPr>
          <w:lang w:val="en-CA" w:eastAsia="en-US"/>
        </w:rPr>
        <w:t>overpotential</w:t>
      </w:r>
      <w:r w:rsidR="00645514" w:rsidRPr="002C4CE2">
        <w:rPr>
          <w:lang w:val="en-CA" w:eastAsia="en-US"/>
        </w:rPr>
        <w:t xml:space="preserve"> when the current density is high</w:t>
      </w:r>
      <w:r w:rsidR="00B9789E" w:rsidRPr="002C4CE2">
        <w:rPr>
          <w:lang w:val="en-CA" w:eastAsia="en-US"/>
        </w:rPr>
        <w:t xml:space="preserve">, limiting </w:t>
      </w:r>
      <w:r w:rsidR="00940626" w:rsidRPr="002C4CE2">
        <w:rPr>
          <w:lang w:val="en-CA" w:eastAsia="en-US"/>
        </w:rPr>
        <w:t>EE</w:t>
      </w:r>
      <w:r w:rsidR="00673C6B" w:rsidRPr="002C4CE2">
        <w:rPr>
          <w:lang w:val="en-CA" w:eastAsia="en-US"/>
        </w:rPr>
        <w:t>.</w:t>
      </w:r>
      <w:r w:rsidR="00FB7591" w:rsidRPr="002C4CE2">
        <w:rPr>
          <w:lang w:val="en-CA" w:eastAsia="en-US"/>
        </w:rPr>
        <w:fldChar w:fldCharType="begin" w:fldLock="1"/>
      </w:r>
      <w:r w:rsidR="00FD0C8B" w:rsidRPr="002C4CE2">
        <w:rPr>
          <w:lang w:val="en-CA" w:eastAsia="en-US"/>
        </w:rPr>
        <w:instrText>ADDIN</w:instrText>
      </w:r>
      <w:r w:rsidR="00CC20B6" w:rsidRPr="002C4CE2">
        <w:rPr>
          <w:lang w:val="en-CA" w:eastAsia="en-US"/>
        </w:rPr>
        <w:instrText xml:space="preserve"> CSL_CITATION { "citationItems" : [ { "id" : "ITEM-1", "itemData" : { "DOI" : "10.1016/j.joule.2019.07.021", "author" : [ { "dropping-particle" : "", "family" : "Gabardo", "given" : "Christine M", "non-dropping-particle" : "", "parse-names" : false, "suffix" : "" }, { "dropping-particle" : "", "family" : "Colin", "given" : "P", "non-dropping-particle" : "", "parse-names" : false, "suffix" : "" }, { "dropping-particle" : "", "family" : "Brien", "given" : "O", "non-dropping-particle" : "", "parse-names" : false, "suffix" : "" }, { "dropping-particle" : "", "family" : "Jonathan", "given" : "P", "non-dropping-particle" : "", "parse-names" : false, "suffix" : "" }, { "dropping-particle" : "", "family" : "Li", "given" : "Jun", "non-dropping-particle" : "", "parse-names" : false, "suffix" : "" }, { "dropping-particle" : "", "family" : "Edward", "given" : "H", "non-dropping-particle" : "", "parse-names" : false, "suffix" : "" }, { "dropping-particle" : "", "family" : "Sinton", "given" : "David", "non-dropping-particle" : "", "parse-names" : false, "suffix" : "" }, { "dropping-particle" : "", "family" : "Gabardo", "given" : "Christine M", "non-dropping-particle" : "", "parse-names" : false, "suffix" : "" }, { "dropping-particle" : "", "family" : "Brien", "given" : "Colin P O", "non-dropping-particle" : "", "parse-names" : false, "suffix" : "" }, { "dropping-particle" : "", "family" : "Edwards", "given" : "Jonathan P", "non-dropping-particle" : "", "parse-names" : false, "suffix" : "" }, { "dropping-particle" : "", "family" : "Mccallum", "given" : "Christopher", "non-dropping-particle" : "", "parse-names" : false, "suffix" : "" }, { "dropping-particle" : "", "family" : "Xu", "given" : "Yi", "non-dropping-particle" : "", "parse-names" : false, "suffix" : "" }, { "dropping-particle" : "", "family" : "Dinh", "given" : "Cao-thang", "non-dropping-particle" : "", "parse-names" : false, "suffix" : "" }, { "dropping-particle" : "", "family" : "Li", "given" : "Jun", "non-dropping-particle" : "", "parse-names" : false, "suffix" : "" }, { "dropping-particle" : "", "family" : "Sargent", "given" : "Edward H", "non-dropping-particle" : "", "parse-names" : false, "suffix" : "" }, { "dropping-particle" : "", "family" : "Sinton", "given" : "David", "non-dropping-particle" : "", "parse-names" : false, "suffix" : "" } ], "id" : "ITEM-1", "issued" : { "date-parts" : [ [ "2019" ] ] }, "page" : "2777-2791", "title" : "Continuous Carbon Dioxide Electroreduction to Concentrated Multi-carbon Products Using a Membrane Electrode Assembly Continuous Carbon Dioxide Electroreduction to Concentrated Multi-carbon Products Using a Membrane Electrode Assembly", "type" : "article-journal" }, "uris" : [ "http://www.mendeley.com/documents/?uuid=e73b2f12-de2c-42d9-9f6a-d227b28b95de" ] } ], "mendeley" : { "formattedCitation" : "&lt;sup&gt;18&lt;/sup&gt;", "plainTextFormattedCitation" : "18", "previouslyFormattedCitation" : "&lt;sup&gt;18&lt;/sup&gt;" }, "properties" : { "noteIndex" : 0 }, "schema" : "https://github.com/citation-style-language/schema/raw/master/csl-citation.json" }</w:instrText>
      </w:r>
      <w:r w:rsidR="00FB7591" w:rsidRPr="002C4CE2">
        <w:rPr>
          <w:lang w:val="en-CA" w:eastAsia="en-US"/>
        </w:rPr>
        <w:fldChar w:fldCharType="separate"/>
      </w:r>
      <w:r w:rsidR="00CC20B6" w:rsidRPr="002C4CE2">
        <w:rPr>
          <w:noProof/>
          <w:vertAlign w:val="superscript"/>
          <w:lang w:val="en-CA" w:eastAsia="en-US"/>
        </w:rPr>
        <w:t>18</w:t>
      </w:r>
      <w:r w:rsidR="00FB7591" w:rsidRPr="002C4CE2">
        <w:rPr>
          <w:lang w:val="en-CA" w:eastAsia="en-US"/>
        </w:rPr>
        <w:fldChar w:fldCharType="end"/>
      </w:r>
      <w:r w:rsidR="009F5806" w:rsidRPr="002C4CE2">
        <w:rPr>
          <w:lang w:val="en-CA" w:eastAsia="en-US"/>
        </w:rPr>
        <w:t xml:space="preserve"> Though the use of alkaline electrolyte increases ion</w:t>
      </w:r>
      <w:r w:rsidR="00E064DE" w:rsidRPr="002C4CE2">
        <w:rPr>
          <w:lang w:val="en-CA" w:eastAsia="en-US"/>
        </w:rPr>
        <w:t>ic</w:t>
      </w:r>
      <w:r w:rsidR="009F5806" w:rsidRPr="002C4CE2">
        <w:rPr>
          <w:lang w:val="en-CA" w:eastAsia="en-US"/>
        </w:rPr>
        <w:t xml:space="preserve"> conductivity and enables high</w:t>
      </w:r>
      <w:r w:rsidR="00990D3F" w:rsidRPr="002C4CE2">
        <w:rPr>
          <w:lang w:val="en-CA" w:eastAsia="en-US"/>
        </w:rPr>
        <w:t>er</w:t>
      </w:r>
      <w:r w:rsidR="009F5806" w:rsidRPr="002C4CE2">
        <w:rPr>
          <w:lang w:val="en-CA" w:eastAsia="en-US"/>
        </w:rPr>
        <w:t xml:space="preserve"> </w:t>
      </w:r>
      <w:r w:rsidR="00BE3EB1" w:rsidRPr="002C4CE2">
        <w:rPr>
          <w:lang w:val="en-CA" w:eastAsia="en-US"/>
        </w:rPr>
        <w:t xml:space="preserve">current </w:t>
      </w:r>
      <w:r w:rsidR="00BE3EB1" w:rsidRPr="002C4CE2">
        <w:rPr>
          <w:lang w:val="en-CA" w:eastAsia="en-US"/>
        </w:rPr>
        <w:lastRenderedPageBreak/>
        <w:t>densities</w:t>
      </w:r>
      <w:r w:rsidR="009F5806" w:rsidRPr="002C4CE2">
        <w:rPr>
          <w:lang w:val="en-CA" w:eastAsia="en-US"/>
        </w:rPr>
        <w:t xml:space="preserve"> </w:t>
      </w:r>
      <w:r w:rsidR="00990D3F" w:rsidRPr="002C4CE2">
        <w:rPr>
          <w:lang w:val="en-CA" w:eastAsia="en-US"/>
        </w:rPr>
        <w:t xml:space="preserve">and </w:t>
      </w:r>
      <w:r w:rsidR="009741AE" w:rsidRPr="002C4CE2">
        <w:rPr>
          <w:lang w:val="en-CA" w:eastAsia="en-US"/>
        </w:rPr>
        <w:t>EE</w:t>
      </w:r>
      <w:r w:rsidR="009F5806" w:rsidRPr="002C4CE2">
        <w:rPr>
          <w:lang w:val="en-CA" w:eastAsia="en-US"/>
        </w:rPr>
        <w:t>s</w:t>
      </w:r>
      <w:r w:rsidR="00673C6B" w:rsidRPr="002C4CE2">
        <w:rPr>
          <w:lang w:val="en-CA" w:eastAsia="en-US"/>
        </w:rPr>
        <w:t>,</w:t>
      </w:r>
      <w:r w:rsidR="00FB7591" w:rsidRPr="002C4CE2">
        <w:rPr>
          <w:lang w:val="en-CA" w:eastAsia="en-US"/>
        </w:rPr>
        <w:fldChar w:fldCharType="begin" w:fldLock="1"/>
      </w:r>
      <w:r w:rsidR="00FD0C8B" w:rsidRPr="002C4CE2">
        <w:rPr>
          <w:lang w:val="en-CA" w:eastAsia="en-US"/>
        </w:rPr>
        <w:instrText>ADDIN</w:instrText>
      </w:r>
      <w:r w:rsidR="00CC20B6" w:rsidRPr="002C4CE2">
        <w:rPr>
          <w:lang w:val="en-CA" w:eastAsia="en-US"/>
        </w:rPr>
        <w:instrText xml:space="preserve"> CSL_CITATION { "citationItems" : [ { "id" : "ITEM-1", "itemData" : { "DOI" : "10.1021/acsenergylett.8b02035", "ISSN" : "2380-8195", "author" : [ { "dropping-particle" : "", "family" : "Higgins", "given" : "Drew", "non-dropping-particle" : "", "parse-names" : false, "suffix" : "" }, { "dropping-particle" : "", "family" : "Hahn", "given" : "Christopher", "non-dropping-particle" : "", "parse-names" : false, "suffix" : "" }, { "dropping-particle" : "", "family" : "Xiang", "given" : "Chengxiang", "non-dropping-particle" : "", "parse-names" : false, "suffix" : "" }, { "dropping-particle" : "", "family" : "Jaramillo", "given" : "Thomas F", "non-dropping-particle" : "", "parse-names" : false, "suffix" : "" }, { "dropping-particle" : "", "family" : "Weber", "given" : "Adam Z", "non-dropping-particle" : "", "parse-names" : false, "suffix" : "" } ], "container-title" : "ACS Energy Letters", "genre" : "review-article", "id" : "ITEM-1", "issued" : { "date-parts" : [ [ "2018" ] ] }, "page" : "317-324", "publisher" : "American Chemical Society", "title" : "Gas-Di ff usion Electrodes for Carbon Dioxide", "type" : "article-journal", "volume" : "4" }, "uris" : [ "http://www.mendeley.com/documents/?uuid=2af69247-23f7-4219-a427-cdcda807a93e" ] } ], "mendeley" : { "formattedCitation" : "&lt;sup&gt;17&lt;/sup&gt;", "plainTextFormattedCitation" : "17", "previouslyFormattedCitation" : "&lt;sup&gt;17&lt;/sup&gt;" }, "properties" : { "noteIndex" : 0 }, "schema" : "https://github.com/citation-style-language/schema/raw/master/csl-citation.json" }</w:instrText>
      </w:r>
      <w:r w:rsidR="00FB7591" w:rsidRPr="002C4CE2">
        <w:rPr>
          <w:lang w:val="en-CA" w:eastAsia="en-US"/>
        </w:rPr>
        <w:fldChar w:fldCharType="separate"/>
      </w:r>
      <w:r w:rsidR="00CC20B6" w:rsidRPr="002C4CE2">
        <w:rPr>
          <w:noProof/>
          <w:vertAlign w:val="superscript"/>
          <w:lang w:val="en-CA" w:eastAsia="en-US"/>
        </w:rPr>
        <w:t>17</w:t>
      </w:r>
      <w:r w:rsidR="00FB7591" w:rsidRPr="002C4CE2">
        <w:rPr>
          <w:lang w:val="en-CA" w:eastAsia="en-US"/>
        </w:rPr>
        <w:fldChar w:fldCharType="end"/>
      </w:r>
      <w:r w:rsidR="009741AE" w:rsidRPr="002C4CE2">
        <w:rPr>
          <w:lang w:val="en-CA" w:eastAsia="en-US"/>
        </w:rPr>
        <w:t xml:space="preserve"> </w:t>
      </w:r>
      <w:r w:rsidR="00A16C40" w:rsidRPr="002C4CE2">
        <w:rPr>
          <w:lang w:val="en-CA" w:eastAsia="en-US"/>
        </w:rPr>
        <w:t xml:space="preserve">the formation of </w:t>
      </w:r>
      <w:r w:rsidR="00540B5C" w:rsidRPr="002C4CE2">
        <w:rPr>
          <w:lang w:val="en-CA" w:eastAsia="en-US"/>
        </w:rPr>
        <w:t>carbonate salt from the reaction of CO</w:t>
      </w:r>
      <w:r w:rsidR="00540B5C" w:rsidRPr="002C4CE2">
        <w:rPr>
          <w:vertAlign w:val="subscript"/>
          <w:lang w:val="en-CA" w:eastAsia="en-US"/>
        </w:rPr>
        <w:t>2</w:t>
      </w:r>
      <w:r w:rsidR="00540B5C" w:rsidRPr="002C4CE2">
        <w:rPr>
          <w:lang w:val="en-CA" w:eastAsia="en-US"/>
        </w:rPr>
        <w:t xml:space="preserve"> with </w:t>
      </w:r>
      <w:r w:rsidR="00704ACC" w:rsidRPr="002C4CE2">
        <w:rPr>
          <w:lang w:val="en-CA" w:eastAsia="en-US"/>
        </w:rPr>
        <w:t>alkali</w:t>
      </w:r>
      <w:r w:rsidR="00DE3773" w:rsidRPr="002C4CE2">
        <w:rPr>
          <w:lang w:val="en-CA" w:eastAsia="en-US"/>
        </w:rPr>
        <w:t xml:space="preserve"> </w:t>
      </w:r>
      <w:r w:rsidR="00A16C40" w:rsidRPr="002C4CE2">
        <w:rPr>
          <w:lang w:val="en-CA" w:eastAsia="en-US"/>
        </w:rPr>
        <w:t xml:space="preserve">electrolyte </w:t>
      </w:r>
      <w:r w:rsidR="00990D3F" w:rsidRPr="002C4CE2">
        <w:rPr>
          <w:lang w:val="en-CA" w:eastAsia="en-US"/>
        </w:rPr>
        <w:t>wastes reactant CO</w:t>
      </w:r>
      <w:r w:rsidR="00990D3F" w:rsidRPr="002C4CE2">
        <w:rPr>
          <w:vertAlign w:val="subscript"/>
          <w:lang w:val="en-CA" w:eastAsia="en-US"/>
        </w:rPr>
        <w:t>2</w:t>
      </w:r>
      <w:r w:rsidR="00990D3F" w:rsidRPr="002C4CE2">
        <w:rPr>
          <w:lang w:val="en-CA" w:eastAsia="en-US"/>
        </w:rPr>
        <w:t xml:space="preserve">, reduces system stability, and </w:t>
      </w:r>
      <w:r w:rsidR="00E11B10" w:rsidRPr="002C4CE2">
        <w:rPr>
          <w:lang w:val="en-CA" w:eastAsia="en-US"/>
        </w:rPr>
        <w:t xml:space="preserve">increases </w:t>
      </w:r>
      <w:r w:rsidR="00990D3F" w:rsidRPr="002C4CE2">
        <w:rPr>
          <w:lang w:val="en-CA" w:eastAsia="en-US"/>
        </w:rPr>
        <w:t>cost</w:t>
      </w:r>
      <w:r w:rsidR="00673C6B" w:rsidRPr="002C4CE2">
        <w:rPr>
          <w:lang w:val="en-CA" w:eastAsia="en-US"/>
        </w:rPr>
        <w:t>.</w:t>
      </w:r>
      <w:r w:rsidR="00FB7591" w:rsidRPr="002C4CE2">
        <w:rPr>
          <w:lang w:val="en-CA" w:eastAsia="en-US"/>
        </w:rPr>
        <w:fldChar w:fldCharType="begin" w:fldLock="1"/>
      </w:r>
      <w:r w:rsidR="00FD0C8B" w:rsidRPr="002C4CE2">
        <w:rPr>
          <w:lang w:val="en-CA" w:eastAsia="en-US"/>
        </w:rPr>
        <w:instrText>ADDIN</w:instrText>
      </w:r>
      <w:r w:rsidR="00C27CA5" w:rsidRPr="002C4CE2">
        <w:rPr>
          <w:lang w:val="en-CA" w:eastAsia="en-US"/>
        </w:rPr>
        <w:instrText xml:space="preserve"> CSL_CITATION { "citationItems" : [ { "id" : "ITEM-1", "itemData" : { "DOI" : "10.1038/s41929-019-0388-2", "ISSN" : "2520-1158", "author" : [ { "dropping-particle" : "", "family" : "Jouny", "given" : "Matthew", "non-dropping-particle" : "", "parse-names" : false, "suffix" : "" }, { "dropping-particle" : "", "family" : "Hutchings", "given" : "Gregory S", "non-dropping-particle" : "", "parse-names" : false, "suffix" : "" }, { "dropping-particle" : "", "family" : "Jiao", "given" : "Feng", "non-dropping-particle" : "", "parse-names" : false, "suffix" : "" } ], "container-title" : "Nature Catalysis", "id" : "ITEM-1", "issue" : "December", "issued" : { "date-parts" : [ [ "2019" ] ] }, "publisher" : "Springer US", "title" : "emerging platform for carbon utilization", "type" : "article-journal", "volume" : "2" }, "uris" : [ "http://www.mendeley.com/documents/?uuid=f1dab945-43c4-483e-8bda-fb7f2601c1fc" ] } ], "mendeley" : { "formattedCitation" : "&lt;sup&gt;8&lt;/sup&gt;", "plainTextFormattedCitation" : "8", "previouslyFormattedCitation" : "&lt;sup&gt;8&lt;/sup&gt;" }, "properties" : { "noteIndex" : 0 }, "schema" : "https://github.com/citation-style-language/schema/raw/master/csl-citation.json" }</w:instrText>
      </w:r>
      <w:r w:rsidR="00FB7591" w:rsidRPr="002C4CE2">
        <w:rPr>
          <w:lang w:val="en-CA" w:eastAsia="en-US"/>
        </w:rPr>
        <w:fldChar w:fldCharType="separate"/>
      </w:r>
      <w:r w:rsidR="00C27CA5" w:rsidRPr="002C4CE2">
        <w:rPr>
          <w:noProof/>
          <w:vertAlign w:val="superscript"/>
          <w:lang w:val="en-CA" w:eastAsia="en-US"/>
        </w:rPr>
        <w:t>8</w:t>
      </w:r>
      <w:r w:rsidR="00FB7591" w:rsidRPr="002C4CE2">
        <w:rPr>
          <w:lang w:val="en-CA" w:eastAsia="en-US"/>
        </w:rPr>
        <w:fldChar w:fldCharType="end"/>
      </w:r>
      <w:r w:rsidR="00C27CA5" w:rsidRPr="002C4CE2">
        <w:rPr>
          <w:lang w:val="en-CA" w:eastAsia="en-US"/>
        </w:rPr>
        <w:t xml:space="preserve"> </w:t>
      </w:r>
    </w:p>
    <w:p w:rsidR="00153AFE" w:rsidRPr="002C4CE2" w:rsidRDefault="002B1AEE" w:rsidP="0069684E">
      <w:pPr>
        <w:pStyle w:val="NormalWeb"/>
        <w:spacing w:before="120" w:beforeAutospacing="0" w:after="120" w:afterAutospacing="0" w:line="480" w:lineRule="auto"/>
        <w:ind w:firstLine="357"/>
        <w:jc w:val="both"/>
        <w:divId w:val="790980524"/>
        <w:rPr>
          <w:lang w:val="en-CA" w:eastAsia="en-US"/>
        </w:rPr>
      </w:pPr>
      <w:r w:rsidRPr="002C4CE2">
        <w:rPr>
          <w:lang w:val="en-CA" w:eastAsia="en-US"/>
        </w:rPr>
        <w:t>Membrane electrode assembly (MEA)</w:t>
      </w:r>
      <w:r w:rsidR="00E635B7" w:rsidRPr="002C4CE2">
        <w:rPr>
          <w:lang w:val="en-CA" w:eastAsia="en-US"/>
        </w:rPr>
        <w:t xml:space="preserve"> </w:t>
      </w:r>
      <w:r w:rsidR="0013564B" w:rsidRPr="002C4CE2">
        <w:rPr>
          <w:lang w:val="en-CA" w:eastAsia="en-US"/>
        </w:rPr>
        <w:t>electrolyzer</w:t>
      </w:r>
      <w:r w:rsidR="00B9789E" w:rsidRPr="002C4CE2">
        <w:rPr>
          <w:lang w:val="en-CA" w:eastAsia="en-US"/>
        </w:rPr>
        <w:t>s</w:t>
      </w:r>
      <w:r w:rsidR="000A22AC" w:rsidRPr="002C4CE2">
        <w:rPr>
          <w:lang w:val="en-CA" w:eastAsia="en-US"/>
        </w:rPr>
        <w:t xml:space="preserve"> </w:t>
      </w:r>
      <w:r w:rsidR="00E11B10" w:rsidRPr="002C4CE2">
        <w:rPr>
          <w:lang w:val="en-CA" w:eastAsia="en-US"/>
        </w:rPr>
        <w:t xml:space="preserve">form an integrated layered stack by </w:t>
      </w:r>
      <w:r w:rsidR="000A22AC" w:rsidRPr="002C4CE2">
        <w:rPr>
          <w:lang w:val="en-CA" w:eastAsia="en-US"/>
        </w:rPr>
        <w:t>remov</w:t>
      </w:r>
      <w:r w:rsidR="00E11B10" w:rsidRPr="002C4CE2">
        <w:rPr>
          <w:lang w:val="en-CA" w:eastAsia="en-US"/>
        </w:rPr>
        <w:t>ing</w:t>
      </w:r>
      <w:r w:rsidR="00444A34" w:rsidRPr="002C4CE2">
        <w:rPr>
          <w:lang w:val="en-CA" w:eastAsia="en-US"/>
        </w:rPr>
        <w:t xml:space="preserve"> </w:t>
      </w:r>
      <w:r w:rsidR="000A22AC" w:rsidRPr="002C4CE2">
        <w:rPr>
          <w:lang w:val="en-CA" w:eastAsia="en-US"/>
        </w:rPr>
        <w:t xml:space="preserve">the catholyte and </w:t>
      </w:r>
      <w:r w:rsidR="00E064DE" w:rsidRPr="002C4CE2">
        <w:rPr>
          <w:lang w:val="en-CA" w:eastAsia="en-US"/>
        </w:rPr>
        <w:t>merg</w:t>
      </w:r>
      <w:r w:rsidR="00E11B10" w:rsidRPr="002C4CE2">
        <w:rPr>
          <w:lang w:val="en-CA" w:eastAsia="en-US"/>
        </w:rPr>
        <w:t>ing</w:t>
      </w:r>
      <w:r w:rsidR="00E064DE" w:rsidRPr="002C4CE2">
        <w:rPr>
          <w:lang w:val="en-CA" w:eastAsia="en-US"/>
        </w:rPr>
        <w:t xml:space="preserve"> the </w:t>
      </w:r>
      <w:r w:rsidR="00C27CA5" w:rsidRPr="002C4CE2">
        <w:rPr>
          <w:lang w:val="en-CA" w:eastAsia="en-US"/>
        </w:rPr>
        <w:t>cathode:</w:t>
      </w:r>
      <w:r w:rsidR="00444A34" w:rsidRPr="002C4CE2">
        <w:rPr>
          <w:lang w:val="en-CA" w:eastAsia="en-US"/>
        </w:rPr>
        <w:t xml:space="preserve">ion-exchange </w:t>
      </w:r>
      <w:proofErr w:type="spellStart"/>
      <w:r w:rsidR="00444A34" w:rsidRPr="002C4CE2">
        <w:rPr>
          <w:lang w:val="en-CA" w:eastAsia="en-US"/>
        </w:rPr>
        <w:t>membrane</w:t>
      </w:r>
      <w:r w:rsidR="00C27CA5" w:rsidRPr="002C4CE2">
        <w:rPr>
          <w:lang w:val="en-CA" w:eastAsia="en-US"/>
        </w:rPr>
        <w:t>:anode</w:t>
      </w:r>
      <w:proofErr w:type="spellEnd"/>
      <w:r w:rsidR="00C77DAC" w:rsidRPr="002C4CE2">
        <w:rPr>
          <w:lang w:val="en-CA" w:eastAsia="en-US"/>
        </w:rPr>
        <w:t xml:space="preserve"> </w:t>
      </w:r>
      <w:r w:rsidR="00C77DAC" w:rsidRPr="002C4CE2">
        <w:rPr>
          <w:b/>
          <w:lang w:val="en-CA" w:eastAsia="en-US"/>
        </w:rPr>
        <w:t>(Figure 1a)</w:t>
      </w:r>
      <w:r w:rsidR="00673C6B" w:rsidRPr="002C4CE2">
        <w:rPr>
          <w:lang w:val="en-CA" w:eastAsia="en-US"/>
        </w:rPr>
        <w:t>.</w:t>
      </w:r>
      <w:r w:rsidR="00FB7591" w:rsidRPr="002C4CE2">
        <w:rPr>
          <w:vertAlign w:val="superscript"/>
          <w:lang w:val="en-CA" w:eastAsia="en-US"/>
        </w:rPr>
        <w:fldChar w:fldCharType="begin" w:fldLock="1"/>
      </w:r>
      <w:r w:rsidR="00FD0C8B" w:rsidRPr="002C4CE2">
        <w:rPr>
          <w:vertAlign w:val="superscript"/>
          <w:lang w:val="en-CA" w:eastAsia="en-US"/>
        </w:rPr>
        <w:instrText>ADDIN</w:instrText>
      </w:r>
      <w:r w:rsidR="00CC20B6" w:rsidRPr="002C4CE2">
        <w:rPr>
          <w:vertAlign w:val="superscript"/>
          <w:lang w:val="en-CA" w:eastAsia="en-US"/>
        </w:rPr>
        <w:instrText xml:space="preserve"> CSL_CITATION { "citationItems" : [ { "id" : "ITEM-1", "itemData" : { "DOI" : "10.1021/acs.accounts.8b00010", "author" : [ { "dropping-particle" : "", "family" : "Weekes", "given" : "David M", "non-dropping-particle" : "", "parse-names" : false, "suffix" : "" }, { "dropping-particle" : "", "family" : "Salvatore", "given" : "Danielle A", "non-dropping-particle" : "", "parse-names" : false, "suffix" : "" }, { "dropping-particle" : "", "family" : "Reyes", "given" : "Angelica", "non-dropping-particle" : "", "parse-names" : false, "suffix" : "" }, { "dropping-particle" : "", "family" : "Huang", "given" : "Aoxue", "non-dropping-particle" : "", "parse-names" : false, "suffix" : "" }, { "dropping-particle" : "", "family" : "Berlinguette", "given" : "Curtis P", "non-dropping-particle" : "", "parse-names" : false, "suffix" : "" } ], "id" : "ITEM-1", "issued" : { "date-parts" : [ [ "2018" ] ] }, "title" : "Electrolytic CO 2 Reduction in a Flow Cell", "type" : "article-journal" }, "uris" : [ "http://www.mendeley.com/documents/?uuid=7a3bfd9b-95fc-4046-895f-cba91008236e" ] }, { "id" : "ITEM-2", "itemData" : { "DOI" : "10.1021/acsenergylett.8b02035", "ISSN" : "2380-8195", "author" : [ { "dropping-particle" : "", "family" : "Higgins", "given" : "Drew", "non-dropping-particle" : "", "parse-names" : false, "suffix" : "" }, { "dropping-particle" : "", "family" : "Hahn", "given" : "Christopher", "non-dropping-particle" : "", "parse-names" : false, "suffix" : "" }, { "dropping-particle" : "", "family" : "Xiang", "given" : "Chengxiang", "non-dropping-particle" : "", "parse-names" : false, "suffix" : "" }, { "dropping-particle" : "", "family" : "Jaramillo", "given" : "Thomas F", "non-dropping-particle" : "", "parse-names" : false, "suffix" : "" }, { "dropping-particle" : "", "family" : "Weber", "given" : "Adam Z", "non-dropping-particle" : "", "parse-names" : false, "suffix" : "" } ], "container-title" : "ACS Energy Letters", "genre" : "review-article", "id" : "ITEM-2", "issued" : { "date-parts" : [ [ "2018" ] ] }, "page" : "317-324", "publisher" : "American Chemical Society", "title" : "Gas-Di ff usion Electrodes for Carbon Dioxide", "type" : "article-journal", "volume" : "4" }, "uris" : [ "http://www.mendeley.com/documents/?uuid=2af69247-23f7-4219-a427-cdcda807a93e" ] }, { "id" : "ITEM-3", "itemData" : { "DOI" : "10.1016/j.joule.2019.07.021", "author" : [ { "dropping-particle" : "", "family" : "Gabardo", "given" : "Christine M", "non-dropping-particle" : "", "parse-names" : false, "suffix" : "" }, { "dropping-particle" : "", "family" : "Colin", "given" : "P", "non-dropping-particle" : "", "parse-names" : false, "suffix" : "" }, { "dropping-particle" : "", "family" : "Brien", "given" : "O", "non-dropping-particle" : "", "parse-names" : false, "suffix" : "" }, { "dropping-particle" : "", "family" : "Jonathan", "given" : "P", "non-dropping-particle" : "", "parse-names" : false, "suffix" : "" }, { "dropping-particle" : "", "family" : "Li", "given" : "Jun", "non-dropping-particle" : "", "parse-names" : false, "suffix" : "" }, { "dropping-particle" : "", "family" : "Edward", "given" : "H", "non-dropping-particle" : "", "parse-names" : false, "suffix" : "" }, { "dropping-particle" : "", "family" : "Sinton", "given" : "David", "non-dropping-particle" : "", "parse-names" : false, "suffix" : "" }, { "dropping-particle" : "", "family" : "Gabardo", "given" : "Christine M", "non-dropping-particle" : "", "parse-names" : false, "suffix" : "" }, { "dropping-particle" : "", "family" : "Brien", "given" : "Colin P O", "non-dropping-particle" : "", "parse-names" : false, "suffix" : "" }, { "dropping-particle" : "", "family" : "Edwards", "given" : "Jonathan P", "non-dropping-particle" : "", "parse-names" : false, "suffix" : "" }, { "dropping-particle" : "", "family" : "Mccallum", "given" : "Christopher", "non-dropping-particle" : "", "parse-names" : false, "suffix" : "" }, { "dropping-particle" : "", "family" : "Xu", "given" : "Yi", "non-dropping-particle" : "", "parse-names" : false, "suffix" : "" }, { "dropping-particle" : "", "family" : "Dinh", "given" : "Cao-thang", "non-dropping-particle" : "", "parse-names" : false, "suffix" : "" }, { "dropping-particle" : "", "family" : "Li", "given" : "Jun", "non-dropping-particle" : "", "parse-names" : false, "suffix" : "" }, { "dropping-particle" : "", "family" : "Sargent", "given" : "Edward H", "non-dropping-particle" : "", "parse-names" : false, "suffix" : "" }, { "dropping-particle" : "", "family" : "Sinton", "given" : "David", "non-dropping-particle" : "", "parse-names" : false, "suffix" : "" } ], "id" : "ITEM-3", "issued" : { "date-parts" : [ [ "2019" ] ] }, "page" : "2777-2791", "title" : "Continuous Carbon Dioxide Electroreduction to Concentrated Multi-carbon Products Using a Membrane Electrode Assembly Continuous Carbon Dioxide Electroreduction to Concentrated Multi-carbon Products Using a Membrane Electrode Assembly", "type" : "article-journal" }, "uris" : [ "http://www.mendeley.com/documents/?uuid=e73b2f12-de2c-42d9-9f6a-d227b28b95de" ] }, { "id" : "ITEM-4", "itemData" : { "DOI" : "10.1016/j.joule.2018.10.007", "ISSN" : "2542-4351", "author" : [ { "dropping-particle" : "", "family" : "Ripatti", "given" : "Donald S", "non-dropping-particle" : "", "parse-names" : false, "suffix" : "" }, { "dropping-particle" : "", "family" : "Thomas", "given" : "R", "non-dropping-particle" : "", "parse-names" : false, "suffix" : "" }, { "dropping-particle" : "", "family" : "Kanan", "given" : "Matthew W", "non-dropping-particle" : "", "parse-names" : false, "suffix" : "" }, { "dropping-particle" : "", "family" : "Ripatti", "given" : "Donald S", "non-dropping-particle" : "", "parse-names" : false, "suffix" : "" }, { "dropping-particle" : "", "family" : "Veltman", "given" : "Thomas R", "non-dropping-particle" : "", "parse-names" : false, "suffix" : "" }, { "dropping-particle" : "", "family" : "Kanan", "given" : "Matthew W", "non-dropping-particle" : "", "parse-names" : false, "suffix" : "" } ], "container-title" : "Joule", "id" : "ITEM-4", "issue" : "1", "issued" : { "date-parts" : [ [ "0" ] ] }, "page" : "240-256", "publisher" : "Elsevier Inc.", "title" : "Carbon Monoxide Gas Diffusion Electrolysis that Produces Concentrated C 2 Products with High Single-Pass Conversion Carbon Monoxide Gas Diffusion Electrolysis that Produces Concentrated C 2 Products with High Single-Pass Conversion", "type" : "article-journal", "volume" : "3" }, "uris" : [ "http://www.mendeley.com/documents/?uuid=0c08c0cf-10e3-4fdf-8ac7-465350c93f56" ] }, { "id" : "ITEM-5", "itemData" : { "DOI" : "10.1039/c9ee00909d", "author" : [ { "dropping-particle" : "", "family" : "Weng", "given" : "Lien-chun", "non-dropping-particle" : "", "parse-names" : false, "suffix" : "" }, { "dropping-particle" : "", "family" : "Bell", "given" : "Alexis T", "non-dropping-particle" : "", "parse-names" : false, "suffix" : "" }, { "dropping-particle" : "", "family" : "Weber", "given" : "Adam Z", "non-dropping-particle" : "", "parse-names" : false, "suffix" : "" } ], "id" : "ITEM-5", "issued" : { "date-parts" : [ [ "2019" ] ] }, "page" : "1950-1968", "publisher" : "Royal Society of Chemistry", "title" : "Environmental Science Towards membrane-electrode assembly systems for CO 2 reduction : a modeling study \u2020", "type" : "article-journal" }, "uris" : [ "http://www.mendeley.com/documents/?uuid=05a406fe-0053-4b6e-a675-000e834f4082" ] } ], "mendeley" : { "formattedCitation" : "&lt;sup&gt;16\u201320&lt;/sup&gt;", "plainTextFormattedCitation" : "16\u201320", "previouslyFormattedCitation" : "&lt;sup&gt;16\u201320&lt;/sup&gt;" }, "properties" : { "noteIndex" : 0 }, "schema" : "https://github.com/citation-style-language/schema/raw/master/csl-citation.json" }</w:instrText>
      </w:r>
      <w:r w:rsidR="00FB7591" w:rsidRPr="002C4CE2">
        <w:rPr>
          <w:vertAlign w:val="superscript"/>
          <w:lang w:val="en-CA" w:eastAsia="en-US"/>
        </w:rPr>
        <w:fldChar w:fldCharType="separate"/>
      </w:r>
      <w:r w:rsidR="00CC20B6" w:rsidRPr="002C4CE2">
        <w:rPr>
          <w:noProof/>
          <w:vertAlign w:val="superscript"/>
          <w:lang w:val="en-CA" w:eastAsia="en-US"/>
        </w:rPr>
        <w:t>16–20</w:t>
      </w:r>
      <w:r w:rsidR="00FB7591" w:rsidRPr="002C4CE2">
        <w:rPr>
          <w:vertAlign w:val="superscript"/>
          <w:lang w:val="en-CA" w:eastAsia="en-US"/>
        </w:rPr>
        <w:fldChar w:fldCharType="end"/>
      </w:r>
      <w:r w:rsidR="008D18B7" w:rsidRPr="002C4CE2">
        <w:rPr>
          <w:lang w:val="en-CA" w:eastAsia="en-US"/>
        </w:rPr>
        <w:t xml:space="preserve"> </w:t>
      </w:r>
      <w:r w:rsidR="00443408" w:rsidRPr="002C4CE2">
        <w:rPr>
          <w:lang w:val="en-CA" w:eastAsia="en-US"/>
        </w:rPr>
        <w:t xml:space="preserve">MEAs </w:t>
      </w:r>
      <w:r w:rsidR="00E064DE" w:rsidRPr="002C4CE2">
        <w:rPr>
          <w:lang w:val="en-CA" w:eastAsia="en-US"/>
        </w:rPr>
        <w:t>developed for</w:t>
      </w:r>
      <w:r w:rsidR="003F4CB5" w:rsidRPr="002C4CE2">
        <w:rPr>
          <w:lang w:val="en-CA" w:eastAsia="en-US"/>
        </w:rPr>
        <w:t xml:space="preserve"> </w:t>
      </w:r>
      <w:r w:rsidR="00443408" w:rsidRPr="002C4CE2">
        <w:rPr>
          <w:lang w:val="en-CA" w:eastAsia="en-US"/>
        </w:rPr>
        <w:t xml:space="preserve">fuel cells and water </w:t>
      </w:r>
      <w:r w:rsidR="0013564B" w:rsidRPr="002C4CE2">
        <w:rPr>
          <w:lang w:val="en-CA" w:eastAsia="en-US"/>
        </w:rPr>
        <w:t>electrolyzer</w:t>
      </w:r>
      <w:r w:rsidR="0006365E" w:rsidRPr="002C4CE2">
        <w:rPr>
          <w:lang w:val="en-CA" w:eastAsia="en-US"/>
        </w:rPr>
        <w:t>s</w:t>
      </w:r>
      <w:r w:rsidR="00C87971" w:rsidRPr="002C4CE2">
        <w:rPr>
          <w:lang w:val="en-CA" w:eastAsia="en-US"/>
        </w:rPr>
        <w:t xml:space="preserve"> and</w:t>
      </w:r>
      <w:r w:rsidR="00443408" w:rsidRPr="002C4CE2">
        <w:rPr>
          <w:lang w:val="en-CA" w:eastAsia="en-US"/>
        </w:rPr>
        <w:t xml:space="preserve"> </w:t>
      </w:r>
      <w:r w:rsidR="00C87971" w:rsidRPr="002C4CE2">
        <w:rPr>
          <w:lang w:val="en-CA" w:eastAsia="en-US"/>
        </w:rPr>
        <w:t xml:space="preserve">achieved </w:t>
      </w:r>
      <w:r w:rsidR="00C27CA5" w:rsidRPr="002C4CE2">
        <w:rPr>
          <w:lang w:val="en-CA" w:eastAsia="en-US"/>
        </w:rPr>
        <w:t>current densities &gt;</w:t>
      </w:r>
      <w:r w:rsidR="00933A78" w:rsidRPr="002C4CE2">
        <w:rPr>
          <w:lang w:val="en-CA" w:eastAsia="en-US"/>
        </w:rPr>
        <w:t>1 A cm</w:t>
      </w:r>
      <w:r w:rsidR="00933A78" w:rsidRPr="002C4CE2">
        <w:rPr>
          <w:vertAlign w:val="superscript"/>
          <w:lang w:val="en-CA" w:eastAsia="en-US"/>
        </w:rPr>
        <w:t>-2</w:t>
      </w:r>
      <w:r w:rsidR="00673C6B" w:rsidRPr="002C4CE2">
        <w:rPr>
          <w:lang w:val="en-CA" w:eastAsia="en-US"/>
        </w:rPr>
        <w:t>.</w:t>
      </w:r>
      <w:r w:rsidR="00FB7591" w:rsidRPr="002C4CE2">
        <w:rPr>
          <w:vertAlign w:val="superscript"/>
          <w:lang w:val="en-CA" w:eastAsia="en-US"/>
        </w:rPr>
        <w:fldChar w:fldCharType="begin" w:fldLock="1"/>
      </w:r>
      <w:r w:rsidR="00FD0C8B" w:rsidRPr="002C4CE2">
        <w:rPr>
          <w:vertAlign w:val="superscript"/>
          <w:lang w:val="en-CA" w:eastAsia="en-US"/>
        </w:rPr>
        <w:instrText>ADDIN</w:instrText>
      </w:r>
      <w:r w:rsidR="00CC20B6" w:rsidRPr="002C4CE2">
        <w:rPr>
          <w:vertAlign w:val="superscript"/>
          <w:lang w:val="en-CA" w:eastAsia="en-US"/>
        </w:rPr>
        <w:instrText xml:space="preserve"> CSL_CITATION { "citationItems" : [ { "id" : "ITEM-1", "itemData" : { "DOI" : "10.1016/j.ijhydene.2013.01.151", "author" : [ { "dropping-particle" : "", "family" : "Carmo", "given" : "Marcelo", "non-dropping-particle" : "", "parse-names" : false, "suffix" : "" }, { "dropping-particle" : "", "family" : "Fritz", "given" : "David L", "non-dropping-particle" : "", "parse-names" : false, "suffix" : "" } ], "id" : "ITEM-1", "issue" : "1", "issued" : { "date-parts" : [ [ "2013" ] ] }, "title" : "A comprehensive review on PEM water electrolysis", "type" : "article-journal", "volume" : "8" }, "uris" : [ "http://www.mendeley.com/documents/?uuid=91ee984d-eee7-4b28-927d-0b91ced7e2b2" ] }, { "id" : "ITEM-2", "itemData" : { "DOI" : "10.1038/nature11115", "ISSN" : "0028-0836", "author" : [ { "dropping-particle" : "", "family" : "Debe", "given" : "Mark K", "non-dropping-particle" : "", "parse-names" : false, "suffix" : "" } ], "container-title" : "Nature", "id" : "ITEM-2", "issue" : "7401", "issued" : { "date-parts" : [ [ "2012" ] ] }, "page" : "43-51", "publisher" : "Nature Publishing Group", "title" : "Electrocatalyst approaches and challenges for automotive fuel cells", "type" : "article-journal", "volume" : "486" }, "uris" : [ "http://www.mendeley.com/documents/?uuid=e65838d4-323d-40c4-9ada-6ca2c63befa0" ] }, { "id" : "ITEM-3", "itemData" : { "DOI" : "10.1016/j.pecs.2019.05.002", "ISSN" : "0360-1285", "author" : [ { "dropping-particle" : "", "family" : "Ozden", "given" : "Adnan", "non-dropping-particle" : "", "parse-names" : false, "suffix" : "" }, { "dropping-particle" : "", "family" : "Shahgaldi", "given" : "Samaneh", "non-dropping-particle" : "", "parse-names" : false, "suffix" : "" }, { "dropping-particle" : "", "family" : "Li", "given" : "Xianguo", "non-dropping-particle" : "", "parse-names" : false, "suffix" : "" }, { "dropping-particle" : "", "family" : "Hamdullahpur", "given" : "Feridun", "non-dropping-particle" : "", "parse-names" : false, "suffix" : "" } ], "container-title" : "Progress in Energy and Combustion Science", "id" : "ITEM-3", "issued" : { "date-parts" : [ [ "2019" ] ] }, "page" : "50-102", "publisher" : "Elsevier Ltd", "title" : "A review of gas diffusion layers for proton exchange membrane fuel cells \u2014 With a focus on characteristics , characterization techniques , materials and designs", "type" : "article-journal", "volume" : "74" }, "uris" : [ "http://www.mendeley.com/documents/?uuid=ad9d80a2-2954-4037-beaf-19a506286a14" ] } ], "mendeley" : { "formattedCitation" : "&lt;sup&gt;21\u201323&lt;/sup&gt;", "plainTextFormattedCitation" : "21\u201323", "previouslyFormattedCitation" : "&lt;sup&gt;21\u201323&lt;/sup&gt;" }, "properties" : { "noteIndex" : 0 }, "schema" : "https://github.com/citation-style-language/schema/raw/master/csl-citation.json" }</w:instrText>
      </w:r>
      <w:r w:rsidR="00FB7591" w:rsidRPr="002C4CE2">
        <w:rPr>
          <w:vertAlign w:val="superscript"/>
          <w:lang w:val="en-CA" w:eastAsia="en-US"/>
        </w:rPr>
        <w:fldChar w:fldCharType="separate"/>
      </w:r>
      <w:r w:rsidR="00CC20B6" w:rsidRPr="002C4CE2">
        <w:rPr>
          <w:noProof/>
          <w:vertAlign w:val="superscript"/>
          <w:lang w:val="en-CA" w:eastAsia="en-US"/>
        </w:rPr>
        <w:t>21–23</w:t>
      </w:r>
      <w:r w:rsidR="00FB7591" w:rsidRPr="002C4CE2">
        <w:rPr>
          <w:vertAlign w:val="superscript"/>
          <w:lang w:val="en-CA" w:eastAsia="en-US"/>
        </w:rPr>
        <w:fldChar w:fldCharType="end"/>
      </w:r>
      <w:r w:rsidR="007F57C0" w:rsidRPr="002C4CE2">
        <w:rPr>
          <w:lang w:val="en-CA" w:eastAsia="en-US"/>
        </w:rPr>
        <w:t xml:space="preserve"> </w:t>
      </w:r>
      <w:r w:rsidR="009F7B13" w:rsidRPr="002C4CE2">
        <w:rPr>
          <w:lang w:val="en-CA" w:eastAsia="en-US"/>
        </w:rPr>
        <w:t xml:space="preserve">However, </w:t>
      </w:r>
      <w:r w:rsidR="00E064DE" w:rsidRPr="002C4CE2">
        <w:rPr>
          <w:lang w:val="en-CA"/>
        </w:rPr>
        <w:t>with</w:t>
      </w:r>
      <w:r w:rsidR="00B9789E" w:rsidRPr="002C4CE2">
        <w:rPr>
          <w:lang w:val="en-CA"/>
        </w:rPr>
        <w:t xml:space="preserve"> </w:t>
      </w:r>
      <w:r w:rsidR="00990D3F" w:rsidRPr="002C4CE2">
        <w:rPr>
          <w:lang w:val="en-CA"/>
        </w:rPr>
        <w:t xml:space="preserve">present day </w:t>
      </w:r>
      <w:r w:rsidR="00B9789E" w:rsidRPr="002C4CE2">
        <w:rPr>
          <w:lang w:val="en-CA"/>
        </w:rPr>
        <w:t>MEA</w:t>
      </w:r>
      <w:r w:rsidR="00E064DE" w:rsidRPr="002C4CE2">
        <w:rPr>
          <w:lang w:val="en-CA"/>
        </w:rPr>
        <w:t>s</w:t>
      </w:r>
      <w:r w:rsidR="007E1E8D" w:rsidRPr="002C4CE2">
        <w:rPr>
          <w:lang w:val="en-CA"/>
        </w:rPr>
        <w:t xml:space="preserve">, </w:t>
      </w:r>
      <w:r w:rsidR="00990D3F" w:rsidRPr="002C4CE2">
        <w:rPr>
          <w:lang w:val="en-CA"/>
        </w:rPr>
        <w:t>CO</w:t>
      </w:r>
      <w:r w:rsidR="00990D3F" w:rsidRPr="002C4CE2">
        <w:rPr>
          <w:vertAlign w:val="subscript"/>
          <w:lang w:val="en-CA"/>
        </w:rPr>
        <w:t>2</w:t>
      </w:r>
      <w:r w:rsidR="00990D3F" w:rsidRPr="002C4CE2">
        <w:rPr>
          <w:lang w:val="en-CA"/>
        </w:rPr>
        <w:t xml:space="preserve">RR </w:t>
      </w:r>
      <w:r w:rsidR="00742032" w:rsidRPr="002C4CE2">
        <w:rPr>
          <w:lang w:val="en-CA"/>
        </w:rPr>
        <w:t xml:space="preserve">activities towards ethylene </w:t>
      </w:r>
      <w:r w:rsidR="00990D3F" w:rsidRPr="002C4CE2">
        <w:rPr>
          <w:lang w:val="en-CA"/>
        </w:rPr>
        <w:t>are</w:t>
      </w:r>
      <w:r w:rsidR="00DB6593" w:rsidRPr="002C4CE2">
        <w:rPr>
          <w:lang w:val="en-CA"/>
        </w:rPr>
        <w:t xml:space="preserve"> </w:t>
      </w:r>
      <w:r w:rsidR="00B06131" w:rsidRPr="002C4CE2">
        <w:rPr>
          <w:lang w:val="en-CA"/>
        </w:rPr>
        <w:t xml:space="preserve">still </w:t>
      </w:r>
      <w:r w:rsidR="004B56C8" w:rsidRPr="002C4CE2">
        <w:rPr>
          <w:lang w:val="en-CA"/>
        </w:rPr>
        <w:t xml:space="preserve">limited to approximately </w:t>
      </w:r>
      <w:r w:rsidR="00B9789E" w:rsidRPr="002C4CE2">
        <w:rPr>
          <w:lang w:val="en-CA"/>
        </w:rPr>
        <w:t>100 mA cm</w:t>
      </w:r>
      <w:r w:rsidR="00B9789E" w:rsidRPr="002C4CE2">
        <w:rPr>
          <w:vertAlign w:val="superscript"/>
          <w:lang w:val="en-CA"/>
        </w:rPr>
        <w:t>-2</w:t>
      </w:r>
      <w:r w:rsidR="00673C6B" w:rsidRPr="002C4CE2">
        <w:rPr>
          <w:lang w:val="en-CA"/>
        </w:rPr>
        <w:t>.</w:t>
      </w:r>
      <w:r w:rsidR="00FB7591" w:rsidRPr="002C4CE2">
        <w:rPr>
          <w:vertAlign w:val="superscript"/>
          <w:lang w:val="en-CA"/>
        </w:rPr>
        <w:fldChar w:fldCharType="begin" w:fldLock="1"/>
      </w:r>
      <w:r w:rsidR="00FD0C8B" w:rsidRPr="002C4CE2">
        <w:rPr>
          <w:vertAlign w:val="superscript"/>
          <w:lang w:val="en-CA"/>
        </w:rPr>
        <w:instrText>ADDIN</w:instrText>
      </w:r>
      <w:r w:rsidR="00CC20B6" w:rsidRPr="002C4CE2">
        <w:rPr>
          <w:vertAlign w:val="superscript"/>
          <w:lang w:val="en-CA"/>
        </w:rPr>
        <w:instrText xml:space="preserve"> CSL_CITATION { "citationItems" : [ { "id" : "ITEM-1", "itemData" : { "DOI" : "10.1016/j.joule.2019.07.021", "author" : [ { "dropping-particle" : "", "family" : "Gabardo", "given" : "Christine M", "non-dropping-particle" : "", "parse-names" : false, "suffix" : "" }, { "dropping-particle" : "", "family" : "Colin", "given" : "P", "non-dropping-particle" : "", "parse-names" : false, "suffix" : "" }, { "dropping-particle" : "", "family" : "Brien", "given" : "O", "non-dropping-particle" : "", "parse-names" : false, "suffix" : "" }, { "dropping-particle" : "", "family" : "Jonathan", "given" : "P", "non-dropping-particle" : "", "parse-names" : false, "suffix" : "" }, { "dropping-particle" : "", "family" : "Li", "given" : "Jun", "non-dropping-particle" : "", "parse-names" : false, "suffix" : "" }, { "dropping-particle" : "", "family" : "Edward", "given" : "H", "non-dropping-particle" : "", "parse-names" : false, "suffix" : "" }, { "dropping-particle" : "", "family" : "Sinton", "given" : "David", "non-dropping-particle" : "", "parse-names" : false, "suffix" : "" }, { "dropping-particle" : "", "family" : "Gabardo", "given" : "Christine M", "non-dropping-particle" : "", "parse-names" : false, "suffix" : "" }, { "dropping-particle" : "", "family" : "Brien", "given" : "Colin P O", "non-dropping-particle" : "", "parse-names" : false, "suffix" : "" }, { "dropping-particle" : "", "family" : "Edwards", "given" : "Jonathan P", "non-dropping-particle" : "", "parse-names" : false, "suffix" : "" }, { "dropping-particle" : "", "family" : "Mccallum", "given" : "Christopher", "non-dropping-particle" : "", "parse-names" : false, "suffix" : "" }, { "dropping-particle" : "", "family" : "Xu", "given" : "Yi", "non-dropping-particle" : "", "parse-names" : false, "suffix" : "" }, { "dropping-particle" : "", "family" : "Dinh", "given" : "Cao-thang", "non-dropping-particle" : "", "parse-names" : false, "suffix" : "" }, { "dropping-particle" : "", "family" : "Li", "given" : "Jun", "non-dropping-particle" : "", "parse-names" : false, "suffix" : "" }, { "dropping-particle" : "", "family" : "Sargent", "given" : "Edward H", "non-dropping-particle" : "", "parse-names" : false, "suffix" : "" }, { "dropping-particle" : "", "family" : "Sinton", "given" : "David", "non-dropping-particle" : "", "parse-names" : false, "suffix" : "" } ], "id" : "ITEM-1", "issued" : { "date-parts" : [ [ "2019" ] ] }, "page" : "2777-2791", "title" : "Continuous Carbon Dioxide Electroreduction to Concentrated Multi-carbon Products Using a Membrane Electrode Assembly Continuous Carbon Dioxide Electroreduction to Concentrated Multi-carbon Products Using a Membrane Electrode Assembly", "type" : "article-journal" }, "uris" : [ "http://www.mendeley.com/documents/?uuid=e73b2f12-de2c-42d9-9f6a-d227b28b95de" ] } ], "mendeley" : { "formattedCitation" : "&lt;sup&gt;18&lt;/sup&gt;", "plainTextFormattedCitation" : "18", "previouslyFormattedCitation" : "&lt;sup&gt;18&lt;/sup&gt;" }, "properties" : { "noteIndex" : 0 }, "schema" : "https://github.com/citation-style-language/schema/raw/master/csl-citation.json" }</w:instrText>
      </w:r>
      <w:r w:rsidR="00FB7591" w:rsidRPr="002C4CE2">
        <w:rPr>
          <w:vertAlign w:val="superscript"/>
          <w:lang w:val="en-CA"/>
        </w:rPr>
        <w:fldChar w:fldCharType="separate"/>
      </w:r>
      <w:r w:rsidR="00CC20B6" w:rsidRPr="002C4CE2">
        <w:rPr>
          <w:noProof/>
          <w:vertAlign w:val="superscript"/>
          <w:lang w:val="en-CA"/>
        </w:rPr>
        <w:t>18</w:t>
      </w:r>
      <w:r w:rsidR="00FB7591" w:rsidRPr="002C4CE2">
        <w:rPr>
          <w:vertAlign w:val="superscript"/>
          <w:lang w:val="en-CA"/>
        </w:rPr>
        <w:fldChar w:fldCharType="end"/>
      </w:r>
      <w:r w:rsidR="006A7B71" w:rsidRPr="002C4CE2">
        <w:rPr>
          <w:vertAlign w:val="superscript"/>
          <w:lang w:val="en-CA"/>
        </w:rPr>
        <w:t>,</w:t>
      </w:r>
      <w:r w:rsidR="00FB7591" w:rsidRPr="002C4CE2">
        <w:rPr>
          <w:vertAlign w:val="superscript"/>
          <w:lang w:val="en-CA"/>
        </w:rPr>
        <w:fldChar w:fldCharType="begin" w:fldLock="1"/>
      </w:r>
      <w:r w:rsidR="00FD0C8B" w:rsidRPr="002C4CE2">
        <w:rPr>
          <w:vertAlign w:val="superscript"/>
          <w:lang w:val="en-CA"/>
        </w:rPr>
        <w:instrText>ADDIN</w:instrText>
      </w:r>
      <w:r w:rsidR="00CC20B6" w:rsidRPr="002C4CE2">
        <w:rPr>
          <w:vertAlign w:val="superscript"/>
          <w:lang w:val="en-CA"/>
        </w:rPr>
        <w:instrText xml:space="preserve"> CSL_CITATION { "citationItems" : [ { "id" : "ITEM-1", "itemData" : { "DOI" : "10.1038/s41586-019-1782-2", "author" : [ { "dropping-particle" : "", "family" : "Fengwang Li, Arnaud Thevenon, Alonso Rosas-Hern\u00e1ndez, Ziyun Wang, Yilin Li, Christine M Gabardo, Adnan Ozden, Cao Thang-Dinh, Jun Li, Yuhang Wang, Jonathan P Edwards, Yi Xu, Christopher McCallum, Lizhi Tao, Zhi-Qin Liang, Mingchuan Luo, Xue Wang, Huihui L", "given" : "Edward H Sargent", "non-dropping-particle" : "", "parse-names" : false, "suffix" : "" } ], "id" : "ITEM-1", "issued" : { "date-parts" : [ [ "2019" ] ] }, "title" : "Li, F. et al. Molecular tuning of CO2-to-ethylene conversion. Nature https://doi.org/10.1038/s41586-019- 1782-2 (2019).", "type" : "article-journal" }, "uris" : [ "http://www.mendeley.com/documents/?uuid=7c55f16d-dac9-422e-87f6-c6320d623269" ] } ], "mendeley" : { "formattedCitation" : "&lt;sup&gt;24&lt;/sup&gt;", "plainTextFormattedCitation" : "24", "previouslyFormattedCitation" : "&lt;sup&gt;24&lt;/sup&gt;" }, "properties" : { "noteIndex" : 0 }, "schema" : "https://github.com/citation-style-language/schema/raw/master/csl-citation.json" }</w:instrText>
      </w:r>
      <w:r w:rsidR="00FB7591" w:rsidRPr="002C4CE2">
        <w:rPr>
          <w:vertAlign w:val="superscript"/>
          <w:lang w:val="en-CA"/>
        </w:rPr>
        <w:fldChar w:fldCharType="separate"/>
      </w:r>
      <w:r w:rsidR="00CC20B6" w:rsidRPr="002C4CE2">
        <w:rPr>
          <w:noProof/>
          <w:vertAlign w:val="superscript"/>
          <w:lang w:val="en-CA"/>
        </w:rPr>
        <w:t>24</w:t>
      </w:r>
      <w:r w:rsidR="00FB7591" w:rsidRPr="002C4CE2">
        <w:rPr>
          <w:vertAlign w:val="superscript"/>
          <w:lang w:val="en-CA"/>
        </w:rPr>
        <w:fldChar w:fldCharType="end"/>
      </w:r>
      <w:r w:rsidR="006A7B71" w:rsidRPr="002C4CE2">
        <w:rPr>
          <w:vertAlign w:val="superscript"/>
          <w:lang w:val="en-CA"/>
        </w:rPr>
        <w:t>,</w:t>
      </w:r>
      <w:r w:rsidR="00FB7591" w:rsidRPr="002C4CE2">
        <w:rPr>
          <w:vertAlign w:val="superscript"/>
          <w:lang w:val="en-CA"/>
        </w:rPr>
        <w:fldChar w:fldCharType="begin" w:fldLock="1"/>
      </w:r>
      <w:r w:rsidR="00FD0C8B" w:rsidRPr="002C4CE2">
        <w:rPr>
          <w:vertAlign w:val="superscript"/>
          <w:lang w:val="en-CA"/>
        </w:rPr>
        <w:instrText>ADDIN</w:instrText>
      </w:r>
      <w:r w:rsidR="00CC20B6" w:rsidRPr="002C4CE2">
        <w:rPr>
          <w:vertAlign w:val="superscript"/>
          <w:lang w:val="en-CA"/>
        </w:rPr>
        <w:instrText xml:space="preserve"> CSL_CITATION { "citationItems" : [ { "id" : "ITEM-1", "itemData" : { "DOI" : "10.1016/j.jcou.2019.03.002", "ISSN" : "2212-9820", "author" : [ { "dropping-particle" : "", "family" : "Merino-garcia", "given" : "Ivan", "non-dropping-particle" : "", "parse-names" : false, "suffix" : "" }, { "dropping-particle" : "", "family" : "Albo", "given" : "Jonathan", "non-dropping-particle" : "", "parse-names" : false, "suffix" : "" }, { "dropping-particle" : "", "family" : "Solla-gull\u00f3n", "given" : "Jose", "non-dropping-particle" : "", "parse-names" : false, "suffix" : "" }, { "dropping-particle" : "", "family" : "Montiel", "given" : "Vicente", "non-dropping-particle" : "", "parse-names" : false, "suffix" : "" }, { "dropping-particle" : "", "family" : "Irabien", "given" : "Angel", "non-dropping-particle" : "", "parse-names" : false, "suffix" : "" } ], "container-title" : "Journal of CO2 Utilization", "id" : "ITEM-1", "issue" : "November 2018", "issued" : { "date-parts" : [ [ "2019" ] ] }, "page" : "135-142", "publisher" : "Elsevier", "title" : "Cu oxide / ZnO-based surfaces for a selective ethylene production from gas- phase CO 2 electroconversion", "type" : "article-journal", "volume" : "31" }, "uris" : [ "http://www.mendeley.com/documents/?uuid=51a89367-006d-44c9-a193-2f0a3bedee8c" ] } ], "mendeley" : { "formattedCitation" : "&lt;sup&gt;25&lt;/sup&gt;", "plainTextFormattedCitation" : "25", "previouslyFormattedCitation" : "&lt;sup&gt;25&lt;/sup&gt;" }, "properties" : { "noteIndex" : 0 }, "schema" : "https://github.com/citation-style-language/schema/raw/master/csl-citation.json" }</w:instrText>
      </w:r>
      <w:r w:rsidR="00FB7591" w:rsidRPr="002C4CE2">
        <w:rPr>
          <w:vertAlign w:val="superscript"/>
          <w:lang w:val="en-CA"/>
        </w:rPr>
        <w:fldChar w:fldCharType="separate"/>
      </w:r>
      <w:r w:rsidR="00CC20B6" w:rsidRPr="002C4CE2">
        <w:rPr>
          <w:noProof/>
          <w:vertAlign w:val="superscript"/>
          <w:lang w:val="en-CA"/>
        </w:rPr>
        <w:t>25</w:t>
      </w:r>
      <w:r w:rsidR="00FB7591" w:rsidRPr="002C4CE2">
        <w:rPr>
          <w:vertAlign w:val="superscript"/>
          <w:lang w:val="en-CA"/>
        </w:rPr>
        <w:fldChar w:fldCharType="end"/>
      </w:r>
      <w:r w:rsidR="00D953B3" w:rsidRPr="002C4CE2">
        <w:rPr>
          <w:lang w:val="en-CA"/>
        </w:rPr>
        <w:t xml:space="preserve"> </w:t>
      </w:r>
    </w:p>
    <w:p w:rsidR="00DB6593" w:rsidRPr="002C4CE2" w:rsidRDefault="009414F4" w:rsidP="002B267F">
      <w:pPr>
        <w:spacing w:before="120" w:after="120" w:line="480" w:lineRule="auto"/>
        <w:ind w:firstLine="357"/>
        <w:jc w:val="both"/>
        <w:divId w:val="1751268717"/>
        <w:rPr>
          <w:rFonts w:ascii="Times New Roman" w:hAnsi="Times New Roman" w:cs="Times New Roman"/>
          <w:sz w:val="24"/>
          <w:szCs w:val="24"/>
          <w:lang w:val="en-CA"/>
        </w:rPr>
      </w:pPr>
      <w:r w:rsidRPr="002C4CE2">
        <w:rPr>
          <w:rFonts w:ascii="Times New Roman" w:hAnsi="Times New Roman" w:cs="Times New Roman"/>
          <w:sz w:val="24"/>
          <w:szCs w:val="24"/>
          <w:lang w:val="en-CA"/>
        </w:rPr>
        <w:t>Here we</w:t>
      </w:r>
      <w:r w:rsidR="00FA68E1" w:rsidRPr="002C4CE2">
        <w:rPr>
          <w:rFonts w:ascii="Times New Roman" w:hAnsi="Times New Roman" w:cs="Times New Roman"/>
          <w:sz w:val="24"/>
          <w:szCs w:val="24"/>
          <w:lang w:val="en-CA"/>
        </w:rPr>
        <w:t xml:space="preserve"> </w:t>
      </w:r>
      <w:r w:rsidR="003855FA" w:rsidRPr="002C4CE2">
        <w:rPr>
          <w:rFonts w:ascii="Times New Roman" w:hAnsi="Times New Roman" w:cs="Times New Roman"/>
          <w:sz w:val="24"/>
          <w:szCs w:val="24"/>
          <w:lang w:val="en-CA"/>
        </w:rPr>
        <w:t xml:space="preserve">present </w:t>
      </w:r>
      <w:r w:rsidR="000F6CB5" w:rsidRPr="002C4CE2">
        <w:rPr>
          <w:rFonts w:ascii="Times New Roman" w:hAnsi="Times New Roman" w:cs="Times New Roman"/>
          <w:sz w:val="24"/>
          <w:szCs w:val="24"/>
          <w:lang w:val="en-CA"/>
        </w:rPr>
        <w:t>hierarchical</w:t>
      </w:r>
      <w:r w:rsidR="00426471" w:rsidRPr="002C4CE2">
        <w:rPr>
          <w:rFonts w:ascii="Times New Roman" w:hAnsi="Times New Roman" w:cs="Times New Roman"/>
          <w:sz w:val="24"/>
          <w:szCs w:val="24"/>
          <w:lang w:val="en-CA"/>
        </w:rPr>
        <w:t xml:space="preserve"> </w:t>
      </w:r>
      <w:r w:rsidR="000F6CB5" w:rsidRPr="002C4CE2">
        <w:rPr>
          <w:rFonts w:ascii="Times New Roman" w:hAnsi="Times New Roman" w:cs="Times New Roman"/>
          <w:sz w:val="24"/>
          <w:szCs w:val="24"/>
          <w:lang w:val="en-CA"/>
        </w:rPr>
        <w:t xml:space="preserve">adlayer </w:t>
      </w:r>
      <w:r w:rsidR="00965E84" w:rsidRPr="002C4CE2">
        <w:rPr>
          <w:rFonts w:ascii="Times New Roman" w:hAnsi="Times New Roman" w:cs="Times New Roman"/>
          <w:sz w:val="24"/>
          <w:szCs w:val="24"/>
          <w:lang w:val="en-CA"/>
        </w:rPr>
        <w:t>–</w:t>
      </w:r>
      <w:r w:rsidR="000F6CB5" w:rsidRPr="002C4CE2">
        <w:rPr>
          <w:rFonts w:ascii="Times New Roman" w:hAnsi="Times New Roman" w:cs="Times New Roman"/>
          <w:sz w:val="24"/>
          <w:szCs w:val="24"/>
          <w:lang w:val="en-CA"/>
        </w:rPr>
        <w:t xml:space="preserve"> </w:t>
      </w:r>
      <w:r w:rsidR="00965E84" w:rsidRPr="002C4CE2">
        <w:rPr>
          <w:rFonts w:ascii="Times New Roman" w:hAnsi="Times New Roman" w:cs="Times New Roman"/>
          <w:sz w:val="24"/>
          <w:szCs w:val="24"/>
          <w:lang w:val="en-CA"/>
        </w:rPr>
        <w:t xml:space="preserve">a </w:t>
      </w:r>
      <w:r w:rsidR="00832054" w:rsidRPr="002C4CE2">
        <w:rPr>
          <w:rFonts w:ascii="Times New Roman" w:hAnsi="Times New Roman" w:cs="Times New Roman"/>
          <w:sz w:val="24"/>
          <w:szCs w:val="24"/>
          <w:lang w:val="en-CA"/>
        </w:rPr>
        <w:t>catalyst</w:t>
      </w:r>
      <w:proofErr w:type="gramStart"/>
      <w:r w:rsidR="00832054" w:rsidRPr="002C4CE2">
        <w:rPr>
          <w:rFonts w:ascii="Times New Roman" w:hAnsi="Times New Roman" w:cs="Times New Roman"/>
          <w:sz w:val="24"/>
          <w:szCs w:val="24"/>
          <w:lang w:val="en-CA"/>
        </w:rPr>
        <w:t>:</w:t>
      </w:r>
      <w:r w:rsidR="00295E16" w:rsidRPr="002C4CE2">
        <w:rPr>
          <w:rFonts w:ascii="Times New Roman" w:hAnsi="Times New Roman" w:cs="Times New Roman"/>
          <w:sz w:val="24"/>
          <w:szCs w:val="24"/>
          <w:lang w:val="en-CA"/>
        </w:rPr>
        <w:t>tetrahydro</w:t>
      </w:r>
      <w:proofErr w:type="gramEnd"/>
      <w:r w:rsidR="00295E16" w:rsidRPr="002C4CE2">
        <w:rPr>
          <w:rFonts w:ascii="Times New Roman" w:hAnsi="Times New Roman" w:cs="Times New Roman"/>
          <w:sz w:val="24"/>
          <w:szCs w:val="24"/>
          <w:lang w:val="en-CA"/>
        </w:rPr>
        <w:t>-phenanthrolinium</w:t>
      </w:r>
      <w:r w:rsidR="00832054" w:rsidRPr="002C4CE2">
        <w:rPr>
          <w:rFonts w:ascii="Times New Roman" w:hAnsi="Times New Roman" w:cs="Times New Roman"/>
          <w:sz w:val="24"/>
          <w:szCs w:val="24"/>
          <w:lang w:val="en-CA"/>
        </w:rPr>
        <w:t>:ionomer</w:t>
      </w:r>
      <w:r w:rsidR="00AA6C91" w:rsidRPr="002C4CE2">
        <w:rPr>
          <w:rFonts w:ascii="Times New Roman" w:hAnsi="Times New Roman" w:cs="Times New Roman"/>
          <w:sz w:val="24"/>
          <w:szCs w:val="24"/>
          <w:lang w:val="en-CA"/>
        </w:rPr>
        <w:t xml:space="preserve"> (CTP</w:t>
      </w:r>
      <w:r w:rsidR="001C1849" w:rsidRPr="002C4CE2">
        <w:rPr>
          <w:rFonts w:ascii="Times New Roman" w:hAnsi="Times New Roman" w:cs="Times New Roman"/>
          <w:sz w:val="24"/>
          <w:szCs w:val="24"/>
          <w:lang w:val="en-CA"/>
        </w:rPr>
        <w:t>I)</w:t>
      </w:r>
      <w:r w:rsidR="00673C6B" w:rsidRPr="002C4CE2">
        <w:rPr>
          <w:rFonts w:ascii="Times New Roman" w:hAnsi="Times New Roman" w:cs="Times New Roman"/>
          <w:sz w:val="24"/>
          <w:szCs w:val="24"/>
          <w:lang w:val="en-CA"/>
        </w:rPr>
        <w:t xml:space="preserve"> structure </w:t>
      </w:r>
      <w:r w:rsidR="00965E84" w:rsidRPr="002C4CE2">
        <w:rPr>
          <w:rFonts w:ascii="Times New Roman" w:hAnsi="Times New Roman" w:cs="Times New Roman"/>
          <w:sz w:val="24"/>
          <w:szCs w:val="24"/>
          <w:lang w:val="en-CA"/>
        </w:rPr>
        <w:t xml:space="preserve">– </w:t>
      </w:r>
      <w:r w:rsidR="000F6CB5" w:rsidRPr="002C4CE2">
        <w:rPr>
          <w:rFonts w:ascii="Times New Roman" w:hAnsi="Times New Roman" w:cs="Times New Roman"/>
          <w:sz w:val="24"/>
          <w:szCs w:val="24"/>
          <w:lang w:val="en-CA"/>
        </w:rPr>
        <w:t>that</w:t>
      </w:r>
      <w:r w:rsidR="00C3409E" w:rsidRPr="002C4CE2">
        <w:rPr>
          <w:rFonts w:ascii="Times New Roman" w:hAnsi="Times New Roman" w:cs="Times New Roman"/>
          <w:sz w:val="24"/>
          <w:szCs w:val="24"/>
          <w:lang w:val="en-CA"/>
        </w:rPr>
        <w:t xml:space="preserve"> </w:t>
      </w:r>
      <w:r w:rsidR="00493828" w:rsidRPr="002C4CE2">
        <w:rPr>
          <w:rFonts w:ascii="Times New Roman" w:hAnsi="Times New Roman" w:cs="Times New Roman"/>
          <w:sz w:val="24"/>
          <w:szCs w:val="24"/>
          <w:lang w:val="en-CA"/>
        </w:rPr>
        <w:t>enabl</w:t>
      </w:r>
      <w:r w:rsidR="000F6CB5" w:rsidRPr="002C4CE2">
        <w:rPr>
          <w:rFonts w:ascii="Times New Roman" w:hAnsi="Times New Roman" w:cs="Times New Roman"/>
          <w:sz w:val="24"/>
          <w:szCs w:val="24"/>
          <w:lang w:val="en-CA"/>
        </w:rPr>
        <w:t>es</w:t>
      </w:r>
      <w:r w:rsidR="00E54A8F" w:rsidRPr="002C4CE2">
        <w:rPr>
          <w:rFonts w:ascii="Times New Roman" w:hAnsi="Times New Roman" w:cs="Times New Roman"/>
          <w:sz w:val="24"/>
          <w:szCs w:val="24"/>
          <w:lang w:val="en-CA"/>
        </w:rPr>
        <w:t xml:space="preserve"> high-rate and efficient </w:t>
      </w:r>
      <w:r w:rsidR="00352EFE" w:rsidRPr="002C4CE2">
        <w:rPr>
          <w:rFonts w:ascii="Times New Roman" w:hAnsi="Times New Roman" w:cs="Times New Roman"/>
          <w:sz w:val="24"/>
          <w:szCs w:val="24"/>
          <w:lang w:val="en-CA"/>
        </w:rPr>
        <w:t xml:space="preserve">electrosynthesis of ethylene in an MEA </w:t>
      </w:r>
      <w:r w:rsidR="0013564B" w:rsidRPr="002C4CE2">
        <w:rPr>
          <w:rFonts w:ascii="Times New Roman" w:hAnsi="Times New Roman" w:cs="Times New Roman"/>
          <w:sz w:val="24"/>
          <w:szCs w:val="24"/>
          <w:lang w:val="en-CA"/>
        </w:rPr>
        <w:t>electrolyzer</w:t>
      </w:r>
      <w:r w:rsidR="00352EFE" w:rsidRPr="002C4CE2">
        <w:rPr>
          <w:rFonts w:ascii="Times New Roman" w:hAnsi="Times New Roman" w:cs="Times New Roman"/>
          <w:sz w:val="24"/>
          <w:szCs w:val="24"/>
          <w:lang w:val="en-CA"/>
        </w:rPr>
        <w:t>.</w:t>
      </w:r>
      <w:r w:rsidR="00832054" w:rsidRPr="002C4CE2">
        <w:rPr>
          <w:rFonts w:ascii="Times New Roman" w:hAnsi="Times New Roman" w:cs="Times New Roman"/>
          <w:sz w:val="24"/>
          <w:szCs w:val="24"/>
          <w:lang w:val="en-CA"/>
        </w:rPr>
        <w:t xml:space="preserve"> </w:t>
      </w:r>
      <w:r w:rsidR="00D311C5" w:rsidRPr="002C4CE2">
        <w:rPr>
          <w:rFonts w:ascii="Times New Roman" w:hAnsi="Times New Roman" w:cs="Times New Roman"/>
          <w:bCs/>
          <w:sz w:val="24"/>
          <w:szCs w:val="24"/>
          <w:lang w:val="en-CA"/>
        </w:rPr>
        <w:t xml:space="preserve">In this design, </w:t>
      </w:r>
      <w:r w:rsidR="00C1296B" w:rsidRPr="002C4CE2">
        <w:rPr>
          <w:rFonts w:ascii="Times New Roman" w:hAnsi="Times New Roman" w:cs="Times New Roman"/>
          <w:bCs/>
          <w:sz w:val="24"/>
          <w:szCs w:val="24"/>
          <w:lang w:val="en-CA"/>
        </w:rPr>
        <w:t xml:space="preserve">the catalytically-active copper is </w:t>
      </w:r>
      <w:r w:rsidR="00316CEC" w:rsidRPr="002C4CE2">
        <w:rPr>
          <w:rFonts w:ascii="Times New Roman" w:hAnsi="Times New Roman" w:cs="Times New Roman"/>
          <w:bCs/>
          <w:sz w:val="24"/>
          <w:szCs w:val="24"/>
          <w:lang w:val="en-CA"/>
        </w:rPr>
        <w:t>modified</w:t>
      </w:r>
      <w:r w:rsidR="00C1296B" w:rsidRPr="002C4CE2">
        <w:rPr>
          <w:rFonts w:ascii="Times New Roman" w:hAnsi="Times New Roman" w:cs="Times New Roman"/>
          <w:bCs/>
          <w:sz w:val="24"/>
          <w:szCs w:val="24"/>
          <w:lang w:val="en-CA"/>
        </w:rPr>
        <w:t xml:space="preserve"> by a phenanthrolinium-derived molecular film and a </w:t>
      </w:r>
      <w:r w:rsidR="00F30FC3" w:rsidRPr="002C4CE2">
        <w:rPr>
          <w:rFonts w:ascii="Times New Roman" w:hAnsi="Times New Roman" w:cs="Times New Roman"/>
          <w:bCs/>
          <w:sz w:val="24"/>
          <w:szCs w:val="24"/>
          <w:lang w:val="en-CA"/>
        </w:rPr>
        <w:t>perfluorocarbon</w:t>
      </w:r>
      <w:r w:rsidR="00C1296B" w:rsidRPr="002C4CE2">
        <w:rPr>
          <w:rFonts w:ascii="Times New Roman" w:hAnsi="Times New Roman" w:cs="Times New Roman"/>
          <w:bCs/>
          <w:sz w:val="24"/>
          <w:szCs w:val="24"/>
          <w:lang w:val="en-CA"/>
        </w:rPr>
        <w:t xml:space="preserve"> based</w:t>
      </w:r>
      <w:r w:rsidR="004948C3" w:rsidRPr="002C4CE2">
        <w:rPr>
          <w:rFonts w:ascii="Times New Roman" w:hAnsi="Times New Roman" w:cs="Times New Roman"/>
          <w:bCs/>
          <w:sz w:val="24"/>
          <w:szCs w:val="24"/>
          <w:lang w:val="en-CA"/>
        </w:rPr>
        <w:t xml:space="preserve"> polyme</w:t>
      </w:r>
      <w:r w:rsidR="00C1296B" w:rsidRPr="002C4CE2">
        <w:rPr>
          <w:rFonts w:ascii="Times New Roman" w:hAnsi="Times New Roman" w:cs="Times New Roman"/>
          <w:bCs/>
          <w:sz w:val="24"/>
          <w:szCs w:val="24"/>
          <w:lang w:val="en-CA"/>
        </w:rPr>
        <w:t>ric ionomer.</w:t>
      </w:r>
      <w:r w:rsidR="00C1296B" w:rsidRPr="002C4CE2">
        <w:rPr>
          <w:rFonts w:ascii="Times New Roman" w:hAnsi="Times New Roman" w:cs="Times New Roman"/>
          <w:b/>
          <w:sz w:val="24"/>
          <w:szCs w:val="24"/>
          <w:lang w:val="en-CA"/>
        </w:rPr>
        <w:t xml:space="preserve"> </w:t>
      </w:r>
      <w:r w:rsidR="00447DF1" w:rsidRPr="002C4CE2">
        <w:rPr>
          <w:rFonts w:ascii="Times New Roman" w:hAnsi="Times New Roman" w:cs="Times New Roman"/>
          <w:sz w:val="24"/>
          <w:szCs w:val="24"/>
          <w:lang w:val="en-CA"/>
        </w:rPr>
        <w:t>Th</w:t>
      </w:r>
      <w:r w:rsidR="00965E84" w:rsidRPr="002C4CE2">
        <w:rPr>
          <w:rFonts w:ascii="Times New Roman" w:hAnsi="Times New Roman" w:cs="Times New Roman"/>
          <w:sz w:val="24"/>
          <w:szCs w:val="24"/>
          <w:lang w:val="en-CA"/>
        </w:rPr>
        <w:t>is</w:t>
      </w:r>
      <w:r w:rsidR="00447DF1" w:rsidRPr="002C4CE2">
        <w:rPr>
          <w:rFonts w:ascii="Times New Roman" w:hAnsi="Times New Roman" w:cs="Times New Roman"/>
          <w:sz w:val="24"/>
          <w:szCs w:val="24"/>
          <w:lang w:val="en-CA"/>
        </w:rPr>
        <w:t xml:space="preserve"> hierarchical </w:t>
      </w:r>
      <w:r w:rsidR="006425D7" w:rsidRPr="002C4CE2">
        <w:rPr>
          <w:rFonts w:ascii="Times New Roman" w:hAnsi="Times New Roman" w:cs="Times New Roman"/>
          <w:sz w:val="24"/>
          <w:szCs w:val="24"/>
          <w:lang w:val="en-CA"/>
        </w:rPr>
        <w:t xml:space="preserve">adlayer </w:t>
      </w:r>
      <w:r w:rsidR="003855FA" w:rsidRPr="002C4CE2">
        <w:rPr>
          <w:rFonts w:ascii="Times New Roman" w:hAnsi="Times New Roman" w:cs="Times New Roman"/>
          <w:sz w:val="24"/>
          <w:szCs w:val="24"/>
          <w:lang w:val="en-CA"/>
        </w:rPr>
        <w:t>augment</w:t>
      </w:r>
      <w:r w:rsidR="00965E84" w:rsidRPr="002C4CE2">
        <w:rPr>
          <w:rFonts w:ascii="Times New Roman" w:hAnsi="Times New Roman" w:cs="Times New Roman"/>
          <w:sz w:val="24"/>
          <w:szCs w:val="24"/>
          <w:lang w:val="en-CA"/>
        </w:rPr>
        <w:t>s</w:t>
      </w:r>
      <w:r w:rsidR="003855FA" w:rsidRPr="002C4CE2">
        <w:rPr>
          <w:rFonts w:ascii="Times New Roman" w:hAnsi="Times New Roman" w:cs="Times New Roman"/>
          <w:sz w:val="24"/>
          <w:szCs w:val="24"/>
          <w:lang w:val="en-CA"/>
        </w:rPr>
        <w:t xml:space="preserve"> </w:t>
      </w:r>
      <w:r w:rsidR="005B7F3A" w:rsidRPr="002C4CE2">
        <w:rPr>
          <w:rFonts w:ascii="Times New Roman" w:hAnsi="Times New Roman" w:cs="Times New Roman"/>
          <w:sz w:val="24"/>
          <w:szCs w:val="24"/>
          <w:lang w:val="en-CA"/>
        </w:rPr>
        <w:t xml:space="preserve">simultaneously the </w:t>
      </w:r>
      <w:r w:rsidR="003E3B64" w:rsidRPr="002C4CE2">
        <w:rPr>
          <w:rFonts w:ascii="Times New Roman" w:hAnsi="Times New Roman" w:cs="Times New Roman"/>
          <w:sz w:val="24"/>
          <w:szCs w:val="24"/>
          <w:lang w:val="en-CA"/>
        </w:rPr>
        <w:t xml:space="preserve">availability of </w:t>
      </w:r>
      <w:r w:rsidR="0095261B" w:rsidRPr="002C4CE2">
        <w:rPr>
          <w:rFonts w:ascii="Times New Roman" w:hAnsi="Times New Roman" w:cs="Times New Roman"/>
          <w:sz w:val="24"/>
          <w:szCs w:val="24"/>
          <w:lang w:val="en-CA"/>
        </w:rPr>
        <w:t>reactant</w:t>
      </w:r>
      <w:r w:rsidR="003855FA" w:rsidRPr="002C4CE2">
        <w:rPr>
          <w:rFonts w:ascii="Times New Roman" w:hAnsi="Times New Roman" w:cs="Times New Roman"/>
          <w:sz w:val="24"/>
          <w:szCs w:val="24"/>
          <w:lang w:val="en-CA"/>
        </w:rPr>
        <w:t xml:space="preserve"> CO</w:t>
      </w:r>
      <w:r w:rsidR="003855FA" w:rsidRPr="002C4CE2">
        <w:rPr>
          <w:rFonts w:ascii="Times New Roman" w:hAnsi="Times New Roman" w:cs="Times New Roman"/>
          <w:sz w:val="24"/>
          <w:szCs w:val="24"/>
          <w:vertAlign w:val="subscript"/>
          <w:lang w:val="en-CA"/>
        </w:rPr>
        <w:t>2</w:t>
      </w:r>
      <w:r w:rsidR="00DB6593" w:rsidRPr="002C4CE2">
        <w:rPr>
          <w:rFonts w:ascii="Times New Roman" w:hAnsi="Times New Roman" w:cs="Times New Roman"/>
          <w:sz w:val="24"/>
          <w:szCs w:val="24"/>
          <w:lang w:val="en-CA"/>
        </w:rPr>
        <w:t xml:space="preserve"> and the </w:t>
      </w:r>
      <w:r w:rsidR="006859A3" w:rsidRPr="002C4CE2">
        <w:rPr>
          <w:rFonts w:ascii="Times New Roman" w:hAnsi="Times New Roman" w:cs="Times New Roman"/>
          <w:sz w:val="24"/>
          <w:szCs w:val="24"/>
          <w:lang w:val="en-CA"/>
        </w:rPr>
        <w:t xml:space="preserve">binding </w:t>
      </w:r>
      <w:r w:rsidR="00162AEB" w:rsidRPr="002C4CE2">
        <w:rPr>
          <w:rFonts w:ascii="Times New Roman" w:hAnsi="Times New Roman" w:cs="Times New Roman"/>
          <w:sz w:val="24"/>
          <w:szCs w:val="24"/>
          <w:lang w:val="en-CA"/>
        </w:rPr>
        <w:t>strength</w:t>
      </w:r>
      <w:r w:rsidR="00DB6593" w:rsidRPr="002C4CE2">
        <w:rPr>
          <w:rFonts w:ascii="Times New Roman" w:hAnsi="Times New Roman" w:cs="Times New Roman"/>
          <w:sz w:val="24"/>
          <w:szCs w:val="24"/>
          <w:lang w:val="en-CA"/>
        </w:rPr>
        <w:t xml:space="preserve"> of</w:t>
      </w:r>
      <w:r w:rsidR="003E3B64" w:rsidRPr="002C4CE2">
        <w:rPr>
          <w:rFonts w:ascii="Times New Roman" w:hAnsi="Times New Roman" w:cs="Times New Roman"/>
          <w:sz w:val="24"/>
          <w:szCs w:val="24"/>
          <w:lang w:val="en-CA"/>
        </w:rPr>
        <w:t xml:space="preserve"> </w:t>
      </w:r>
      <w:r w:rsidR="0028509F" w:rsidRPr="002C4CE2">
        <w:rPr>
          <w:rFonts w:ascii="Times New Roman" w:hAnsi="Times New Roman" w:cs="Times New Roman"/>
          <w:sz w:val="24"/>
          <w:szCs w:val="24"/>
          <w:lang w:val="en-CA"/>
        </w:rPr>
        <w:t>*CO</w:t>
      </w:r>
      <w:r w:rsidR="003855FA" w:rsidRPr="002C4CE2">
        <w:rPr>
          <w:rFonts w:ascii="Times New Roman" w:hAnsi="Times New Roman" w:cs="Times New Roman"/>
          <w:sz w:val="24"/>
          <w:szCs w:val="24"/>
          <w:lang w:val="en-CA"/>
        </w:rPr>
        <w:t xml:space="preserve">, </w:t>
      </w:r>
      <w:r w:rsidR="0095261B" w:rsidRPr="002C4CE2">
        <w:rPr>
          <w:rFonts w:ascii="Times New Roman" w:hAnsi="Times New Roman" w:cs="Times New Roman"/>
          <w:sz w:val="24"/>
          <w:szCs w:val="24"/>
          <w:lang w:val="en-CA"/>
        </w:rPr>
        <w:t>a</w:t>
      </w:r>
      <w:r w:rsidR="003855FA" w:rsidRPr="002C4CE2">
        <w:rPr>
          <w:rFonts w:ascii="Times New Roman" w:hAnsi="Times New Roman" w:cs="Times New Roman"/>
          <w:sz w:val="24"/>
          <w:szCs w:val="24"/>
          <w:lang w:val="en-CA"/>
        </w:rPr>
        <w:t xml:space="preserve"> key intermediate along the pathway to ethylene</w:t>
      </w:r>
      <w:r w:rsidR="00673C6B" w:rsidRPr="002C4CE2">
        <w:rPr>
          <w:rFonts w:ascii="Times New Roman" w:hAnsi="Times New Roman" w:cs="Times New Roman"/>
          <w:sz w:val="24"/>
          <w:szCs w:val="24"/>
          <w:lang w:val="en-CA"/>
        </w:rPr>
        <w:t>.</w:t>
      </w:r>
      <w:r w:rsidR="00FB7591" w:rsidRPr="002C4CE2">
        <w:rPr>
          <w:rFonts w:ascii="Times New Roman" w:hAnsi="Times New Roman" w:cs="Times New Roman"/>
          <w:sz w:val="24"/>
          <w:szCs w:val="24"/>
          <w:lang w:val="en-CA"/>
        </w:rPr>
        <w:fldChar w:fldCharType="begin" w:fldLock="1"/>
      </w:r>
      <w:r w:rsidR="00FD0C8B" w:rsidRPr="002C4CE2">
        <w:rPr>
          <w:rFonts w:ascii="Times New Roman" w:hAnsi="Times New Roman" w:cs="Times New Roman"/>
          <w:sz w:val="24"/>
          <w:szCs w:val="24"/>
          <w:lang w:val="en-CA"/>
        </w:rPr>
        <w:instrText>ADDIN</w:instrText>
      </w:r>
      <w:r w:rsidR="003855FA" w:rsidRPr="002C4CE2">
        <w:rPr>
          <w:rFonts w:ascii="Times New Roman" w:hAnsi="Times New Roman" w:cs="Times New Roman"/>
          <w:sz w:val="24"/>
          <w:szCs w:val="24"/>
          <w:lang w:val="en-CA"/>
        </w:rPr>
        <w:instrText xml:space="preserve"> CSL_CITATION { "citationItems" : [ { "id" : "ITEM-1", "itemData" : { "DOI" : "10.1021/acs.jpclett.5b00722", "author" : [ { "dropping-particle" : "", "family" : "Montoya", "given" : "Joseph H", "non-dropping-particle" : "", "parse-names" : false, "suffix" : "" }, { "dropping-particle" : "", "family" : "Shi", "given" : "Chuan", "non-dropping-particle" : "", "parse-names" : false, "suffix" : "" }, { "dropping-particle" : "", "family" : "Chan", "given" : "Karen", "non-dropping-particle" : "", "parse-names" : false, "suffix" : "" }, { "dropping-particle" : "", "family" : "N\u00f8rskov", "given" : "Jens K", "non-dropping-particle" : "", "parse-names" : false, "suffix" : "" } ], "id" : "ITEM-1", "issued" : { "date-parts" : [ [ "2015" ] ] }, "page" : "1-6", "title" : "Theoretical Insights into a CO Dimerization Mechanism in CO 2 Electroreduction", "type" : "article-journal" }, "uris" : [ "http://www.mendeley.com/documents/?uuid=e76e75e9-11d3-4063-9e9b-7edbac499300" ] } ], "mendeley" : { "formattedCitation" : "&lt;sup&gt;26&lt;/sup&gt;", "plainTextFormattedCitation" : "26", "previouslyFormattedCitation" : "&lt;sup&gt;26&lt;/sup&gt;" }, "properties" : { "noteIndex" : 0 }, "schema" : "https://github.com/citation-style-language/schema/raw/master/csl-citation.json" }</w:instrText>
      </w:r>
      <w:r w:rsidR="00FB7591" w:rsidRPr="002C4CE2">
        <w:rPr>
          <w:rFonts w:ascii="Times New Roman" w:hAnsi="Times New Roman" w:cs="Times New Roman"/>
          <w:sz w:val="24"/>
          <w:szCs w:val="24"/>
          <w:lang w:val="en-CA"/>
        </w:rPr>
        <w:fldChar w:fldCharType="separate"/>
      </w:r>
      <w:r w:rsidR="003855FA" w:rsidRPr="002C4CE2">
        <w:rPr>
          <w:rFonts w:ascii="Times New Roman" w:hAnsi="Times New Roman" w:cs="Times New Roman"/>
          <w:noProof/>
          <w:sz w:val="24"/>
          <w:szCs w:val="24"/>
          <w:vertAlign w:val="superscript"/>
          <w:lang w:val="en-CA"/>
        </w:rPr>
        <w:t>26</w:t>
      </w:r>
      <w:r w:rsidR="00FB7591" w:rsidRPr="002C4CE2">
        <w:rPr>
          <w:rFonts w:ascii="Times New Roman" w:hAnsi="Times New Roman" w:cs="Times New Roman"/>
          <w:sz w:val="24"/>
          <w:szCs w:val="24"/>
          <w:lang w:val="en-CA"/>
        </w:rPr>
        <w:fldChar w:fldCharType="end"/>
      </w:r>
      <w:r w:rsidR="003855FA" w:rsidRPr="002C4CE2">
        <w:rPr>
          <w:rFonts w:ascii="Times New Roman" w:hAnsi="Times New Roman" w:cs="Times New Roman"/>
          <w:sz w:val="24"/>
          <w:szCs w:val="24"/>
          <w:vertAlign w:val="superscript"/>
          <w:lang w:val="en-CA"/>
        </w:rPr>
        <w:t>,</w:t>
      </w:r>
      <w:r w:rsidR="00FB7591" w:rsidRPr="002C4CE2">
        <w:rPr>
          <w:rFonts w:ascii="Times New Roman" w:hAnsi="Times New Roman" w:cs="Times New Roman"/>
          <w:sz w:val="24"/>
          <w:szCs w:val="24"/>
          <w:lang w:val="en-CA"/>
        </w:rPr>
        <w:fldChar w:fldCharType="begin" w:fldLock="1"/>
      </w:r>
      <w:r w:rsidR="00FD0C8B" w:rsidRPr="002C4CE2">
        <w:rPr>
          <w:rFonts w:ascii="Times New Roman" w:hAnsi="Times New Roman" w:cs="Times New Roman"/>
          <w:sz w:val="24"/>
          <w:szCs w:val="24"/>
          <w:lang w:val="en-CA"/>
        </w:rPr>
        <w:instrText>ADDIN</w:instrText>
      </w:r>
      <w:r w:rsidR="009D7EEE" w:rsidRPr="002C4CE2">
        <w:rPr>
          <w:rFonts w:ascii="Times New Roman" w:hAnsi="Times New Roman" w:cs="Times New Roman"/>
          <w:sz w:val="24"/>
          <w:szCs w:val="24"/>
          <w:lang w:val="en-CA"/>
        </w:rPr>
        <w:instrText xml:space="preserve"> CSL_CITATION { "citationItems" : [ { "id" : "ITEM-1", "itemData" : { "DOI" : "10.1002/anie.201301470", "author" : [ { "dropping-particle" : "", "family" : "Calle-vallejo", "given" : "Federico", "non-dropping-particle" : "", "parse-names" : false, "suffix" : "" }, { "dropping-particle" : "", "family" : "Koper", "given" : "Marc T M", "non-dropping-particle" : "", "parse-names" : false, "suffix" : "" } ], "id" : "ITEM-1", "issued" : { "date-parts" : [ [ "2013" ] ] }, "page" : "7282-7285", "title" : "Angewandte Theoretical Considerations on the Electroreduction of CO to C 2 Species on Cu ( 100 ) Electrodes **", "type" : "article-journal" }, "uris" : [ "http://www.mendeley.com/documents/?uuid=854c58d6-6851-4f79-9c0d-af9ad72d1d05" ] } ], "mendeley" : { "formattedCitation" : "&lt;sup&gt;27&lt;/sup&gt;", "plainTextFormattedCitation" : "27", "previouslyFormattedCitation" : "&lt;sup&gt;27&lt;/sup&gt;" }, "properties" : { "noteIndex" : 0 }, "schema" : "https://github.com/citation-style-language/schema/raw/master/csl-citation.json" }</w:instrText>
      </w:r>
      <w:r w:rsidR="00FB7591" w:rsidRPr="002C4CE2">
        <w:rPr>
          <w:rFonts w:ascii="Times New Roman" w:hAnsi="Times New Roman" w:cs="Times New Roman"/>
          <w:sz w:val="24"/>
          <w:szCs w:val="24"/>
          <w:lang w:val="en-CA"/>
        </w:rPr>
        <w:fldChar w:fldCharType="separate"/>
      </w:r>
      <w:r w:rsidR="003855FA" w:rsidRPr="002C4CE2">
        <w:rPr>
          <w:rFonts w:ascii="Times New Roman" w:hAnsi="Times New Roman" w:cs="Times New Roman"/>
          <w:noProof/>
          <w:sz w:val="24"/>
          <w:szCs w:val="24"/>
          <w:vertAlign w:val="superscript"/>
          <w:lang w:val="en-CA"/>
        </w:rPr>
        <w:t>27</w:t>
      </w:r>
      <w:r w:rsidR="00FB7591" w:rsidRPr="002C4CE2">
        <w:rPr>
          <w:rFonts w:ascii="Times New Roman" w:hAnsi="Times New Roman" w:cs="Times New Roman"/>
          <w:sz w:val="24"/>
          <w:szCs w:val="24"/>
          <w:lang w:val="en-CA"/>
        </w:rPr>
        <w:fldChar w:fldCharType="end"/>
      </w:r>
      <w:r w:rsidR="00DB6593" w:rsidRPr="002C4CE2">
        <w:rPr>
          <w:rFonts w:ascii="Times New Roman" w:hAnsi="Times New Roman" w:cs="Times New Roman"/>
          <w:sz w:val="24"/>
          <w:szCs w:val="24"/>
          <w:lang w:val="en-CA"/>
        </w:rPr>
        <w:t xml:space="preserve"> These</w:t>
      </w:r>
      <w:r w:rsidR="003855FA" w:rsidRPr="002C4CE2">
        <w:rPr>
          <w:rFonts w:ascii="Times New Roman" w:hAnsi="Times New Roman" w:cs="Times New Roman"/>
          <w:sz w:val="24"/>
          <w:szCs w:val="24"/>
          <w:lang w:val="en-CA"/>
        </w:rPr>
        <w:t xml:space="preserve"> two factors contribute to current densities</w:t>
      </w:r>
      <w:r w:rsidR="0094576E" w:rsidRPr="002C4CE2">
        <w:rPr>
          <w:rFonts w:ascii="Times New Roman" w:hAnsi="Times New Roman" w:cs="Times New Roman"/>
          <w:sz w:val="24"/>
          <w:szCs w:val="24"/>
          <w:lang w:val="en-CA"/>
        </w:rPr>
        <w:t xml:space="preserve"> and EEs</w:t>
      </w:r>
      <w:r w:rsidR="003855FA" w:rsidRPr="002C4CE2">
        <w:rPr>
          <w:rFonts w:ascii="Times New Roman" w:hAnsi="Times New Roman" w:cs="Times New Roman"/>
          <w:sz w:val="24"/>
          <w:szCs w:val="24"/>
          <w:lang w:val="en-CA"/>
        </w:rPr>
        <w:t xml:space="preserve"> in </w:t>
      </w:r>
      <w:r w:rsidR="001A5038" w:rsidRPr="002C4CE2">
        <w:rPr>
          <w:rFonts w:ascii="Times New Roman" w:hAnsi="Times New Roman" w:cs="Times New Roman"/>
          <w:sz w:val="24"/>
          <w:szCs w:val="24"/>
          <w:lang w:val="en-CA"/>
        </w:rPr>
        <w:t>CO</w:t>
      </w:r>
      <w:r w:rsidR="001A5038" w:rsidRPr="002C4CE2">
        <w:rPr>
          <w:rFonts w:ascii="Times New Roman" w:hAnsi="Times New Roman" w:cs="Times New Roman"/>
          <w:sz w:val="24"/>
          <w:szCs w:val="24"/>
          <w:vertAlign w:val="subscript"/>
          <w:lang w:val="en-CA"/>
        </w:rPr>
        <w:t>2</w:t>
      </w:r>
      <w:r w:rsidR="001A5038" w:rsidRPr="002C4CE2">
        <w:rPr>
          <w:rFonts w:ascii="Times New Roman" w:hAnsi="Times New Roman" w:cs="Times New Roman"/>
          <w:sz w:val="24"/>
          <w:szCs w:val="24"/>
          <w:lang w:val="en-CA"/>
        </w:rPr>
        <w:t>RR</w:t>
      </w:r>
      <w:r w:rsidR="003855FA" w:rsidRPr="002C4CE2">
        <w:rPr>
          <w:rFonts w:ascii="Times New Roman" w:hAnsi="Times New Roman" w:cs="Times New Roman"/>
          <w:sz w:val="24"/>
          <w:szCs w:val="24"/>
          <w:lang w:val="en-CA"/>
        </w:rPr>
        <w:t xml:space="preserve">. </w:t>
      </w:r>
    </w:p>
    <w:p w:rsidR="009D7EEE" w:rsidRPr="002C4CE2" w:rsidRDefault="003855FA" w:rsidP="002B267F">
      <w:pPr>
        <w:spacing w:before="120" w:after="120" w:line="480" w:lineRule="auto"/>
        <w:ind w:firstLine="357"/>
        <w:jc w:val="both"/>
        <w:divId w:val="1751268717"/>
        <w:rPr>
          <w:rFonts w:ascii="Times New Roman" w:hAnsi="Times New Roman" w:cs="Times New Roman"/>
          <w:sz w:val="24"/>
          <w:szCs w:val="24"/>
          <w:lang w:val="en-CA"/>
        </w:rPr>
      </w:pPr>
      <w:r w:rsidRPr="002C4CE2">
        <w:rPr>
          <w:rFonts w:ascii="Times New Roman" w:hAnsi="Times New Roman" w:cs="Times New Roman"/>
          <w:sz w:val="24"/>
          <w:szCs w:val="24"/>
          <w:lang w:val="en-CA"/>
        </w:rPr>
        <w:t xml:space="preserve">We achieve as a result </w:t>
      </w:r>
      <w:r w:rsidR="009D7EEE" w:rsidRPr="002C4CE2">
        <w:rPr>
          <w:rFonts w:ascii="Times New Roman" w:hAnsi="Times New Roman" w:cs="Times New Roman"/>
          <w:sz w:val="24"/>
          <w:szCs w:val="24"/>
          <w:lang w:val="en-CA"/>
        </w:rPr>
        <w:t xml:space="preserve">ethylene partial current densities greater than </w:t>
      </w:r>
      <w:r w:rsidR="00BC7BA4" w:rsidRPr="002C4CE2">
        <w:rPr>
          <w:rFonts w:ascii="Times New Roman" w:hAnsi="Times New Roman" w:cs="Times New Roman"/>
          <w:sz w:val="24"/>
          <w:szCs w:val="24"/>
          <w:lang w:val="en-CA"/>
        </w:rPr>
        <w:t>2</w:t>
      </w:r>
      <w:r w:rsidR="009D7EEE" w:rsidRPr="002C4CE2">
        <w:rPr>
          <w:rFonts w:ascii="Times New Roman" w:hAnsi="Times New Roman" w:cs="Times New Roman"/>
          <w:sz w:val="24"/>
          <w:szCs w:val="24"/>
          <w:lang w:val="en-CA"/>
        </w:rPr>
        <w:t>00 mA cm</w:t>
      </w:r>
      <w:r w:rsidR="009D7EEE" w:rsidRPr="002C4CE2">
        <w:rPr>
          <w:rFonts w:ascii="Times New Roman" w:hAnsi="Times New Roman" w:cs="Times New Roman"/>
          <w:sz w:val="24"/>
          <w:szCs w:val="24"/>
          <w:vertAlign w:val="superscript"/>
          <w:lang w:val="en-CA"/>
        </w:rPr>
        <w:t>-2</w:t>
      </w:r>
      <w:r w:rsidR="009D7EEE" w:rsidRPr="002C4CE2">
        <w:rPr>
          <w:rFonts w:ascii="Times New Roman" w:hAnsi="Times New Roman" w:cs="Times New Roman"/>
          <w:sz w:val="24"/>
          <w:szCs w:val="24"/>
          <w:lang w:val="en-CA"/>
        </w:rPr>
        <w:t xml:space="preserve"> – a  </w:t>
      </w:r>
      <w:r w:rsidR="00466B5F" w:rsidRPr="002C4CE2">
        <w:rPr>
          <w:rFonts w:ascii="Times New Roman" w:hAnsi="Times New Roman" w:cs="Times New Roman"/>
          <w:sz w:val="24"/>
          <w:szCs w:val="24"/>
          <w:lang w:val="en-CA"/>
        </w:rPr>
        <w:t>two</w:t>
      </w:r>
      <w:r w:rsidR="009D7EEE" w:rsidRPr="002C4CE2">
        <w:rPr>
          <w:rFonts w:ascii="Times New Roman" w:hAnsi="Times New Roman" w:cs="Times New Roman"/>
          <w:sz w:val="24"/>
          <w:szCs w:val="24"/>
          <w:lang w:val="en-CA"/>
        </w:rPr>
        <w:t xml:space="preserve">-fold enhancement </w:t>
      </w:r>
      <w:r w:rsidR="00242A4D" w:rsidRPr="002C4CE2">
        <w:rPr>
          <w:rFonts w:ascii="Times New Roman" w:hAnsi="Times New Roman" w:cs="Times New Roman"/>
          <w:sz w:val="24"/>
          <w:szCs w:val="24"/>
          <w:lang w:val="en-CA"/>
        </w:rPr>
        <w:t xml:space="preserve">in rate compared to </w:t>
      </w:r>
      <w:r w:rsidR="009D7EEE" w:rsidRPr="002C4CE2">
        <w:rPr>
          <w:rFonts w:ascii="Times New Roman" w:hAnsi="Times New Roman" w:cs="Times New Roman"/>
          <w:sz w:val="24"/>
          <w:szCs w:val="24"/>
          <w:lang w:val="en-CA"/>
        </w:rPr>
        <w:t>the best prior reports</w:t>
      </w:r>
      <w:r w:rsidR="00466B5F" w:rsidRPr="002C4CE2">
        <w:rPr>
          <w:rFonts w:ascii="Times New Roman" w:hAnsi="Times New Roman" w:cs="Times New Roman"/>
          <w:sz w:val="24"/>
          <w:szCs w:val="24"/>
          <w:lang w:val="en-CA"/>
        </w:rPr>
        <w:t xml:space="preserve"> in MEA </w:t>
      </w:r>
      <w:r w:rsidR="0013564B" w:rsidRPr="002C4CE2">
        <w:rPr>
          <w:rFonts w:ascii="Times New Roman" w:hAnsi="Times New Roman" w:cs="Times New Roman"/>
          <w:sz w:val="24"/>
          <w:szCs w:val="24"/>
          <w:lang w:val="en-CA"/>
        </w:rPr>
        <w:t>electrolyzer</w:t>
      </w:r>
      <w:r w:rsidR="00466B5F" w:rsidRPr="002C4CE2">
        <w:rPr>
          <w:rFonts w:ascii="Times New Roman" w:hAnsi="Times New Roman" w:cs="Times New Roman"/>
          <w:sz w:val="24"/>
          <w:szCs w:val="24"/>
          <w:lang w:val="en-CA"/>
        </w:rPr>
        <w:t>s</w:t>
      </w:r>
      <w:r w:rsidR="00EE13E5" w:rsidRPr="002C4CE2">
        <w:rPr>
          <w:rFonts w:ascii="Times New Roman" w:hAnsi="Times New Roman" w:cs="Times New Roman"/>
          <w:sz w:val="24"/>
          <w:szCs w:val="24"/>
          <w:lang w:val="en-CA"/>
        </w:rPr>
        <w:t>.</w:t>
      </w:r>
      <w:r w:rsidR="00FB7591" w:rsidRPr="002C4CE2">
        <w:rPr>
          <w:rFonts w:ascii="Times New Roman" w:hAnsi="Times New Roman" w:cs="Times New Roman"/>
          <w:sz w:val="24"/>
          <w:szCs w:val="24"/>
          <w:lang w:val="en-CA"/>
        </w:rPr>
        <w:fldChar w:fldCharType="begin" w:fldLock="1"/>
      </w:r>
      <w:r w:rsidR="00FD0C8B" w:rsidRPr="002C4CE2">
        <w:rPr>
          <w:rFonts w:ascii="Times New Roman" w:hAnsi="Times New Roman" w:cs="Times New Roman"/>
          <w:sz w:val="24"/>
          <w:szCs w:val="24"/>
          <w:lang w:val="en-CA"/>
        </w:rPr>
        <w:instrText>ADDIN</w:instrText>
      </w:r>
      <w:r w:rsidR="00CC20B6" w:rsidRPr="002C4CE2">
        <w:rPr>
          <w:rFonts w:ascii="Times New Roman" w:hAnsi="Times New Roman" w:cs="Times New Roman"/>
          <w:sz w:val="24"/>
          <w:szCs w:val="24"/>
          <w:lang w:val="en-CA"/>
        </w:rPr>
        <w:instrText xml:space="preserve"> CSL_CITATION { "citationItems" : [ { "id" : "ITEM-1", "itemData" : { "DOI" : "10.1038/s41586-019-1782-2", "author" : [ { "dropping-particle" : "", "family" : "Fengwang Li, Arnaud Thevenon, Alonso Rosas-Hern\u00e1ndez, Ziyun Wang, Yilin Li, Christine M Gabardo, Adnan Ozden, Cao Thang-Dinh, Jun Li, Yuhang Wang, Jonathan P Edwards, Yi Xu, Christopher McCallum, Lizhi Tao, Zhi-Qin Liang, Mingchuan Luo, Xue Wang, Huihui L", "given" : "Edward H Sargent", "non-dropping-particle" : "", "parse-names" : false, "suffix" : "" } ], "id" : "ITEM-1", "issued" : { "date-parts" : [ [ "2019" ] ] }, "title" : "Li, F. et al. Molecular tuning of CO2-to-ethylene conversion. Nature https://doi.org/10.1038/s41586-019- 1782-2 (2019).", "type" : "article-journal" }, "uris" : [ "http://www.mendeley.com/documents/?uuid=7c55f16d-dac9-422e-87f6-c6320d623269" ] }, { "id" : "ITEM-2", "itemData" : { "DOI" : "10.1016/j.joule.2019.07.021", "author" : [ { "dropping-particle" : "", "family" : "Gabardo", "given" : "Christine M", "non-dropping-particle" : "", "parse-names" : false, "suffix" : "" }, { "dropping-particle" : "", "family" : "Colin", "given" : "P", "non-dropping-particle" : "", "parse-names" : false, "suffix" : "" }, { "dropping-particle" : "", "family" : "Brien", "given" : "O", "non-dropping-particle" : "", "parse-names" : false, "suffix" : "" }, { "dropping-particle" : "", "family" : "Jonathan", "given" : "P", "non-dropping-particle" : "", "parse-names" : false, "suffix" : "" }, { "dropping-particle" : "", "family" : "Li", "given" : "Jun", "non-dropping-particle" : "", "parse-names" : false, "suffix" : "" }, { "dropping-particle" : "", "family" : "Edward", "given" : "H", "non-dropping-particle" : "", "parse-names" : false, "suffix" : "" }, { "dropping-particle" : "", "family" : "Sinton", "given" : "David", "non-dropping-particle" : "", "parse-names" : false, "suffix" : "" }, { "dropping-particle" : "", "family" : "Gabardo", "given" : "Christine M", "non-dropping-particle" : "", "parse-names" : false, "suffix" : "" }, { "dropping-particle" : "", "family" : "Brien", "given" : "Colin P O", "non-dropping-particle" : "", "parse-names" : false, "suffix" : "" }, { "dropping-particle" : "", "family" : "Edwards", "given" : "Jonathan P", "non-dropping-particle" : "", "parse-names" : false, "suffix" : "" }, { "dropping-particle" : "", "family" : "Mccallum", "given" : "Christopher", "non-dropping-particle" : "", "parse-names" : false, "suffix" : "" }, { "dropping-particle" : "", "family" : "Xu", "given" : "Yi", "non-dropping-particle" : "", "parse-names" : false, "suffix" : "" }, { "dropping-particle" : "", "family" : "Dinh", "given" : "Cao-thang", "non-dropping-particle" : "", "parse-names" : false, "suffix" : "" }, { "dropping-particle" : "", "family" : "Li", "given" : "Jun", "non-dropping-particle" : "", "parse-names" : false, "suffix" : "" }, { "dropping-particle" : "", "family" : "Sargent", "given" : "Edward H", "non-dropping-particle" : "", "parse-names" : false, "suffix" : "" }, { "dropping-particle" : "", "family" : "Sinton", "given" : "David", "non-dropping-particle" : "", "parse-names" : false, "suffix" : "" } ], "id" : "ITEM-2", "issued" : { "date-parts" : [ [ "2019" ] ] }, "page" : "2777-2791", "title" : "Continuous Carbon Dioxide Electroreduction to Concentrated Multi-carbon Products Using a Membrane Electrode Assembly Continuous Carbon Dioxide Electroreduction to Concentrated Multi-carbon Products Using a Membrane Electrode Assembly", "type" : "article-journal" }, "uris" : [ "http://www.mendeley.com/documents/?uuid=e73b2f12-de2c-42d9-9f6a-d227b28b95de" ] } ], "mendeley" : { "formattedCitation" : "&lt;sup&gt;18,24&lt;/sup&gt;", "plainTextFormattedCitation" : "18,24", "previouslyFormattedCitation" : "&lt;sup&gt;18,24&lt;/sup&gt;" }, "properties" : { "noteIndex" : 0 }, "schema" : "https://github.com/citation-style-language/schema/raw/master/csl-citation.json" }</w:instrText>
      </w:r>
      <w:r w:rsidR="00FB7591" w:rsidRPr="002C4CE2">
        <w:rPr>
          <w:rFonts w:ascii="Times New Roman" w:hAnsi="Times New Roman" w:cs="Times New Roman"/>
          <w:sz w:val="24"/>
          <w:szCs w:val="24"/>
          <w:lang w:val="en-CA"/>
        </w:rPr>
        <w:fldChar w:fldCharType="separate"/>
      </w:r>
      <w:r w:rsidR="00CC20B6" w:rsidRPr="002C4CE2">
        <w:rPr>
          <w:rFonts w:ascii="Times New Roman" w:hAnsi="Times New Roman" w:cs="Times New Roman"/>
          <w:noProof/>
          <w:sz w:val="24"/>
          <w:szCs w:val="24"/>
          <w:vertAlign w:val="superscript"/>
          <w:lang w:val="en-CA"/>
        </w:rPr>
        <w:t>18,24</w:t>
      </w:r>
      <w:r w:rsidR="00FB7591" w:rsidRPr="002C4CE2">
        <w:rPr>
          <w:rFonts w:ascii="Times New Roman" w:hAnsi="Times New Roman" w:cs="Times New Roman"/>
          <w:sz w:val="24"/>
          <w:szCs w:val="24"/>
          <w:lang w:val="en-CA"/>
        </w:rPr>
        <w:fldChar w:fldCharType="end"/>
      </w:r>
      <w:r w:rsidR="009D7EEE" w:rsidRPr="002C4CE2">
        <w:rPr>
          <w:rFonts w:ascii="Times New Roman" w:hAnsi="Times New Roman" w:cs="Times New Roman"/>
          <w:sz w:val="24"/>
          <w:szCs w:val="24"/>
          <w:lang w:val="en-CA"/>
        </w:rPr>
        <w:t xml:space="preserve"> We </w:t>
      </w:r>
      <w:r w:rsidR="00DB6593" w:rsidRPr="002C4CE2">
        <w:rPr>
          <w:rFonts w:ascii="Times New Roman" w:hAnsi="Times New Roman" w:cs="Times New Roman"/>
          <w:sz w:val="24"/>
          <w:szCs w:val="24"/>
          <w:lang w:val="en-CA"/>
        </w:rPr>
        <w:t xml:space="preserve">do this </w:t>
      </w:r>
      <w:r w:rsidR="009D7EEE" w:rsidRPr="002C4CE2">
        <w:rPr>
          <w:rFonts w:ascii="Times New Roman" w:hAnsi="Times New Roman" w:cs="Times New Roman"/>
          <w:sz w:val="24"/>
          <w:szCs w:val="24"/>
          <w:lang w:val="en-CA"/>
        </w:rPr>
        <w:t>with an ethylen</w:t>
      </w:r>
      <w:r w:rsidR="00FB1CC3" w:rsidRPr="002C4CE2">
        <w:rPr>
          <w:rFonts w:ascii="Times New Roman" w:hAnsi="Times New Roman" w:cs="Times New Roman"/>
          <w:sz w:val="24"/>
          <w:szCs w:val="24"/>
          <w:lang w:val="en-CA"/>
        </w:rPr>
        <w:t>e Faradaic efficiency (FE) of 66</w:t>
      </w:r>
      <w:r w:rsidR="009D7EEE" w:rsidRPr="002C4CE2">
        <w:rPr>
          <w:rFonts w:ascii="Times New Roman" w:hAnsi="Times New Roman" w:cs="Times New Roman"/>
          <w:sz w:val="24"/>
          <w:szCs w:val="24"/>
          <w:lang w:val="en-CA"/>
        </w:rPr>
        <w:t>%</w:t>
      </w:r>
      <w:r w:rsidR="008468F9" w:rsidRPr="002C4CE2">
        <w:rPr>
          <w:rFonts w:ascii="Times New Roman" w:hAnsi="Times New Roman" w:cs="Times New Roman"/>
          <w:sz w:val="24"/>
          <w:szCs w:val="24"/>
          <w:lang w:val="en-CA"/>
        </w:rPr>
        <w:t xml:space="preserve"> and </w:t>
      </w:r>
      <w:r w:rsidR="00242A4D" w:rsidRPr="002C4CE2">
        <w:rPr>
          <w:rFonts w:ascii="Times New Roman" w:hAnsi="Times New Roman" w:cs="Times New Roman"/>
          <w:sz w:val="24"/>
          <w:szCs w:val="24"/>
          <w:lang w:val="en-CA"/>
        </w:rPr>
        <w:t xml:space="preserve">a </w:t>
      </w:r>
      <w:r w:rsidR="008468F9" w:rsidRPr="002C4CE2">
        <w:rPr>
          <w:rFonts w:ascii="Times New Roman" w:hAnsi="Times New Roman" w:cs="Times New Roman"/>
          <w:sz w:val="24"/>
          <w:szCs w:val="24"/>
          <w:lang w:val="en-CA"/>
        </w:rPr>
        <w:t>full-cell EE of 2</w:t>
      </w:r>
      <w:r w:rsidR="00FB1CC3" w:rsidRPr="002C4CE2">
        <w:rPr>
          <w:rFonts w:ascii="Times New Roman" w:hAnsi="Times New Roman" w:cs="Times New Roman"/>
          <w:sz w:val="24"/>
          <w:szCs w:val="24"/>
          <w:lang w:val="en-CA"/>
        </w:rPr>
        <w:t>1</w:t>
      </w:r>
      <w:r w:rsidR="008468F9" w:rsidRPr="002C4CE2">
        <w:rPr>
          <w:rFonts w:ascii="Times New Roman" w:hAnsi="Times New Roman" w:cs="Times New Roman"/>
          <w:sz w:val="24"/>
          <w:szCs w:val="24"/>
          <w:lang w:val="en-CA"/>
        </w:rPr>
        <w:t>%</w:t>
      </w:r>
      <w:r w:rsidR="00BF2CA7" w:rsidRPr="002C4CE2">
        <w:rPr>
          <w:rFonts w:ascii="Times New Roman" w:hAnsi="Times New Roman" w:cs="Times New Roman"/>
          <w:sz w:val="24"/>
          <w:szCs w:val="24"/>
          <w:lang w:val="en-CA"/>
        </w:rPr>
        <w:t xml:space="preserve"> </w:t>
      </w:r>
      <w:r w:rsidR="004B4798" w:rsidRPr="002C4CE2">
        <w:rPr>
          <w:rFonts w:ascii="Times New Roman" w:hAnsi="Times New Roman" w:cs="Times New Roman"/>
          <w:sz w:val="24"/>
          <w:szCs w:val="24"/>
          <w:lang w:val="en-CA"/>
        </w:rPr>
        <w:t>–</w:t>
      </w:r>
      <w:r w:rsidR="009D7EEE" w:rsidRPr="002C4CE2">
        <w:rPr>
          <w:rFonts w:ascii="Times New Roman" w:hAnsi="Times New Roman" w:cs="Times New Roman"/>
          <w:sz w:val="24"/>
          <w:szCs w:val="24"/>
          <w:lang w:val="en-CA"/>
        </w:rPr>
        <w:t xml:space="preserve"> the highest selectivity</w:t>
      </w:r>
      <w:r w:rsidR="00BF2CA7" w:rsidRPr="002C4CE2">
        <w:rPr>
          <w:rFonts w:ascii="Times New Roman" w:hAnsi="Times New Roman" w:cs="Times New Roman"/>
          <w:sz w:val="24"/>
          <w:szCs w:val="24"/>
          <w:lang w:val="en-CA"/>
        </w:rPr>
        <w:t>,</w:t>
      </w:r>
      <w:r w:rsidR="008468F9" w:rsidRPr="002C4CE2">
        <w:rPr>
          <w:rFonts w:ascii="Times New Roman" w:hAnsi="Times New Roman" w:cs="Times New Roman"/>
          <w:sz w:val="24"/>
          <w:szCs w:val="24"/>
          <w:lang w:val="en-CA"/>
        </w:rPr>
        <w:t xml:space="preserve"> and </w:t>
      </w:r>
      <w:r w:rsidR="00BF2CA7" w:rsidRPr="002C4CE2">
        <w:rPr>
          <w:rFonts w:ascii="Times New Roman" w:hAnsi="Times New Roman" w:cs="Times New Roman"/>
          <w:sz w:val="24"/>
          <w:szCs w:val="24"/>
          <w:lang w:val="en-CA"/>
        </w:rPr>
        <w:t xml:space="preserve">the highest </w:t>
      </w:r>
      <w:r w:rsidR="008468F9" w:rsidRPr="002C4CE2">
        <w:rPr>
          <w:rFonts w:ascii="Times New Roman" w:hAnsi="Times New Roman" w:cs="Times New Roman"/>
          <w:sz w:val="24"/>
          <w:szCs w:val="24"/>
          <w:lang w:val="en-CA"/>
        </w:rPr>
        <w:t>e</w:t>
      </w:r>
      <w:r w:rsidR="00F30EC2" w:rsidRPr="002C4CE2">
        <w:rPr>
          <w:rFonts w:ascii="Times New Roman" w:hAnsi="Times New Roman" w:cs="Times New Roman"/>
          <w:sz w:val="24"/>
          <w:szCs w:val="24"/>
          <w:lang w:val="en-CA"/>
        </w:rPr>
        <w:t>fficiency</w:t>
      </w:r>
      <w:r w:rsidR="00BF2CA7" w:rsidRPr="002C4CE2">
        <w:rPr>
          <w:rFonts w:ascii="Times New Roman" w:hAnsi="Times New Roman" w:cs="Times New Roman"/>
          <w:sz w:val="24"/>
          <w:szCs w:val="24"/>
          <w:lang w:val="en-CA"/>
        </w:rPr>
        <w:t>,</w:t>
      </w:r>
      <w:r w:rsidR="009D7EEE" w:rsidRPr="002C4CE2">
        <w:rPr>
          <w:rFonts w:ascii="Times New Roman" w:hAnsi="Times New Roman" w:cs="Times New Roman"/>
          <w:sz w:val="24"/>
          <w:szCs w:val="24"/>
          <w:lang w:val="en-CA"/>
        </w:rPr>
        <w:t xml:space="preserve"> reported </w:t>
      </w:r>
      <w:r w:rsidR="00242A4D" w:rsidRPr="002C4CE2">
        <w:rPr>
          <w:rFonts w:ascii="Times New Roman" w:hAnsi="Times New Roman" w:cs="Times New Roman"/>
          <w:sz w:val="24"/>
          <w:szCs w:val="24"/>
          <w:lang w:val="en-CA"/>
        </w:rPr>
        <w:t>for</w:t>
      </w:r>
      <w:r w:rsidR="009D7EEE" w:rsidRPr="002C4CE2">
        <w:rPr>
          <w:rFonts w:ascii="Times New Roman" w:hAnsi="Times New Roman" w:cs="Times New Roman"/>
          <w:sz w:val="24"/>
          <w:szCs w:val="24"/>
          <w:lang w:val="en-CA"/>
        </w:rPr>
        <w:t xml:space="preserve"> MEA</w:t>
      </w:r>
      <w:r w:rsidR="003F7C8E" w:rsidRPr="002C4CE2">
        <w:rPr>
          <w:rFonts w:ascii="Times New Roman" w:hAnsi="Times New Roman" w:cs="Times New Roman"/>
          <w:sz w:val="24"/>
          <w:szCs w:val="24"/>
          <w:lang w:val="en-CA"/>
        </w:rPr>
        <w:t>-based</w:t>
      </w:r>
      <w:r w:rsidR="009D7EEE" w:rsidRPr="002C4CE2">
        <w:rPr>
          <w:rFonts w:ascii="Times New Roman" w:hAnsi="Times New Roman" w:cs="Times New Roman"/>
          <w:sz w:val="24"/>
          <w:szCs w:val="24"/>
          <w:lang w:val="en-CA"/>
        </w:rPr>
        <w:t xml:space="preserve"> </w:t>
      </w:r>
      <w:r w:rsidR="003F7C8E" w:rsidRPr="002C4CE2">
        <w:rPr>
          <w:rFonts w:ascii="Times New Roman" w:hAnsi="Times New Roman" w:cs="Times New Roman"/>
          <w:sz w:val="24"/>
          <w:szCs w:val="24"/>
          <w:lang w:val="en-CA"/>
        </w:rPr>
        <w:t>CO</w:t>
      </w:r>
      <w:r w:rsidR="003F7C8E" w:rsidRPr="002C4CE2">
        <w:rPr>
          <w:rFonts w:ascii="Times New Roman" w:hAnsi="Times New Roman" w:cs="Times New Roman"/>
          <w:sz w:val="24"/>
          <w:szCs w:val="24"/>
          <w:vertAlign w:val="subscript"/>
          <w:lang w:val="en-CA"/>
        </w:rPr>
        <w:t>2</w:t>
      </w:r>
      <w:r w:rsidR="003F7C8E" w:rsidRPr="002C4CE2">
        <w:rPr>
          <w:rFonts w:ascii="Times New Roman" w:hAnsi="Times New Roman" w:cs="Times New Roman"/>
          <w:sz w:val="24"/>
          <w:szCs w:val="24"/>
          <w:lang w:val="en-CA"/>
        </w:rPr>
        <w:t xml:space="preserve">RR </w:t>
      </w:r>
      <w:r w:rsidR="0013564B" w:rsidRPr="002C4CE2">
        <w:rPr>
          <w:rFonts w:ascii="Times New Roman" w:hAnsi="Times New Roman" w:cs="Times New Roman"/>
          <w:sz w:val="24"/>
          <w:szCs w:val="24"/>
          <w:lang w:val="en-CA"/>
        </w:rPr>
        <w:t>electrolyzer</w:t>
      </w:r>
      <w:r w:rsidR="009D7EEE" w:rsidRPr="002C4CE2">
        <w:rPr>
          <w:rFonts w:ascii="Times New Roman" w:hAnsi="Times New Roman" w:cs="Times New Roman"/>
          <w:sz w:val="24"/>
          <w:szCs w:val="24"/>
          <w:lang w:val="en-CA"/>
        </w:rPr>
        <w:t>s.</w:t>
      </w:r>
      <w:r w:rsidR="00FE1D35" w:rsidRPr="002C4CE2" w:rsidDel="00FE1D35">
        <w:rPr>
          <w:rFonts w:ascii="Times New Roman" w:hAnsi="Times New Roman" w:cs="Times New Roman"/>
          <w:sz w:val="24"/>
          <w:szCs w:val="24"/>
          <w:lang w:val="en-CA"/>
        </w:rPr>
        <w:t xml:space="preserve"> </w:t>
      </w:r>
    </w:p>
    <w:p w:rsidR="003B55DA" w:rsidRPr="002C4CE2" w:rsidDel="002565EA" w:rsidRDefault="005159F9" w:rsidP="00A623E6">
      <w:pPr>
        <w:spacing w:before="120" w:after="0" w:line="480" w:lineRule="auto"/>
        <w:ind w:firstLine="357"/>
        <w:jc w:val="both"/>
        <w:divId w:val="1751268717"/>
        <w:rPr>
          <w:rFonts w:ascii="Times New Roman" w:hAnsi="Times New Roman" w:cs="Times New Roman"/>
          <w:sz w:val="24"/>
          <w:szCs w:val="24"/>
          <w:lang w:val="en-CA"/>
        </w:rPr>
      </w:pPr>
      <w:r w:rsidRPr="002C4CE2">
        <w:rPr>
          <w:rFonts w:ascii="Times New Roman" w:hAnsi="Times New Roman" w:cs="Times New Roman"/>
          <w:sz w:val="24"/>
          <w:szCs w:val="24"/>
          <w:lang w:val="en-CA"/>
        </w:rPr>
        <w:t xml:space="preserve">We </w:t>
      </w:r>
      <w:r w:rsidR="009423D0" w:rsidRPr="002C4CE2">
        <w:rPr>
          <w:rFonts w:ascii="Times New Roman" w:hAnsi="Times New Roman" w:cs="Times New Roman"/>
          <w:sz w:val="24"/>
          <w:szCs w:val="24"/>
          <w:lang w:val="en-CA"/>
        </w:rPr>
        <w:t>sought to diagnose</w:t>
      </w:r>
      <w:r w:rsidR="006101EC" w:rsidRPr="002C4CE2">
        <w:rPr>
          <w:rFonts w:ascii="Times New Roman" w:hAnsi="Times New Roman" w:cs="Times New Roman"/>
          <w:sz w:val="24"/>
          <w:szCs w:val="24"/>
          <w:lang w:val="en-CA"/>
        </w:rPr>
        <w:t xml:space="preserve"> </w:t>
      </w:r>
      <w:r w:rsidR="006821B1" w:rsidRPr="002C4CE2">
        <w:rPr>
          <w:rFonts w:ascii="Times New Roman" w:hAnsi="Times New Roman" w:cs="Times New Roman"/>
          <w:sz w:val="24"/>
          <w:szCs w:val="24"/>
          <w:lang w:val="en-CA"/>
        </w:rPr>
        <w:t>the origin</w:t>
      </w:r>
      <w:r w:rsidR="00F47E84" w:rsidRPr="002C4CE2">
        <w:rPr>
          <w:rFonts w:ascii="Times New Roman" w:hAnsi="Times New Roman" w:cs="Times New Roman"/>
          <w:sz w:val="24"/>
          <w:szCs w:val="24"/>
          <w:lang w:val="en-CA"/>
        </w:rPr>
        <w:t xml:space="preserve">s of </w:t>
      </w:r>
      <w:r w:rsidR="006821B1" w:rsidRPr="002C4CE2">
        <w:rPr>
          <w:rFonts w:ascii="Times New Roman" w:hAnsi="Times New Roman" w:cs="Times New Roman"/>
          <w:sz w:val="24"/>
          <w:szCs w:val="24"/>
          <w:lang w:val="en-CA"/>
        </w:rPr>
        <w:t xml:space="preserve">low current densities in MEA </w:t>
      </w:r>
      <w:r w:rsidR="0013564B" w:rsidRPr="002C4CE2">
        <w:rPr>
          <w:rFonts w:ascii="Times New Roman" w:hAnsi="Times New Roman" w:cs="Times New Roman"/>
          <w:sz w:val="24"/>
          <w:szCs w:val="24"/>
          <w:lang w:val="en-CA"/>
        </w:rPr>
        <w:t>electrolyzer</w:t>
      </w:r>
      <w:r w:rsidR="00F47E84" w:rsidRPr="002C4CE2">
        <w:rPr>
          <w:rFonts w:ascii="Times New Roman" w:hAnsi="Times New Roman" w:cs="Times New Roman"/>
          <w:sz w:val="24"/>
          <w:szCs w:val="24"/>
          <w:lang w:val="en-CA"/>
        </w:rPr>
        <w:t>s</w:t>
      </w:r>
      <w:r w:rsidR="006821B1" w:rsidRPr="002C4CE2">
        <w:rPr>
          <w:rFonts w:ascii="Times New Roman" w:hAnsi="Times New Roman" w:cs="Times New Roman"/>
          <w:sz w:val="24"/>
          <w:szCs w:val="24"/>
          <w:lang w:val="en-CA"/>
        </w:rPr>
        <w:t xml:space="preserve">. Using polycrystalline Cu </w:t>
      </w:r>
      <w:r w:rsidR="008C5FD1" w:rsidRPr="002C4CE2">
        <w:rPr>
          <w:rFonts w:ascii="Times New Roman" w:hAnsi="Times New Roman" w:cs="Times New Roman"/>
          <w:sz w:val="24"/>
          <w:szCs w:val="24"/>
          <w:lang w:val="en-CA"/>
        </w:rPr>
        <w:t>(150 nm</w:t>
      </w:r>
      <w:r w:rsidR="00A808FE" w:rsidRPr="002C4CE2">
        <w:rPr>
          <w:rFonts w:ascii="Times New Roman" w:hAnsi="Times New Roman" w:cs="Times New Roman"/>
          <w:sz w:val="24"/>
          <w:szCs w:val="24"/>
          <w:lang w:val="en-CA"/>
        </w:rPr>
        <w:t xml:space="preserve"> thick</w:t>
      </w:r>
      <w:r w:rsidR="008C5FD1" w:rsidRPr="002C4CE2">
        <w:rPr>
          <w:rFonts w:ascii="Times New Roman" w:hAnsi="Times New Roman" w:cs="Times New Roman"/>
          <w:sz w:val="24"/>
          <w:szCs w:val="24"/>
          <w:lang w:val="en-CA"/>
        </w:rPr>
        <w:t xml:space="preserve">) </w:t>
      </w:r>
      <w:r w:rsidR="006821B1" w:rsidRPr="002C4CE2">
        <w:rPr>
          <w:rFonts w:ascii="Times New Roman" w:hAnsi="Times New Roman" w:cs="Times New Roman"/>
          <w:sz w:val="24"/>
          <w:szCs w:val="24"/>
          <w:lang w:val="en-CA"/>
        </w:rPr>
        <w:t xml:space="preserve">sputtered on a porous polytetrafluoroethylene (PTFE, </w:t>
      </w:r>
      <w:r w:rsidR="00762C6C" w:rsidRPr="002C4CE2">
        <w:rPr>
          <w:rFonts w:ascii="Times New Roman" w:hAnsi="Times New Roman" w:cs="Times New Roman"/>
          <w:sz w:val="24"/>
          <w:szCs w:val="24"/>
          <w:lang w:val="en-CA"/>
        </w:rPr>
        <w:t xml:space="preserve">average </w:t>
      </w:r>
      <w:r w:rsidR="006821B1" w:rsidRPr="002C4CE2">
        <w:rPr>
          <w:rFonts w:ascii="Times New Roman" w:hAnsi="Times New Roman" w:cs="Times New Roman"/>
          <w:sz w:val="24"/>
          <w:szCs w:val="24"/>
          <w:lang w:val="en-CA"/>
        </w:rPr>
        <w:t xml:space="preserve">pore size of 450 nm) gas diffusion layer </w:t>
      </w:r>
      <w:r w:rsidR="00492458" w:rsidRPr="002C4CE2">
        <w:rPr>
          <w:rFonts w:ascii="Times New Roman" w:hAnsi="Times New Roman" w:cs="Times New Roman"/>
          <w:b/>
          <w:sz w:val="24"/>
          <w:szCs w:val="24"/>
          <w:lang w:val="en-CA"/>
        </w:rPr>
        <w:t>(Figure</w:t>
      </w:r>
      <w:r w:rsidR="00E848BE" w:rsidRPr="002C4CE2">
        <w:rPr>
          <w:rFonts w:ascii="Times New Roman" w:hAnsi="Times New Roman" w:cs="Times New Roman"/>
          <w:b/>
          <w:sz w:val="24"/>
          <w:szCs w:val="24"/>
          <w:lang w:val="en-CA"/>
        </w:rPr>
        <w:t xml:space="preserve"> </w:t>
      </w:r>
      <w:r w:rsidR="00492458" w:rsidRPr="002C4CE2">
        <w:rPr>
          <w:rFonts w:ascii="Times New Roman" w:hAnsi="Times New Roman" w:cs="Times New Roman"/>
          <w:b/>
          <w:sz w:val="24"/>
          <w:szCs w:val="24"/>
          <w:lang w:val="en-CA"/>
        </w:rPr>
        <w:t>S</w:t>
      </w:r>
      <w:r w:rsidR="00E848BE" w:rsidRPr="002C4CE2">
        <w:rPr>
          <w:rFonts w:ascii="Times New Roman" w:hAnsi="Times New Roman" w:cs="Times New Roman"/>
          <w:b/>
          <w:sz w:val="24"/>
          <w:szCs w:val="24"/>
          <w:lang w:val="en-CA"/>
        </w:rPr>
        <w:t>1</w:t>
      </w:r>
      <w:r w:rsidR="006821B1" w:rsidRPr="002C4CE2">
        <w:rPr>
          <w:rFonts w:ascii="Times New Roman" w:hAnsi="Times New Roman" w:cs="Times New Roman"/>
          <w:b/>
          <w:sz w:val="24"/>
          <w:szCs w:val="24"/>
          <w:lang w:val="en-CA"/>
        </w:rPr>
        <w:t>)</w:t>
      </w:r>
      <w:r w:rsidR="006821B1" w:rsidRPr="002C4CE2">
        <w:rPr>
          <w:rFonts w:ascii="Times New Roman" w:hAnsi="Times New Roman" w:cs="Times New Roman"/>
          <w:sz w:val="24"/>
          <w:szCs w:val="24"/>
          <w:lang w:val="en-CA"/>
        </w:rPr>
        <w:t xml:space="preserve"> as </w:t>
      </w:r>
      <w:r w:rsidR="00CA5345" w:rsidRPr="002C4CE2">
        <w:rPr>
          <w:rFonts w:ascii="Times New Roman" w:hAnsi="Times New Roman" w:cs="Times New Roman"/>
          <w:sz w:val="24"/>
          <w:szCs w:val="24"/>
          <w:lang w:val="en-CA"/>
        </w:rPr>
        <w:t xml:space="preserve">the </w:t>
      </w:r>
      <w:r w:rsidR="006821B1" w:rsidRPr="002C4CE2">
        <w:rPr>
          <w:rFonts w:ascii="Times New Roman" w:hAnsi="Times New Roman" w:cs="Times New Roman"/>
          <w:sz w:val="24"/>
          <w:szCs w:val="24"/>
          <w:lang w:val="en-CA"/>
        </w:rPr>
        <w:t>cathode</w:t>
      </w:r>
      <w:r w:rsidR="00051FCF" w:rsidRPr="002C4CE2">
        <w:rPr>
          <w:rFonts w:ascii="Times New Roman" w:hAnsi="Times New Roman" w:cs="Times New Roman"/>
          <w:sz w:val="24"/>
          <w:szCs w:val="24"/>
          <w:lang w:val="en-CA"/>
        </w:rPr>
        <w:t xml:space="preserve"> (Cu/PTFE)</w:t>
      </w:r>
      <w:r w:rsidR="006821B1" w:rsidRPr="002C4CE2">
        <w:rPr>
          <w:rFonts w:ascii="Times New Roman" w:hAnsi="Times New Roman" w:cs="Times New Roman"/>
          <w:sz w:val="24"/>
          <w:szCs w:val="24"/>
          <w:lang w:val="en-CA"/>
        </w:rPr>
        <w:t xml:space="preserve">, </w:t>
      </w:r>
      <w:r w:rsidR="00FA4C20" w:rsidRPr="002C4CE2">
        <w:rPr>
          <w:rFonts w:ascii="Times New Roman" w:hAnsi="Times New Roman" w:cs="Times New Roman"/>
          <w:sz w:val="24"/>
          <w:szCs w:val="24"/>
          <w:lang w:val="en-CA"/>
        </w:rPr>
        <w:t>i</w:t>
      </w:r>
      <w:r w:rsidR="006821B1" w:rsidRPr="002C4CE2">
        <w:rPr>
          <w:rFonts w:ascii="Times New Roman" w:hAnsi="Times New Roman" w:cs="Times New Roman"/>
          <w:sz w:val="24"/>
          <w:szCs w:val="24"/>
          <w:lang w:val="en-CA"/>
        </w:rPr>
        <w:t>ridium oxide supported on a titanium mesh as the anode, and an anion exchange membrane</w:t>
      </w:r>
      <w:r w:rsidR="00FA4C20" w:rsidRPr="002C4CE2">
        <w:rPr>
          <w:rFonts w:ascii="Times New Roman" w:hAnsi="Times New Roman" w:cs="Times New Roman"/>
          <w:sz w:val="24"/>
          <w:szCs w:val="24"/>
          <w:lang w:val="en-CA"/>
        </w:rPr>
        <w:t xml:space="preserve"> (AEM)</w:t>
      </w:r>
      <w:r w:rsidR="006821B1" w:rsidRPr="002C4CE2">
        <w:rPr>
          <w:rFonts w:ascii="Times New Roman" w:hAnsi="Times New Roman" w:cs="Times New Roman"/>
          <w:sz w:val="24"/>
          <w:szCs w:val="24"/>
          <w:lang w:val="en-CA"/>
        </w:rPr>
        <w:t xml:space="preserve"> </w:t>
      </w:r>
      <w:r w:rsidR="007D739E" w:rsidRPr="002C4CE2">
        <w:rPr>
          <w:rFonts w:ascii="Times New Roman" w:hAnsi="Times New Roman" w:cs="Times New Roman"/>
          <w:sz w:val="24"/>
          <w:szCs w:val="24"/>
          <w:lang w:val="en-CA"/>
        </w:rPr>
        <w:t>as the solid-state electrolyte</w:t>
      </w:r>
      <w:r w:rsidR="006821B1" w:rsidRPr="002C4CE2">
        <w:rPr>
          <w:rFonts w:ascii="Times New Roman" w:hAnsi="Times New Roman" w:cs="Times New Roman"/>
          <w:sz w:val="24"/>
          <w:szCs w:val="24"/>
          <w:lang w:val="en-CA"/>
        </w:rPr>
        <w:t xml:space="preserve">, we assembled the MEA </w:t>
      </w:r>
      <w:r w:rsidR="006821B1" w:rsidRPr="002C4CE2">
        <w:rPr>
          <w:rFonts w:ascii="Times New Roman" w:hAnsi="Times New Roman" w:cs="Times New Roman"/>
          <w:b/>
          <w:sz w:val="24"/>
          <w:szCs w:val="24"/>
          <w:lang w:val="en-CA"/>
        </w:rPr>
        <w:t>(</w:t>
      </w:r>
      <w:r w:rsidR="00DF2489" w:rsidRPr="002C4CE2">
        <w:rPr>
          <w:rFonts w:ascii="Times New Roman" w:hAnsi="Times New Roman" w:cs="Times New Roman"/>
          <w:b/>
          <w:sz w:val="24"/>
          <w:szCs w:val="24"/>
          <w:lang w:val="en-CA"/>
        </w:rPr>
        <w:t>Figure S</w:t>
      </w:r>
      <w:r w:rsidR="00E848BE" w:rsidRPr="002C4CE2">
        <w:rPr>
          <w:rFonts w:ascii="Times New Roman" w:hAnsi="Times New Roman" w:cs="Times New Roman"/>
          <w:b/>
          <w:sz w:val="24"/>
          <w:szCs w:val="24"/>
          <w:lang w:val="en-CA"/>
        </w:rPr>
        <w:t>2</w:t>
      </w:r>
      <w:r w:rsidR="006821B1" w:rsidRPr="002C4CE2">
        <w:rPr>
          <w:rFonts w:ascii="Times New Roman" w:hAnsi="Times New Roman" w:cs="Times New Roman"/>
          <w:b/>
          <w:sz w:val="24"/>
          <w:szCs w:val="24"/>
          <w:lang w:val="en-CA"/>
        </w:rPr>
        <w:t>)</w:t>
      </w:r>
      <w:r w:rsidR="006C582B" w:rsidRPr="002C4CE2">
        <w:rPr>
          <w:rFonts w:ascii="Times New Roman" w:hAnsi="Times New Roman" w:cs="Times New Roman"/>
          <w:sz w:val="24"/>
          <w:szCs w:val="24"/>
          <w:lang w:val="en-CA"/>
        </w:rPr>
        <w:t xml:space="preserve"> and </w:t>
      </w:r>
      <w:r w:rsidR="00F47E84" w:rsidRPr="002C4CE2">
        <w:rPr>
          <w:rFonts w:ascii="Times New Roman" w:hAnsi="Times New Roman" w:cs="Times New Roman"/>
          <w:sz w:val="24"/>
          <w:szCs w:val="24"/>
          <w:lang w:val="en-CA"/>
        </w:rPr>
        <w:t>explored the</w:t>
      </w:r>
      <w:r w:rsidR="009423D0" w:rsidRPr="002C4CE2">
        <w:rPr>
          <w:rFonts w:ascii="Times New Roman" w:hAnsi="Times New Roman" w:cs="Times New Roman"/>
          <w:sz w:val="24"/>
          <w:szCs w:val="24"/>
          <w:lang w:val="en-CA"/>
        </w:rPr>
        <w:t xml:space="preserve"> CO</w:t>
      </w:r>
      <w:r w:rsidR="009423D0" w:rsidRPr="002C4CE2">
        <w:rPr>
          <w:rFonts w:ascii="Times New Roman" w:hAnsi="Times New Roman" w:cs="Times New Roman"/>
          <w:sz w:val="24"/>
          <w:szCs w:val="24"/>
          <w:vertAlign w:val="subscript"/>
          <w:lang w:val="en-CA"/>
        </w:rPr>
        <w:t>2</w:t>
      </w:r>
      <w:r w:rsidR="009423D0" w:rsidRPr="002C4CE2">
        <w:rPr>
          <w:rFonts w:ascii="Times New Roman" w:hAnsi="Times New Roman" w:cs="Times New Roman"/>
          <w:sz w:val="24"/>
          <w:szCs w:val="24"/>
          <w:lang w:val="en-CA"/>
        </w:rPr>
        <w:t xml:space="preserve">RR performance </w:t>
      </w:r>
      <w:r w:rsidR="009423D0" w:rsidRPr="002C4CE2">
        <w:rPr>
          <w:rFonts w:ascii="Times New Roman" w:hAnsi="Times New Roman" w:cs="Times New Roman"/>
          <w:sz w:val="24"/>
          <w:szCs w:val="24"/>
          <w:lang w:val="en-CA"/>
        </w:rPr>
        <w:lastRenderedPageBreak/>
        <w:t>at the</w:t>
      </w:r>
      <w:r w:rsidR="00F47E84" w:rsidRPr="002C4CE2">
        <w:rPr>
          <w:rFonts w:ascii="Times New Roman" w:hAnsi="Times New Roman" w:cs="Times New Roman"/>
          <w:sz w:val="24"/>
          <w:szCs w:val="24"/>
          <w:lang w:val="en-CA"/>
        </w:rPr>
        <w:t xml:space="preserve"> voltage range of </w:t>
      </w:r>
      <w:r w:rsidR="006821B1" w:rsidRPr="002C4CE2">
        <w:rPr>
          <w:rFonts w:ascii="Times New Roman" w:hAnsi="Times New Roman" w:cs="Times New Roman"/>
          <w:sz w:val="24"/>
          <w:szCs w:val="24"/>
          <w:lang w:val="en-CA"/>
        </w:rPr>
        <w:t xml:space="preserve">-3 V – -4.5 V. </w:t>
      </w:r>
      <w:r w:rsidR="00965E84" w:rsidRPr="002C4CE2">
        <w:rPr>
          <w:rFonts w:ascii="Times New Roman" w:hAnsi="Times New Roman" w:cs="Times New Roman"/>
          <w:sz w:val="24"/>
          <w:szCs w:val="24"/>
          <w:lang w:val="en-CA"/>
        </w:rPr>
        <w:t>B</w:t>
      </w:r>
      <w:r w:rsidR="00FA4C20" w:rsidRPr="002C4CE2">
        <w:rPr>
          <w:rFonts w:ascii="Times New Roman" w:hAnsi="Times New Roman" w:cs="Times New Roman"/>
          <w:sz w:val="24"/>
          <w:szCs w:val="24"/>
          <w:lang w:val="en-CA"/>
        </w:rPr>
        <w:t xml:space="preserve">oth total current density and ethylene FE </w:t>
      </w:r>
      <w:r w:rsidR="003B55DA" w:rsidRPr="002C4CE2">
        <w:rPr>
          <w:rFonts w:ascii="Times New Roman" w:hAnsi="Times New Roman" w:cs="Times New Roman"/>
          <w:sz w:val="24"/>
          <w:szCs w:val="24"/>
          <w:lang w:val="en-CA"/>
        </w:rPr>
        <w:t>i</w:t>
      </w:r>
      <w:r w:rsidR="009423D0" w:rsidRPr="002C4CE2">
        <w:rPr>
          <w:rFonts w:ascii="Times New Roman" w:hAnsi="Times New Roman" w:cs="Times New Roman"/>
          <w:sz w:val="24"/>
          <w:szCs w:val="24"/>
          <w:lang w:val="en-CA"/>
        </w:rPr>
        <w:t>ncrease</w:t>
      </w:r>
      <w:r w:rsidR="00FA4C20" w:rsidRPr="002C4CE2">
        <w:rPr>
          <w:rFonts w:ascii="Times New Roman" w:hAnsi="Times New Roman" w:cs="Times New Roman"/>
          <w:sz w:val="24"/>
          <w:szCs w:val="24"/>
          <w:lang w:val="en-CA"/>
        </w:rPr>
        <w:t xml:space="preserve"> </w:t>
      </w:r>
      <w:r w:rsidR="007D739E" w:rsidRPr="002C4CE2">
        <w:rPr>
          <w:rFonts w:ascii="Times New Roman" w:hAnsi="Times New Roman" w:cs="Times New Roman"/>
          <w:sz w:val="24"/>
          <w:szCs w:val="24"/>
          <w:lang w:val="en-CA"/>
        </w:rPr>
        <w:t>with increasing</w:t>
      </w:r>
      <w:r w:rsidR="00FA4C20" w:rsidRPr="002C4CE2">
        <w:rPr>
          <w:rFonts w:ascii="Times New Roman" w:hAnsi="Times New Roman" w:cs="Times New Roman"/>
          <w:sz w:val="24"/>
          <w:szCs w:val="24"/>
          <w:lang w:val="en-CA"/>
        </w:rPr>
        <w:t xml:space="preserve"> voltage</w:t>
      </w:r>
      <w:r w:rsidR="007D739E" w:rsidRPr="002C4CE2">
        <w:rPr>
          <w:rFonts w:ascii="Times New Roman" w:hAnsi="Times New Roman" w:cs="Times New Roman"/>
          <w:sz w:val="24"/>
          <w:szCs w:val="24"/>
          <w:lang w:val="en-CA"/>
        </w:rPr>
        <w:t>,</w:t>
      </w:r>
      <w:r w:rsidR="00FA4C20" w:rsidRPr="002C4CE2">
        <w:rPr>
          <w:rFonts w:ascii="Times New Roman" w:hAnsi="Times New Roman" w:cs="Times New Roman"/>
          <w:sz w:val="24"/>
          <w:szCs w:val="24"/>
          <w:lang w:val="en-CA"/>
        </w:rPr>
        <w:t xml:space="preserve"> and</w:t>
      </w:r>
      <w:r w:rsidR="007D739E" w:rsidRPr="002C4CE2">
        <w:rPr>
          <w:rFonts w:ascii="Times New Roman" w:hAnsi="Times New Roman" w:cs="Times New Roman"/>
          <w:sz w:val="24"/>
          <w:szCs w:val="24"/>
          <w:lang w:val="en-CA"/>
        </w:rPr>
        <w:t xml:space="preserve"> </w:t>
      </w:r>
      <w:r w:rsidR="00FA4C20" w:rsidRPr="002C4CE2">
        <w:rPr>
          <w:rFonts w:ascii="Times New Roman" w:hAnsi="Times New Roman" w:cs="Times New Roman"/>
          <w:sz w:val="24"/>
          <w:szCs w:val="24"/>
          <w:lang w:val="en-CA"/>
        </w:rPr>
        <w:t>the peak et</w:t>
      </w:r>
      <w:r w:rsidR="00AC04A9" w:rsidRPr="002C4CE2">
        <w:rPr>
          <w:rFonts w:ascii="Times New Roman" w:hAnsi="Times New Roman" w:cs="Times New Roman"/>
          <w:sz w:val="24"/>
          <w:szCs w:val="24"/>
          <w:lang w:val="en-CA"/>
        </w:rPr>
        <w:t>hylene FE reaches 45% at -3.8 V.</w:t>
      </w:r>
      <w:r w:rsidR="00513711" w:rsidRPr="002C4CE2">
        <w:rPr>
          <w:rFonts w:ascii="Times New Roman" w:hAnsi="Times New Roman" w:cs="Times New Roman"/>
          <w:sz w:val="24"/>
          <w:szCs w:val="24"/>
          <w:lang w:val="en-CA"/>
        </w:rPr>
        <w:t xml:space="preserve"> This trend </w:t>
      </w:r>
      <w:r w:rsidR="007D739E" w:rsidRPr="002C4CE2">
        <w:rPr>
          <w:rFonts w:ascii="Times New Roman" w:hAnsi="Times New Roman" w:cs="Times New Roman"/>
          <w:sz w:val="24"/>
          <w:szCs w:val="24"/>
          <w:lang w:val="en-CA"/>
        </w:rPr>
        <w:t>results in</w:t>
      </w:r>
      <w:r w:rsidR="00513711" w:rsidRPr="002C4CE2">
        <w:rPr>
          <w:rFonts w:ascii="Times New Roman" w:hAnsi="Times New Roman" w:cs="Times New Roman"/>
          <w:sz w:val="24"/>
          <w:szCs w:val="24"/>
          <w:lang w:val="en-CA"/>
        </w:rPr>
        <w:t xml:space="preserve"> a </w:t>
      </w:r>
      <w:r w:rsidR="008A4A01" w:rsidRPr="002C4CE2">
        <w:rPr>
          <w:rFonts w:ascii="Times New Roman" w:hAnsi="Times New Roman" w:cs="Times New Roman"/>
          <w:sz w:val="24"/>
          <w:szCs w:val="24"/>
          <w:lang w:val="en-CA"/>
        </w:rPr>
        <w:t xml:space="preserve">peak </w:t>
      </w:r>
      <w:r w:rsidR="007D739E" w:rsidRPr="002C4CE2">
        <w:rPr>
          <w:rFonts w:ascii="Times New Roman" w:hAnsi="Times New Roman" w:cs="Times New Roman"/>
          <w:sz w:val="24"/>
          <w:szCs w:val="24"/>
          <w:lang w:val="en-CA"/>
        </w:rPr>
        <w:t>ethylene</w:t>
      </w:r>
      <w:r w:rsidR="00513711" w:rsidRPr="002C4CE2">
        <w:rPr>
          <w:rFonts w:ascii="Times New Roman" w:hAnsi="Times New Roman" w:cs="Times New Roman"/>
          <w:sz w:val="24"/>
          <w:szCs w:val="24"/>
          <w:lang w:val="en-CA"/>
        </w:rPr>
        <w:t xml:space="preserve"> partial current density of ~7</w:t>
      </w:r>
      <w:r w:rsidR="004422BE" w:rsidRPr="002C4CE2">
        <w:rPr>
          <w:rFonts w:ascii="Times New Roman" w:hAnsi="Times New Roman" w:cs="Times New Roman"/>
          <w:sz w:val="24"/>
          <w:szCs w:val="24"/>
          <w:lang w:val="en-CA"/>
        </w:rPr>
        <w:t>5</w:t>
      </w:r>
      <w:r w:rsidR="00513711" w:rsidRPr="002C4CE2">
        <w:rPr>
          <w:rFonts w:ascii="Times New Roman" w:hAnsi="Times New Roman" w:cs="Times New Roman"/>
          <w:sz w:val="24"/>
          <w:szCs w:val="24"/>
          <w:lang w:val="en-CA"/>
        </w:rPr>
        <w:t xml:space="preserve"> mA cm</w:t>
      </w:r>
      <w:r w:rsidR="00513711" w:rsidRPr="002C4CE2">
        <w:rPr>
          <w:rFonts w:ascii="Times New Roman" w:hAnsi="Times New Roman" w:cs="Times New Roman"/>
          <w:sz w:val="24"/>
          <w:szCs w:val="24"/>
          <w:vertAlign w:val="superscript"/>
          <w:lang w:val="en-CA"/>
        </w:rPr>
        <w:t>-2</w:t>
      </w:r>
      <w:r w:rsidR="007D739E" w:rsidRPr="002C4CE2">
        <w:rPr>
          <w:rFonts w:ascii="Times New Roman" w:hAnsi="Times New Roman" w:cs="Times New Roman"/>
          <w:sz w:val="24"/>
          <w:szCs w:val="24"/>
          <w:lang w:val="en-CA"/>
        </w:rPr>
        <w:t xml:space="preserve"> </w:t>
      </w:r>
      <w:r w:rsidR="00DF6387" w:rsidRPr="002C4CE2">
        <w:rPr>
          <w:rFonts w:ascii="Times New Roman" w:hAnsi="Times New Roman" w:cs="Times New Roman"/>
          <w:b/>
          <w:sz w:val="24"/>
          <w:szCs w:val="24"/>
          <w:lang w:val="en-CA"/>
        </w:rPr>
        <w:t>(Figure</w:t>
      </w:r>
      <w:r w:rsidR="005F039E" w:rsidRPr="002C4CE2">
        <w:rPr>
          <w:rFonts w:ascii="Times New Roman" w:hAnsi="Times New Roman" w:cs="Times New Roman"/>
          <w:b/>
          <w:sz w:val="24"/>
          <w:szCs w:val="24"/>
          <w:lang w:val="en-CA"/>
        </w:rPr>
        <w:t xml:space="preserve"> 1</w:t>
      </w:r>
      <w:r w:rsidR="00C77DAC" w:rsidRPr="002C4CE2">
        <w:rPr>
          <w:rFonts w:ascii="Times New Roman" w:hAnsi="Times New Roman" w:cs="Times New Roman"/>
          <w:b/>
          <w:sz w:val="24"/>
          <w:szCs w:val="24"/>
          <w:lang w:val="en-CA"/>
        </w:rPr>
        <w:t>b</w:t>
      </w:r>
      <w:r w:rsidR="00654F70" w:rsidRPr="002C4CE2">
        <w:rPr>
          <w:rFonts w:ascii="Times New Roman" w:hAnsi="Times New Roman" w:cs="Times New Roman"/>
          <w:b/>
          <w:sz w:val="24"/>
          <w:szCs w:val="24"/>
          <w:lang w:val="en-CA"/>
        </w:rPr>
        <w:t>)</w:t>
      </w:r>
      <w:r w:rsidR="00654F70" w:rsidRPr="002C4CE2">
        <w:rPr>
          <w:rFonts w:ascii="Times New Roman" w:hAnsi="Times New Roman" w:cs="Times New Roman"/>
          <w:sz w:val="24"/>
          <w:szCs w:val="24"/>
          <w:lang w:val="en-CA"/>
        </w:rPr>
        <w:t>.</w:t>
      </w:r>
      <w:r w:rsidR="000A3D1E" w:rsidRPr="002C4CE2">
        <w:rPr>
          <w:rFonts w:ascii="Times New Roman" w:hAnsi="Times New Roman" w:cs="Times New Roman"/>
          <w:sz w:val="24"/>
          <w:szCs w:val="24"/>
          <w:lang w:val="en-CA"/>
        </w:rPr>
        <w:t xml:space="preserve"> </w:t>
      </w:r>
      <w:r w:rsidR="00965E84" w:rsidRPr="002C4CE2">
        <w:rPr>
          <w:rFonts w:ascii="Times New Roman" w:hAnsi="Times New Roman" w:cs="Times New Roman"/>
          <w:sz w:val="24"/>
          <w:szCs w:val="24"/>
          <w:lang w:val="en-CA"/>
        </w:rPr>
        <w:t xml:space="preserve">The limiting current density was </w:t>
      </w:r>
      <w:r w:rsidR="00AD003A" w:rsidRPr="002C4CE2">
        <w:rPr>
          <w:rFonts w:ascii="Times New Roman" w:hAnsi="Times New Roman" w:cs="Times New Roman"/>
          <w:sz w:val="24"/>
          <w:szCs w:val="24"/>
          <w:lang w:val="en-CA"/>
        </w:rPr>
        <w:t>positively co</w:t>
      </w:r>
      <w:r w:rsidR="00FB73D8" w:rsidRPr="002C4CE2">
        <w:rPr>
          <w:rFonts w:ascii="Times New Roman" w:hAnsi="Times New Roman" w:cs="Times New Roman"/>
          <w:sz w:val="24"/>
          <w:szCs w:val="24"/>
          <w:lang w:val="en-CA"/>
        </w:rPr>
        <w:t>rrelated</w:t>
      </w:r>
      <w:r w:rsidR="00E43A6A" w:rsidRPr="002C4CE2">
        <w:rPr>
          <w:rFonts w:ascii="Times New Roman" w:hAnsi="Times New Roman" w:cs="Times New Roman"/>
          <w:sz w:val="24"/>
          <w:szCs w:val="24"/>
          <w:lang w:val="en-CA"/>
        </w:rPr>
        <w:t xml:space="preserve"> with the partial pressure of </w:t>
      </w:r>
      <w:r w:rsidR="00451F78" w:rsidRPr="002C4CE2">
        <w:rPr>
          <w:rFonts w:ascii="Times New Roman" w:hAnsi="Times New Roman" w:cs="Times New Roman"/>
          <w:sz w:val="24"/>
          <w:szCs w:val="24"/>
          <w:lang w:val="en-CA"/>
        </w:rPr>
        <w:t>CO</w:t>
      </w:r>
      <w:r w:rsidR="00451F78" w:rsidRPr="002C4CE2">
        <w:rPr>
          <w:rFonts w:ascii="Times New Roman" w:hAnsi="Times New Roman" w:cs="Times New Roman"/>
          <w:sz w:val="24"/>
          <w:szCs w:val="24"/>
          <w:vertAlign w:val="subscript"/>
          <w:lang w:val="en-CA"/>
        </w:rPr>
        <w:t>2</w:t>
      </w:r>
      <w:r w:rsidR="00FB73D8" w:rsidRPr="002C4CE2">
        <w:rPr>
          <w:rFonts w:ascii="Times New Roman" w:hAnsi="Times New Roman" w:cs="Times New Roman"/>
          <w:sz w:val="24"/>
          <w:szCs w:val="24"/>
          <w:lang w:val="en-CA"/>
        </w:rPr>
        <w:t xml:space="preserve"> </w:t>
      </w:r>
      <w:r w:rsidR="00965E84" w:rsidRPr="002C4CE2">
        <w:rPr>
          <w:rFonts w:ascii="Times New Roman" w:hAnsi="Times New Roman" w:cs="Times New Roman"/>
          <w:sz w:val="24"/>
          <w:szCs w:val="24"/>
          <w:lang w:val="en-CA"/>
        </w:rPr>
        <w:t xml:space="preserve">supplied </w:t>
      </w:r>
      <w:r w:rsidR="00DF2489" w:rsidRPr="002C4CE2">
        <w:rPr>
          <w:rFonts w:ascii="Times New Roman" w:hAnsi="Times New Roman" w:cs="Times New Roman"/>
          <w:b/>
          <w:sz w:val="24"/>
          <w:szCs w:val="24"/>
          <w:lang w:val="en-CA"/>
        </w:rPr>
        <w:t>(Figure</w:t>
      </w:r>
      <w:r w:rsidR="00294265" w:rsidRPr="002C4CE2">
        <w:rPr>
          <w:rFonts w:ascii="Times New Roman" w:hAnsi="Times New Roman" w:cs="Times New Roman"/>
          <w:b/>
          <w:sz w:val="24"/>
          <w:szCs w:val="24"/>
          <w:lang w:val="en-CA"/>
        </w:rPr>
        <w:t xml:space="preserve"> </w:t>
      </w:r>
      <w:r w:rsidR="00DF2489" w:rsidRPr="002C4CE2">
        <w:rPr>
          <w:rFonts w:ascii="Times New Roman" w:hAnsi="Times New Roman" w:cs="Times New Roman"/>
          <w:b/>
          <w:sz w:val="24"/>
          <w:szCs w:val="24"/>
          <w:lang w:val="en-CA"/>
        </w:rPr>
        <w:t>S</w:t>
      </w:r>
      <w:r w:rsidR="00294265" w:rsidRPr="002C4CE2">
        <w:rPr>
          <w:rFonts w:ascii="Times New Roman" w:hAnsi="Times New Roman" w:cs="Times New Roman"/>
          <w:b/>
          <w:sz w:val="24"/>
          <w:szCs w:val="24"/>
          <w:lang w:val="en-CA"/>
        </w:rPr>
        <w:t>3)</w:t>
      </w:r>
      <w:r w:rsidR="00294265" w:rsidRPr="002C4CE2">
        <w:rPr>
          <w:rFonts w:ascii="Times New Roman" w:hAnsi="Times New Roman" w:cs="Times New Roman"/>
          <w:sz w:val="24"/>
          <w:szCs w:val="24"/>
          <w:lang w:val="en-CA"/>
        </w:rPr>
        <w:t>,</w:t>
      </w:r>
      <w:r w:rsidR="00654F70" w:rsidRPr="002C4CE2">
        <w:rPr>
          <w:rFonts w:ascii="Times New Roman" w:hAnsi="Times New Roman" w:cs="Times New Roman"/>
          <w:sz w:val="24"/>
          <w:szCs w:val="24"/>
          <w:lang w:val="en-CA"/>
        </w:rPr>
        <w:t xml:space="preserve"> </w:t>
      </w:r>
      <w:r w:rsidR="00E27792" w:rsidRPr="002C4CE2">
        <w:rPr>
          <w:rFonts w:ascii="Times New Roman" w:hAnsi="Times New Roman" w:cs="Times New Roman"/>
          <w:sz w:val="24"/>
          <w:szCs w:val="24"/>
          <w:lang w:val="en-CA"/>
        </w:rPr>
        <w:t>sug</w:t>
      </w:r>
      <w:r w:rsidR="00E528BB" w:rsidRPr="002C4CE2">
        <w:rPr>
          <w:rFonts w:ascii="Times New Roman" w:hAnsi="Times New Roman" w:cs="Times New Roman"/>
          <w:sz w:val="24"/>
          <w:szCs w:val="24"/>
          <w:lang w:val="en-CA"/>
        </w:rPr>
        <w:t>gesting</w:t>
      </w:r>
      <w:r w:rsidR="00011EBF" w:rsidRPr="002C4CE2">
        <w:rPr>
          <w:rFonts w:ascii="Times New Roman" w:hAnsi="Times New Roman" w:cs="Times New Roman"/>
          <w:sz w:val="24"/>
          <w:szCs w:val="24"/>
          <w:lang w:val="en-CA"/>
        </w:rPr>
        <w:t xml:space="preserve"> that</w:t>
      </w:r>
      <w:r w:rsidR="00A623E6" w:rsidRPr="002C4CE2">
        <w:rPr>
          <w:rFonts w:ascii="Times New Roman" w:hAnsi="Times New Roman" w:cs="Times New Roman"/>
          <w:sz w:val="24"/>
          <w:szCs w:val="24"/>
          <w:lang w:val="en-CA"/>
        </w:rPr>
        <w:t xml:space="preserve"> mass transport of CO</w:t>
      </w:r>
      <w:r w:rsidR="00A623E6" w:rsidRPr="002C4CE2">
        <w:rPr>
          <w:rFonts w:ascii="Times New Roman" w:hAnsi="Times New Roman" w:cs="Times New Roman"/>
          <w:sz w:val="24"/>
          <w:szCs w:val="24"/>
          <w:vertAlign w:val="subscript"/>
          <w:lang w:val="en-CA"/>
        </w:rPr>
        <w:t>2</w:t>
      </w:r>
      <w:r w:rsidR="00A623E6" w:rsidRPr="002C4CE2">
        <w:rPr>
          <w:rFonts w:ascii="Times New Roman" w:hAnsi="Times New Roman" w:cs="Times New Roman"/>
          <w:sz w:val="24"/>
          <w:szCs w:val="24"/>
          <w:lang w:val="en-CA"/>
        </w:rPr>
        <w:t xml:space="preserve"> </w:t>
      </w:r>
      <w:r w:rsidR="00DC2D0B" w:rsidRPr="002C4CE2">
        <w:rPr>
          <w:rFonts w:ascii="Times New Roman" w:hAnsi="Times New Roman" w:cs="Times New Roman"/>
          <w:sz w:val="24"/>
          <w:szCs w:val="24"/>
          <w:lang w:val="en-CA"/>
        </w:rPr>
        <w:t xml:space="preserve">could be limiting </w:t>
      </w:r>
      <w:r w:rsidR="00011EBF" w:rsidRPr="002C4CE2">
        <w:rPr>
          <w:rFonts w:ascii="Times New Roman" w:hAnsi="Times New Roman" w:cs="Times New Roman"/>
          <w:sz w:val="24"/>
          <w:szCs w:val="24"/>
          <w:lang w:val="en-CA"/>
        </w:rPr>
        <w:t>the reaction rate</w:t>
      </w:r>
      <w:r w:rsidR="00A623E6" w:rsidRPr="002C4CE2">
        <w:rPr>
          <w:rFonts w:ascii="Times New Roman" w:hAnsi="Times New Roman" w:cs="Times New Roman"/>
          <w:sz w:val="24"/>
          <w:szCs w:val="24"/>
          <w:lang w:val="en-CA"/>
        </w:rPr>
        <w:t xml:space="preserve">. </w:t>
      </w:r>
      <w:r w:rsidR="00223141" w:rsidRPr="002C4CE2" w:rsidDel="002565EA">
        <w:rPr>
          <w:rFonts w:ascii="Times New Roman" w:hAnsi="Times New Roman" w:cs="Times New Roman"/>
          <w:sz w:val="24"/>
          <w:szCs w:val="24"/>
          <w:lang w:val="en-CA"/>
        </w:rPr>
        <w:t xml:space="preserve">The full-cell EE </w:t>
      </w:r>
      <w:r w:rsidR="00242A4D" w:rsidRPr="002C4CE2" w:rsidDel="002565EA">
        <w:rPr>
          <w:rFonts w:ascii="Times New Roman" w:hAnsi="Times New Roman" w:cs="Times New Roman"/>
          <w:sz w:val="24"/>
          <w:szCs w:val="24"/>
          <w:lang w:val="en-CA"/>
        </w:rPr>
        <w:t>was</w:t>
      </w:r>
      <w:r w:rsidR="00223141" w:rsidRPr="002C4CE2" w:rsidDel="002565EA">
        <w:rPr>
          <w:rFonts w:ascii="Times New Roman" w:hAnsi="Times New Roman" w:cs="Times New Roman"/>
          <w:sz w:val="24"/>
          <w:szCs w:val="24"/>
          <w:lang w:val="en-CA"/>
        </w:rPr>
        <w:t xml:space="preserve"> 14% based on Equation (1):</w:t>
      </w:r>
    </w:p>
    <w:p w:rsidR="00223141" w:rsidRPr="002C4CE2" w:rsidDel="002565EA" w:rsidRDefault="00223141" w:rsidP="002B267F">
      <w:pPr>
        <w:spacing w:after="0" w:line="480" w:lineRule="auto"/>
        <w:jc w:val="center"/>
        <w:divId w:val="1751268717"/>
        <w:rPr>
          <w:rFonts w:ascii="Times New Roman" w:hAnsi="Times New Roman" w:cs="Times New Roman"/>
          <w:iCs/>
          <w:sz w:val="24"/>
          <w:szCs w:val="24"/>
          <w:lang w:val="en-CA"/>
        </w:rPr>
      </w:pPr>
      <m:oMath>
        <m:r>
          <m:rPr>
            <m:nor/>
          </m:rPr>
          <w:rPr>
            <w:rFonts w:ascii="Times New Roman" w:hAnsi="Times New Roman" w:cs="Times New Roman"/>
            <w:iCs/>
            <w:sz w:val="24"/>
            <w:szCs w:val="24"/>
            <w:lang w:val="en-CA"/>
          </w:rPr>
          <m:t xml:space="preserve">EE = </m:t>
        </m:r>
        <m:f>
          <m:fPr>
            <m:ctrlPr>
              <w:rPr>
                <w:rFonts w:ascii="Cambria Math" w:hAnsi="Cambria Math" w:cs="Times New Roman"/>
                <w:iCs/>
                <w:sz w:val="24"/>
                <w:szCs w:val="24"/>
                <w:lang w:val="en-CA"/>
              </w:rPr>
            </m:ctrlPr>
          </m:fPr>
          <m:num>
            <m:r>
              <m:rPr>
                <m:nor/>
              </m:rPr>
              <w:rPr>
                <w:rFonts w:ascii="Times New Roman" w:hAnsi="Times New Roman" w:cs="Times New Roman"/>
                <w:i/>
                <w:sz w:val="24"/>
                <w:szCs w:val="24"/>
                <w:lang w:val="en-CA"/>
              </w:rPr>
              <m:t>E</m:t>
            </m:r>
            <m:r>
              <m:rPr>
                <m:nor/>
              </m:rPr>
              <w:rPr>
                <w:rFonts w:ascii="Times New Roman" w:hAnsi="Times New Roman" w:cs="Times New Roman"/>
                <w:iCs/>
                <w:sz w:val="24"/>
                <w:szCs w:val="24"/>
                <w:lang w:val="en-CA"/>
              </w:rPr>
              <m:t>°</m:t>
            </m:r>
          </m:num>
          <m:den>
            <m:sSub>
              <m:sSubPr>
                <m:ctrlPr>
                  <w:rPr>
                    <w:rFonts w:ascii="Cambria Math" w:hAnsi="Cambria Math" w:cs="Times New Roman"/>
                    <w:iCs/>
                    <w:sz w:val="24"/>
                    <w:szCs w:val="24"/>
                    <w:lang w:val="en-CA"/>
                  </w:rPr>
                </m:ctrlPr>
              </m:sSubPr>
              <m:e>
                <m:r>
                  <m:rPr>
                    <m:nor/>
                  </m:rPr>
                  <w:rPr>
                    <w:rFonts w:ascii="Times New Roman" w:hAnsi="Times New Roman" w:cs="Times New Roman"/>
                    <w:i/>
                    <w:sz w:val="24"/>
                    <w:szCs w:val="24"/>
                    <w:lang w:val="en-CA"/>
                  </w:rPr>
                  <m:t>E</m:t>
                </m:r>
              </m:e>
              <m:sub>
                <m:r>
                  <m:rPr>
                    <m:nor/>
                  </m:rPr>
                  <w:rPr>
                    <w:rFonts w:ascii="Times New Roman" w:hAnsi="Times New Roman" w:cs="Times New Roman"/>
                    <w:iCs/>
                    <w:sz w:val="24"/>
                    <w:szCs w:val="24"/>
                    <w:lang w:val="en-CA"/>
                  </w:rPr>
                  <m:t>applied</m:t>
                </m:r>
              </m:sub>
            </m:sSub>
          </m:den>
        </m:f>
        <m:r>
          <m:rPr>
            <m:nor/>
          </m:rPr>
          <w:rPr>
            <w:rFonts w:ascii="Times New Roman" w:hAnsi="Times New Roman" w:cs="Times New Roman"/>
            <w:iCs/>
            <w:sz w:val="24"/>
            <w:szCs w:val="24"/>
            <w:lang w:val="en-CA"/>
          </w:rPr>
          <m:t xml:space="preserve"> ×</m:t>
        </m:r>
        <m:sSub>
          <m:sSubPr>
            <m:ctrlPr>
              <w:rPr>
                <w:rFonts w:ascii="Cambria Math" w:hAnsi="Cambria Math" w:cs="Times New Roman"/>
                <w:iCs/>
                <w:sz w:val="24"/>
                <w:szCs w:val="24"/>
                <w:lang w:val="en-CA"/>
              </w:rPr>
            </m:ctrlPr>
          </m:sSubPr>
          <m:e>
            <m:r>
              <m:rPr>
                <m:nor/>
              </m:rPr>
              <w:rPr>
                <w:rFonts w:ascii="Times New Roman" w:hAnsi="Times New Roman" w:cs="Times New Roman"/>
                <w:iCs/>
                <w:sz w:val="24"/>
                <w:szCs w:val="24"/>
                <w:lang w:val="en-CA"/>
              </w:rPr>
              <m:t xml:space="preserve"> FE</m:t>
            </m:r>
          </m:e>
          <m:sub>
            <m:r>
              <m:rPr>
                <m:nor/>
              </m:rPr>
              <w:rPr>
                <w:rFonts w:ascii="Times New Roman" w:hAnsi="Times New Roman" w:cs="Times New Roman"/>
                <w:iCs/>
                <w:sz w:val="24"/>
                <w:szCs w:val="24"/>
                <w:lang w:val="en-CA"/>
              </w:rPr>
              <m:t>ethylene</m:t>
            </m:r>
          </m:sub>
        </m:sSub>
      </m:oMath>
      <w:r w:rsidRPr="002C4CE2" w:rsidDel="002565EA">
        <w:rPr>
          <w:rFonts w:ascii="Times New Roman" w:hAnsi="Times New Roman" w:cs="Times New Roman"/>
          <w:iCs/>
          <w:sz w:val="24"/>
          <w:szCs w:val="24"/>
          <w:lang w:val="en-CA"/>
        </w:rPr>
        <w:tab/>
        <w:t>Equation (1)</w:t>
      </w:r>
    </w:p>
    <w:p w:rsidR="00223141" w:rsidRPr="002C4CE2" w:rsidDel="002565EA" w:rsidRDefault="00223141" w:rsidP="002B267F">
      <w:pPr>
        <w:spacing w:after="120" w:line="480" w:lineRule="auto"/>
        <w:jc w:val="both"/>
        <w:divId w:val="1751268717"/>
        <w:rPr>
          <w:rFonts w:ascii="Times New Roman" w:hAnsi="Times New Roman" w:cs="Times New Roman"/>
          <w:sz w:val="24"/>
          <w:szCs w:val="24"/>
          <w:lang w:val="en-US"/>
        </w:rPr>
      </w:pPr>
      <w:r w:rsidRPr="002C4CE2" w:rsidDel="002565EA">
        <w:rPr>
          <w:rFonts w:ascii="Times New Roman" w:hAnsi="Times New Roman" w:cs="Times New Roman"/>
          <w:sz w:val="24"/>
          <w:szCs w:val="24"/>
          <w:lang w:val="en-CA"/>
        </w:rPr>
        <w:t xml:space="preserve">where </w:t>
      </w:r>
      <w:r w:rsidRPr="002C4CE2" w:rsidDel="002565EA">
        <w:rPr>
          <w:rFonts w:ascii="Times New Roman" w:hAnsi="Times New Roman" w:cs="Times New Roman"/>
          <w:i/>
          <w:iCs/>
          <w:sz w:val="24"/>
          <w:szCs w:val="24"/>
          <w:lang w:val="en-CA"/>
        </w:rPr>
        <w:t>E</w:t>
      </w:r>
      <w:r w:rsidRPr="002C4CE2" w:rsidDel="002565EA">
        <w:rPr>
          <w:rFonts w:ascii="Times New Roman" w:hAnsi="Times New Roman" w:cs="Times New Roman"/>
          <w:sz w:val="24"/>
          <w:szCs w:val="24"/>
          <w:lang w:val="en-CA"/>
        </w:rPr>
        <w:t xml:space="preserve">° is 1.15 V, the thermodynamic potential for the overall reaction </w:t>
      </w:r>
      <w:r w:rsidRPr="002C4CE2" w:rsidDel="002565EA">
        <w:rPr>
          <w:rFonts w:ascii="Times New Roman" w:hAnsi="Times New Roman" w:cs="Times New Roman"/>
          <w:sz w:val="24"/>
          <w:szCs w:val="24"/>
          <w:lang w:val="en-US"/>
        </w:rPr>
        <w:t>2CO</w:t>
      </w:r>
      <w:r w:rsidRPr="002C4CE2" w:rsidDel="002565EA">
        <w:rPr>
          <w:rFonts w:ascii="Times New Roman" w:hAnsi="Times New Roman" w:cs="Times New Roman"/>
          <w:sz w:val="24"/>
          <w:szCs w:val="24"/>
          <w:vertAlign w:val="subscript"/>
          <w:lang w:val="en-US"/>
        </w:rPr>
        <w:t>2</w:t>
      </w:r>
      <w:r w:rsidRPr="002C4CE2" w:rsidDel="002565EA">
        <w:rPr>
          <w:rFonts w:ascii="Times New Roman" w:hAnsi="Times New Roman" w:cs="Times New Roman"/>
          <w:sz w:val="24"/>
          <w:szCs w:val="24"/>
          <w:lang w:val="en-US"/>
        </w:rPr>
        <w:t xml:space="preserve"> + 2H</w:t>
      </w:r>
      <w:r w:rsidRPr="002C4CE2" w:rsidDel="002565EA">
        <w:rPr>
          <w:rFonts w:ascii="Times New Roman" w:hAnsi="Times New Roman" w:cs="Times New Roman"/>
          <w:sz w:val="24"/>
          <w:szCs w:val="24"/>
          <w:vertAlign w:val="subscript"/>
          <w:lang w:val="en-US"/>
        </w:rPr>
        <w:t>2</w:t>
      </w:r>
      <w:r w:rsidRPr="002C4CE2" w:rsidDel="002565EA">
        <w:rPr>
          <w:rFonts w:ascii="Times New Roman" w:hAnsi="Times New Roman" w:cs="Times New Roman"/>
          <w:sz w:val="24"/>
          <w:szCs w:val="24"/>
          <w:lang w:val="en-US"/>
        </w:rPr>
        <w:t>O</w:t>
      </w:r>
      <w:r w:rsidRPr="002C4CE2" w:rsidDel="002565EA">
        <w:rPr>
          <w:rFonts w:ascii="Times New Roman" w:hAnsi="Times New Roman" w:cs="Times New Roman" w:hint="eastAsia"/>
          <w:sz w:val="24"/>
          <w:szCs w:val="24"/>
          <w:lang w:val="en-US" w:eastAsia="zh-CN"/>
        </w:rPr>
        <w:t xml:space="preserve"> →</w:t>
      </w:r>
      <w:r w:rsidRPr="002C4CE2" w:rsidDel="002565EA">
        <w:rPr>
          <w:rFonts w:ascii="Times New Roman" w:hAnsi="Times New Roman" w:cs="Times New Roman"/>
          <w:sz w:val="24"/>
          <w:szCs w:val="24"/>
          <w:lang w:val="en-US"/>
        </w:rPr>
        <w:t xml:space="preserve"> C</w:t>
      </w:r>
      <w:r w:rsidRPr="002C4CE2" w:rsidDel="002565EA">
        <w:rPr>
          <w:rFonts w:ascii="Times New Roman" w:hAnsi="Times New Roman" w:cs="Times New Roman"/>
          <w:sz w:val="24"/>
          <w:szCs w:val="24"/>
          <w:vertAlign w:val="subscript"/>
          <w:lang w:val="en-US"/>
        </w:rPr>
        <w:t>2</w:t>
      </w:r>
      <w:r w:rsidRPr="002C4CE2" w:rsidDel="002565EA">
        <w:rPr>
          <w:rFonts w:ascii="Times New Roman" w:hAnsi="Times New Roman" w:cs="Times New Roman"/>
          <w:sz w:val="24"/>
          <w:szCs w:val="24"/>
          <w:lang w:val="en-US"/>
        </w:rPr>
        <w:t>H</w:t>
      </w:r>
      <w:r w:rsidRPr="002C4CE2" w:rsidDel="002565EA">
        <w:rPr>
          <w:rFonts w:ascii="Times New Roman" w:hAnsi="Times New Roman" w:cs="Times New Roman"/>
          <w:sz w:val="24"/>
          <w:szCs w:val="24"/>
          <w:vertAlign w:val="subscript"/>
          <w:lang w:val="en-US"/>
        </w:rPr>
        <w:t>4</w:t>
      </w:r>
      <w:r w:rsidRPr="002C4CE2" w:rsidDel="002565EA">
        <w:rPr>
          <w:rFonts w:ascii="Times New Roman" w:hAnsi="Times New Roman" w:cs="Times New Roman"/>
          <w:sz w:val="24"/>
          <w:szCs w:val="24"/>
          <w:lang w:val="en-US"/>
        </w:rPr>
        <w:t xml:space="preserve"> + 3O</w:t>
      </w:r>
      <w:r w:rsidRPr="002C4CE2" w:rsidDel="002565EA">
        <w:rPr>
          <w:rFonts w:ascii="Times New Roman" w:hAnsi="Times New Roman" w:cs="Times New Roman"/>
          <w:sz w:val="24"/>
          <w:szCs w:val="24"/>
          <w:vertAlign w:val="subscript"/>
          <w:lang w:val="en-US"/>
        </w:rPr>
        <w:t>2</w:t>
      </w:r>
      <w:r w:rsidRPr="002C4CE2" w:rsidDel="002565EA">
        <w:rPr>
          <w:rFonts w:ascii="Times New Roman" w:hAnsi="Times New Roman" w:cs="Times New Roman"/>
          <w:sz w:val="24"/>
          <w:szCs w:val="24"/>
          <w:lang w:val="en-US"/>
        </w:rPr>
        <w:t>.</w:t>
      </w:r>
    </w:p>
    <w:p w:rsidR="00240371" w:rsidRPr="002C4CE2" w:rsidRDefault="00F92C59" w:rsidP="00161A37">
      <w:pPr>
        <w:spacing w:before="120" w:after="120" w:line="480" w:lineRule="auto"/>
        <w:jc w:val="both"/>
        <w:divId w:val="1751268717"/>
        <w:rPr>
          <w:rFonts w:ascii="Times New Roman" w:hAnsi="Times New Roman" w:cs="Times New Roman"/>
          <w:sz w:val="24"/>
          <w:szCs w:val="24"/>
          <w:lang w:val="en-CA"/>
        </w:rPr>
      </w:pPr>
      <w:r w:rsidRPr="002C4CE2">
        <w:rPr>
          <w:rFonts w:ascii="Times New Roman" w:hAnsi="Times New Roman" w:cs="Times New Roman"/>
          <w:sz w:val="24"/>
          <w:szCs w:val="24"/>
          <w:lang w:val="en-CA"/>
        </w:rPr>
        <w:t xml:space="preserve">      </w:t>
      </w:r>
      <w:r w:rsidR="00B178A3" w:rsidRPr="002C4CE2">
        <w:rPr>
          <w:rFonts w:ascii="Times New Roman" w:hAnsi="Times New Roman" w:cs="Times New Roman"/>
          <w:sz w:val="24"/>
          <w:szCs w:val="24"/>
          <w:lang w:val="en-CA"/>
        </w:rPr>
        <w:t>It is suggested that</w:t>
      </w:r>
      <w:r w:rsidR="00B16484" w:rsidRPr="002C4CE2">
        <w:rPr>
          <w:rFonts w:ascii="Times New Roman" w:hAnsi="Times New Roman" w:cs="Times New Roman"/>
          <w:sz w:val="24"/>
          <w:szCs w:val="24"/>
          <w:lang w:val="en-CA"/>
        </w:rPr>
        <w:t xml:space="preserve"> t</w:t>
      </w:r>
      <w:r w:rsidR="00983A71" w:rsidRPr="002C4CE2">
        <w:rPr>
          <w:rFonts w:ascii="Times New Roman" w:hAnsi="Times New Roman" w:cs="Times New Roman"/>
          <w:sz w:val="24"/>
          <w:szCs w:val="24"/>
          <w:lang w:val="en-CA"/>
        </w:rPr>
        <w:t xml:space="preserve">he </w:t>
      </w:r>
      <w:r w:rsidR="00F66FBE" w:rsidRPr="002C4CE2">
        <w:rPr>
          <w:rFonts w:ascii="Times New Roman" w:hAnsi="Times New Roman" w:cs="Times New Roman"/>
          <w:sz w:val="24"/>
          <w:szCs w:val="24"/>
          <w:lang w:val="en-CA"/>
        </w:rPr>
        <w:t>CO</w:t>
      </w:r>
      <w:r w:rsidR="00F66FBE" w:rsidRPr="002C4CE2">
        <w:rPr>
          <w:rFonts w:ascii="Times New Roman" w:hAnsi="Times New Roman" w:cs="Times New Roman"/>
          <w:sz w:val="24"/>
          <w:szCs w:val="24"/>
          <w:vertAlign w:val="subscript"/>
          <w:lang w:val="en-CA"/>
        </w:rPr>
        <w:t>2</w:t>
      </w:r>
      <w:r w:rsidR="00F66FBE" w:rsidRPr="002C4CE2">
        <w:rPr>
          <w:rFonts w:ascii="Times New Roman" w:hAnsi="Times New Roman" w:cs="Times New Roman"/>
          <w:sz w:val="24"/>
          <w:szCs w:val="24"/>
          <w:lang w:val="en-CA"/>
        </w:rPr>
        <w:t xml:space="preserve"> concentration </w:t>
      </w:r>
      <w:r w:rsidR="00B16484" w:rsidRPr="002C4CE2">
        <w:rPr>
          <w:rFonts w:ascii="Times New Roman" w:hAnsi="Times New Roman" w:cs="Times New Roman"/>
          <w:sz w:val="24"/>
          <w:szCs w:val="24"/>
          <w:lang w:val="en-CA"/>
        </w:rPr>
        <w:t>decreases</w:t>
      </w:r>
      <w:r w:rsidR="00983A71" w:rsidRPr="002C4CE2">
        <w:rPr>
          <w:rFonts w:ascii="Times New Roman" w:hAnsi="Times New Roman" w:cs="Times New Roman"/>
          <w:sz w:val="24"/>
          <w:szCs w:val="24"/>
          <w:lang w:val="en-CA"/>
        </w:rPr>
        <w:t xml:space="preserve"> rapidly at </w:t>
      </w:r>
      <w:r w:rsidR="00230844" w:rsidRPr="002C4CE2">
        <w:rPr>
          <w:rFonts w:ascii="Times New Roman" w:hAnsi="Times New Roman" w:cs="Times New Roman"/>
          <w:sz w:val="24"/>
          <w:szCs w:val="24"/>
          <w:lang w:val="en-CA"/>
        </w:rPr>
        <w:t>the gas/liquid/solid</w:t>
      </w:r>
      <w:r w:rsidR="00937840" w:rsidRPr="002C4CE2">
        <w:rPr>
          <w:rFonts w:ascii="Times New Roman" w:hAnsi="Times New Roman" w:cs="Times New Roman"/>
          <w:sz w:val="24"/>
          <w:szCs w:val="24"/>
          <w:lang w:val="en-CA"/>
        </w:rPr>
        <w:t xml:space="preserve"> three-phase interface</w:t>
      </w:r>
      <w:r w:rsidR="00D41FEF" w:rsidRPr="002C4CE2">
        <w:rPr>
          <w:rFonts w:ascii="Times New Roman" w:hAnsi="Times New Roman" w:cs="Times New Roman"/>
          <w:sz w:val="24"/>
          <w:szCs w:val="24"/>
          <w:lang w:val="en-CA"/>
        </w:rPr>
        <w:t xml:space="preserve"> </w:t>
      </w:r>
      <w:r w:rsidR="005F039E" w:rsidRPr="002C4CE2">
        <w:rPr>
          <w:rFonts w:ascii="Times New Roman" w:hAnsi="Times New Roman" w:cs="Times New Roman"/>
          <w:b/>
          <w:sz w:val="24"/>
          <w:szCs w:val="24"/>
          <w:lang w:val="en-CA"/>
        </w:rPr>
        <w:t>(Fig</w:t>
      </w:r>
      <w:r w:rsidR="0094714D" w:rsidRPr="002C4CE2">
        <w:rPr>
          <w:rFonts w:ascii="Times New Roman" w:hAnsi="Times New Roman" w:cs="Times New Roman"/>
          <w:b/>
          <w:sz w:val="24"/>
          <w:szCs w:val="24"/>
          <w:lang w:val="en-CA"/>
        </w:rPr>
        <w:t>ure</w:t>
      </w:r>
      <w:r w:rsidR="005F039E" w:rsidRPr="002C4CE2">
        <w:rPr>
          <w:rFonts w:ascii="Times New Roman" w:hAnsi="Times New Roman" w:cs="Times New Roman"/>
          <w:b/>
          <w:sz w:val="24"/>
          <w:szCs w:val="24"/>
          <w:lang w:val="en-CA"/>
        </w:rPr>
        <w:t xml:space="preserve"> 1</w:t>
      </w:r>
      <w:r w:rsidR="00C77DAC" w:rsidRPr="002C4CE2">
        <w:rPr>
          <w:rFonts w:ascii="Times New Roman" w:hAnsi="Times New Roman" w:cs="Times New Roman"/>
          <w:b/>
          <w:sz w:val="24"/>
          <w:szCs w:val="24"/>
          <w:lang w:val="en-CA"/>
        </w:rPr>
        <w:t>c</w:t>
      </w:r>
      <w:r w:rsidR="002F0B6C" w:rsidRPr="002C4CE2">
        <w:rPr>
          <w:rFonts w:ascii="Times New Roman" w:hAnsi="Times New Roman" w:cs="Times New Roman"/>
          <w:b/>
          <w:sz w:val="24"/>
          <w:szCs w:val="24"/>
          <w:lang w:val="en-CA"/>
        </w:rPr>
        <w:t>)</w:t>
      </w:r>
      <w:r w:rsidR="002F0B6C" w:rsidRPr="002C4CE2">
        <w:rPr>
          <w:rFonts w:ascii="Times New Roman" w:hAnsi="Times New Roman" w:cs="Times New Roman"/>
          <w:sz w:val="24"/>
          <w:szCs w:val="24"/>
          <w:lang w:val="en-CA"/>
        </w:rPr>
        <w:t xml:space="preserve">: since </w:t>
      </w:r>
      <w:r w:rsidR="006A35AC" w:rsidRPr="002C4CE2">
        <w:rPr>
          <w:rFonts w:ascii="Times New Roman" w:hAnsi="Times New Roman" w:cs="Times New Roman"/>
          <w:sz w:val="24"/>
          <w:szCs w:val="24"/>
          <w:lang w:val="en-CA"/>
        </w:rPr>
        <w:t>CO</w:t>
      </w:r>
      <w:r w:rsidR="006A35AC" w:rsidRPr="002C4CE2">
        <w:rPr>
          <w:rFonts w:ascii="Times New Roman" w:hAnsi="Times New Roman" w:cs="Times New Roman"/>
          <w:sz w:val="24"/>
          <w:szCs w:val="24"/>
          <w:vertAlign w:val="subscript"/>
          <w:lang w:val="en-CA"/>
        </w:rPr>
        <w:t>2</w:t>
      </w:r>
      <w:r w:rsidR="006A35AC" w:rsidRPr="002C4CE2">
        <w:rPr>
          <w:rFonts w:ascii="Times New Roman" w:hAnsi="Times New Roman" w:cs="Times New Roman"/>
          <w:sz w:val="24"/>
          <w:szCs w:val="24"/>
          <w:lang w:val="en-CA"/>
        </w:rPr>
        <w:t xml:space="preserve">RR </w:t>
      </w:r>
      <w:r w:rsidR="009423D0" w:rsidRPr="002C4CE2">
        <w:rPr>
          <w:rFonts w:ascii="Times New Roman" w:hAnsi="Times New Roman" w:cs="Times New Roman"/>
          <w:sz w:val="24"/>
          <w:szCs w:val="24"/>
          <w:lang w:val="en-CA"/>
        </w:rPr>
        <w:t>uses</w:t>
      </w:r>
      <w:r w:rsidR="006A35AC" w:rsidRPr="002C4CE2">
        <w:rPr>
          <w:rFonts w:ascii="Times New Roman" w:hAnsi="Times New Roman" w:cs="Times New Roman"/>
          <w:sz w:val="24"/>
          <w:szCs w:val="24"/>
          <w:lang w:val="en-CA"/>
        </w:rPr>
        <w:t xml:space="preserve"> water as </w:t>
      </w:r>
      <w:r w:rsidR="00242A4D" w:rsidRPr="002C4CE2">
        <w:rPr>
          <w:rFonts w:ascii="Times New Roman" w:hAnsi="Times New Roman" w:cs="Times New Roman"/>
          <w:sz w:val="24"/>
          <w:szCs w:val="24"/>
          <w:lang w:val="en-CA"/>
        </w:rPr>
        <w:t xml:space="preserve">the </w:t>
      </w:r>
      <w:r w:rsidR="006A35AC" w:rsidRPr="002C4CE2">
        <w:rPr>
          <w:rFonts w:ascii="Times New Roman" w:hAnsi="Times New Roman" w:cs="Times New Roman"/>
          <w:sz w:val="24"/>
          <w:szCs w:val="24"/>
          <w:lang w:val="en-CA"/>
        </w:rPr>
        <w:t>proton source</w:t>
      </w:r>
      <w:r w:rsidR="00FB7591" w:rsidRPr="002C4CE2">
        <w:rPr>
          <w:rFonts w:ascii="Times New Roman" w:hAnsi="Times New Roman" w:cs="Times New Roman"/>
          <w:sz w:val="24"/>
          <w:szCs w:val="24"/>
          <w:lang w:val="en-CA"/>
        </w:rPr>
        <w:fldChar w:fldCharType="begin" w:fldLock="1"/>
      </w:r>
      <w:r w:rsidR="00FD0C8B" w:rsidRPr="002C4CE2">
        <w:rPr>
          <w:rFonts w:ascii="Times New Roman" w:hAnsi="Times New Roman" w:cs="Times New Roman"/>
          <w:sz w:val="24"/>
          <w:szCs w:val="24"/>
          <w:lang w:val="en-CA"/>
        </w:rPr>
        <w:instrText>ADDIN</w:instrText>
      </w:r>
      <w:r w:rsidR="00C27CA5" w:rsidRPr="002C4CE2">
        <w:rPr>
          <w:rFonts w:ascii="Times New Roman" w:hAnsi="Times New Roman" w:cs="Times New Roman"/>
          <w:sz w:val="24"/>
          <w:szCs w:val="24"/>
          <w:lang w:val="en-CA"/>
        </w:rPr>
        <w:instrText xml:space="preserve"> CSL_CITATION { "citationItems" : [ { "id" : "ITEM-1", "itemData" : { "DOI" : "10.1021/acs.jpclett.5b00722", "author" : [ { "dropping-particle" : "", "family" : "Montoya", "given" : "Joseph H", "non-dropping-particle" : "", "parse-names" : false, "suffix" : "" }, { "dropping-particle" : "", "family" : "Shi", "given" : "Chuan", "non-dropping-particle" : "", "parse-names" : false, "suffix" : "" }, { "dropping-particle" : "", "family" : "Chan", "given" : "Karen", "non-dropping-particle" : "", "parse-names" : false, "suffix" : "" }, { "dropping-particle" : "", "family" : "N\u00f8rskov", "given" : "Jens K", "non-dropping-particle" : "", "parse-names" : false, "suffix" : "" } ], "id" : "ITEM-1", "issued" : { "date-parts" : [ [ "2015" ] ] }, "page" : "1-6", "title" : "Theoretical Insights into a CO Dimerization Mechanism in CO 2 Electroreduction", "type" : "article-journal" }, "uris" : [ "http://www.mendeley.com/documents/?uuid=dfe5f55e-a0d9-4a39-98b1-185e8520e1e9" ] } ], "mendeley" : { "formattedCitation" : "&lt;sup&gt;26&lt;/sup&gt;", "plainTextFormattedCitation" : "26", "previouslyFormattedCitation" : "&lt;sup&gt;26&lt;/sup&gt;" }, "properties" : { "noteIndex" : 0 }, "schema" : "https://github.com/citation-style-language/schema/raw/master/csl-citation.json" }</w:instrText>
      </w:r>
      <w:r w:rsidR="00FB7591" w:rsidRPr="002C4CE2">
        <w:rPr>
          <w:rFonts w:ascii="Times New Roman" w:hAnsi="Times New Roman" w:cs="Times New Roman"/>
          <w:sz w:val="24"/>
          <w:szCs w:val="24"/>
          <w:lang w:val="en-CA"/>
        </w:rPr>
        <w:fldChar w:fldCharType="separate"/>
      </w:r>
      <w:r w:rsidR="00BE3EB1" w:rsidRPr="002C4CE2">
        <w:rPr>
          <w:rFonts w:ascii="Times New Roman" w:hAnsi="Times New Roman" w:cs="Times New Roman"/>
          <w:noProof/>
          <w:sz w:val="24"/>
          <w:szCs w:val="24"/>
          <w:vertAlign w:val="superscript"/>
          <w:lang w:val="en-CA"/>
        </w:rPr>
        <w:t>26</w:t>
      </w:r>
      <w:r w:rsidR="00FB7591" w:rsidRPr="002C4CE2">
        <w:rPr>
          <w:rFonts w:ascii="Times New Roman" w:hAnsi="Times New Roman" w:cs="Times New Roman"/>
          <w:sz w:val="24"/>
          <w:szCs w:val="24"/>
          <w:lang w:val="en-CA"/>
        </w:rPr>
        <w:fldChar w:fldCharType="end"/>
      </w:r>
      <w:r w:rsidR="006A35AC" w:rsidRPr="002C4CE2">
        <w:rPr>
          <w:rFonts w:ascii="Times New Roman" w:hAnsi="Times New Roman" w:cs="Times New Roman"/>
          <w:sz w:val="24"/>
          <w:szCs w:val="24"/>
          <w:lang w:val="en-CA"/>
        </w:rPr>
        <w:t xml:space="preserve"> and generates </w:t>
      </w:r>
      <w:r w:rsidR="009423D0" w:rsidRPr="002C4CE2">
        <w:rPr>
          <w:rFonts w:ascii="Times New Roman" w:hAnsi="Times New Roman" w:cs="Times New Roman"/>
          <w:sz w:val="24"/>
          <w:szCs w:val="24"/>
          <w:lang w:val="en-CA"/>
        </w:rPr>
        <w:t xml:space="preserve">local </w:t>
      </w:r>
      <w:r w:rsidR="00AC3DC7" w:rsidRPr="002C4CE2">
        <w:rPr>
          <w:rFonts w:ascii="Times New Roman" w:hAnsi="Times New Roman" w:cs="Times New Roman"/>
          <w:sz w:val="24"/>
          <w:szCs w:val="24"/>
          <w:lang w:val="en-CA"/>
        </w:rPr>
        <w:t xml:space="preserve">hydrated </w:t>
      </w:r>
      <w:r w:rsidR="006A35AC" w:rsidRPr="002C4CE2">
        <w:rPr>
          <w:rFonts w:ascii="Times New Roman" w:hAnsi="Times New Roman" w:cs="Times New Roman"/>
          <w:sz w:val="24"/>
          <w:szCs w:val="24"/>
          <w:lang w:val="en-CA"/>
        </w:rPr>
        <w:t>OH</w:t>
      </w:r>
      <w:r w:rsidR="006F1AD1" w:rsidRPr="002C4CE2">
        <w:rPr>
          <w:rFonts w:ascii="Times New Roman" w:hAnsi="Times New Roman" w:cs="Times New Roman"/>
          <w:sz w:val="24"/>
          <w:szCs w:val="24"/>
          <w:vertAlign w:val="superscript"/>
          <w:lang w:val="en-CA"/>
        </w:rPr>
        <w:t>-</w:t>
      </w:r>
      <w:r w:rsidR="006A35AC" w:rsidRPr="002C4CE2">
        <w:rPr>
          <w:rFonts w:ascii="Times New Roman" w:hAnsi="Times New Roman" w:cs="Times New Roman"/>
          <w:sz w:val="24"/>
          <w:szCs w:val="24"/>
          <w:lang w:val="en-CA"/>
        </w:rPr>
        <w:t>,</w:t>
      </w:r>
      <w:r w:rsidR="00937840" w:rsidRPr="002C4CE2">
        <w:rPr>
          <w:rFonts w:ascii="Times New Roman" w:hAnsi="Times New Roman" w:cs="Times New Roman"/>
          <w:sz w:val="24"/>
          <w:szCs w:val="24"/>
          <w:lang w:val="en-CA"/>
        </w:rPr>
        <w:t xml:space="preserve"> </w:t>
      </w:r>
      <w:r w:rsidR="006A35AC" w:rsidRPr="002C4CE2">
        <w:rPr>
          <w:rFonts w:ascii="Times New Roman" w:hAnsi="Times New Roman" w:cs="Times New Roman"/>
          <w:sz w:val="24"/>
          <w:szCs w:val="24"/>
          <w:lang w:val="en-CA"/>
        </w:rPr>
        <w:t xml:space="preserve">a </w:t>
      </w:r>
      <w:r w:rsidR="006E72AF" w:rsidRPr="002C4CE2">
        <w:rPr>
          <w:rFonts w:ascii="Times New Roman" w:hAnsi="Times New Roman" w:cs="Times New Roman"/>
          <w:sz w:val="24"/>
          <w:szCs w:val="24"/>
          <w:lang w:val="en-CA"/>
        </w:rPr>
        <w:t xml:space="preserve">significant portion </w:t>
      </w:r>
      <w:r w:rsidR="006A35AC" w:rsidRPr="002C4CE2">
        <w:rPr>
          <w:rFonts w:ascii="Times New Roman" w:hAnsi="Times New Roman" w:cs="Times New Roman"/>
          <w:sz w:val="24"/>
          <w:szCs w:val="24"/>
          <w:lang w:val="en-CA"/>
        </w:rPr>
        <w:t xml:space="preserve">of the catalyst surface </w:t>
      </w:r>
      <w:r w:rsidR="00FA2B68" w:rsidRPr="002C4CE2">
        <w:rPr>
          <w:rFonts w:ascii="Times New Roman" w:hAnsi="Times New Roman" w:cs="Times New Roman"/>
          <w:sz w:val="24"/>
          <w:szCs w:val="24"/>
          <w:lang w:val="en-CA"/>
        </w:rPr>
        <w:t>is</w:t>
      </w:r>
      <w:r w:rsidR="00B16484" w:rsidRPr="002C4CE2">
        <w:rPr>
          <w:rFonts w:ascii="Times New Roman" w:hAnsi="Times New Roman" w:cs="Times New Roman"/>
          <w:sz w:val="24"/>
          <w:szCs w:val="24"/>
          <w:lang w:val="en-CA"/>
        </w:rPr>
        <w:t xml:space="preserve"> likely</w:t>
      </w:r>
      <w:r w:rsidR="00FA2B68" w:rsidRPr="002C4CE2">
        <w:rPr>
          <w:rFonts w:ascii="Times New Roman" w:hAnsi="Times New Roman" w:cs="Times New Roman"/>
          <w:sz w:val="24"/>
          <w:szCs w:val="24"/>
          <w:lang w:val="en-CA"/>
        </w:rPr>
        <w:t xml:space="preserve"> </w:t>
      </w:r>
      <w:r w:rsidR="00AB55C7" w:rsidRPr="002C4CE2">
        <w:rPr>
          <w:rFonts w:ascii="Times New Roman" w:hAnsi="Times New Roman" w:cs="Times New Roman"/>
          <w:sz w:val="24"/>
          <w:szCs w:val="24"/>
          <w:lang w:val="en-CA"/>
        </w:rPr>
        <w:t>in</w:t>
      </w:r>
      <w:r w:rsidR="006A35AC" w:rsidRPr="002C4CE2">
        <w:rPr>
          <w:rFonts w:ascii="Times New Roman" w:hAnsi="Times New Roman" w:cs="Times New Roman"/>
          <w:sz w:val="24"/>
          <w:szCs w:val="24"/>
          <w:lang w:val="en-CA"/>
        </w:rPr>
        <w:t>access</w:t>
      </w:r>
      <w:r w:rsidR="00FA2B68" w:rsidRPr="002C4CE2">
        <w:rPr>
          <w:rFonts w:ascii="Times New Roman" w:hAnsi="Times New Roman" w:cs="Times New Roman"/>
          <w:sz w:val="24"/>
          <w:szCs w:val="24"/>
          <w:lang w:val="en-CA"/>
        </w:rPr>
        <w:t xml:space="preserve">ible </w:t>
      </w:r>
      <w:r w:rsidR="00983A71" w:rsidRPr="002C4CE2">
        <w:rPr>
          <w:rFonts w:ascii="Times New Roman" w:hAnsi="Times New Roman" w:cs="Times New Roman"/>
          <w:sz w:val="24"/>
          <w:szCs w:val="24"/>
          <w:lang w:val="en-CA"/>
        </w:rPr>
        <w:t xml:space="preserve">to </w:t>
      </w:r>
      <w:r w:rsidR="006A35AC" w:rsidRPr="002C4CE2">
        <w:rPr>
          <w:rFonts w:ascii="Times New Roman" w:hAnsi="Times New Roman" w:cs="Times New Roman"/>
          <w:sz w:val="24"/>
          <w:szCs w:val="24"/>
          <w:lang w:val="en-CA"/>
        </w:rPr>
        <w:t>CO</w:t>
      </w:r>
      <w:r w:rsidR="006A35AC" w:rsidRPr="002C4CE2">
        <w:rPr>
          <w:rFonts w:ascii="Times New Roman" w:hAnsi="Times New Roman" w:cs="Times New Roman"/>
          <w:sz w:val="24"/>
          <w:szCs w:val="24"/>
          <w:vertAlign w:val="subscript"/>
          <w:lang w:val="en-CA"/>
        </w:rPr>
        <w:t>2</w:t>
      </w:r>
      <w:r w:rsidR="00EE13E5" w:rsidRPr="002C4CE2">
        <w:rPr>
          <w:rFonts w:ascii="Times New Roman" w:hAnsi="Times New Roman" w:cs="Times New Roman"/>
          <w:sz w:val="24"/>
          <w:szCs w:val="24"/>
          <w:lang w:val="en-CA"/>
        </w:rPr>
        <w:t>,</w:t>
      </w:r>
      <w:r w:rsidR="00350455" w:rsidRPr="002C4CE2">
        <w:rPr>
          <w:rFonts w:ascii="Times New Roman" w:hAnsi="Times New Roman" w:cs="Times New Roman"/>
          <w:sz w:val="24"/>
          <w:szCs w:val="24"/>
          <w:vertAlign w:val="superscript"/>
          <w:lang w:val="en-CA"/>
        </w:rPr>
        <w:t>28,29</w:t>
      </w:r>
      <w:r w:rsidR="00983A71" w:rsidRPr="002C4CE2">
        <w:rPr>
          <w:rFonts w:ascii="Times New Roman" w:hAnsi="Times New Roman" w:cs="Times New Roman"/>
          <w:sz w:val="24"/>
          <w:szCs w:val="24"/>
          <w:lang w:val="en-CA"/>
        </w:rPr>
        <w:t xml:space="preserve"> </w:t>
      </w:r>
      <w:r w:rsidR="006A35AC" w:rsidRPr="002C4CE2">
        <w:rPr>
          <w:rFonts w:ascii="Times New Roman" w:hAnsi="Times New Roman" w:cs="Times New Roman"/>
          <w:sz w:val="24"/>
          <w:szCs w:val="24"/>
          <w:lang w:val="en-CA"/>
        </w:rPr>
        <w:t xml:space="preserve">and the competing </w:t>
      </w:r>
      <w:r w:rsidR="006C582B" w:rsidRPr="002C4CE2">
        <w:rPr>
          <w:rFonts w:ascii="Times New Roman" w:hAnsi="Times New Roman" w:cs="Times New Roman"/>
          <w:sz w:val="24"/>
          <w:szCs w:val="24"/>
          <w:lang w:val="en-CA"/>
        </w:rPr>
        <w:t xml:space="preserve">HER </w:t>
      </w:r>
      <w:r w:rsidR="006A35AC" w:rsidRPr="002C4CE2">
        <w:rPr>
          <w:rFonts w:ascii="Times New Roman" w:hAnsi="Times New Roman" w:cs="Times New Roman"/>
          <w:sz w:val="24"/>
          <w:szCs w:val="24"/>
          <w:lang w:val="en-CA"/>
        </w:rPr>
        <w:t xml:space="preserve">dominates in these areas </w:t>
      </w:r>
      <w:r w:rsidR="002A4D3E" w:rsidRPr="002C4CE2">
        <w:rPr>
          <w:rFonts w:ascii="Times New Roman" w:hAnsi="Times New Roman" w:cs="Times New Roman"/>
          <w:b/>
          <w:sz w:val="24"/>
          <w:szCs w:val="24"/>
          <w:lang w:val="en-CA"/>
        </w:rPr>
        <w:t>(Figure</w:t>
      </w:r>
      <w:r w:rsidR="005F039E" w:rsidRPr="002C4CE2">
        <w:rPr>
          <w:rFonts w:ascii="Times New Roman" w:hAnsi="Times New Roman" w:cs="Times New Roman"/>
          <w:b/>
          <w:sz w:val="24"/>
          <w:szCs w:val="24"/>
          <w:lang w:val="en-CA"/>
        </w:rPr>
        <w:t xml:space="preserve"> 1</w:t>
      </w:r>
      <w:r w:rsidR="00C77DAC" w:rsidRPr="002C4CE2">
        <w:rPr>
          <w:rFonts w:ascii="Times New Roman" w:hAnsi="Times New Roman" w:cs="Times New Roman"/>
          <w:b/>
          <w:sz w:val="24"/>
          <w:szCs w:val="24"/>
          <w:lang w:val="en-CA"/>
        </w:rPr>
        <w:t>d</w:t>
      </w:r>
      <w:r w:rsidR="006A35AC" w:rsidRPr="002C4CE2">
        <w:rPr>
          <w:rFonts w:ascii="Times New Roman" w:hAnsi="Times New Roman" w:cs="Times New Roman"/>
          <w:b/>
          <w:sz w:val="24"/>
          <w:szCs w:val="24"/>
          <w:lang w:val="en-CA"/>
        </w:rPr>
        <w:t>)</w:t>
      </w:r>
      <w:r w:rsidR="006A35AC" w:rsidRPr="002C4CE2">
        <w:rPr>
          <w:rFonts w:ascii="Times New Roman" w:hAnsi="Times New Roman" w:cs="Times New Roman"/>
          <w:sz w:val="24"/>
          <w:szCs w:val="24"/>
          <w:lang w:val="en-CA"/>
        </w:rPr>
        <w:t>.</w:t>
      </w:r>
    </w:p>
    <w:p w:rsidR="00F20FBD" w:rsidRPr="002C4CE2" w:rsidRDefault="009423D0" w:rsidP="002B267F">
      <w:pPr>
        <w:spacing w:before="120" w:after="120" w:line="480" w:lineRule="auto"/>
        <w:ind w:firstLine="357"/>
        <w:jc w:val="both"/>
        <w:divId w:val="1751268717"/>
        <w:rPr>
          <w:rFonts w:ascii="Times New Roman" w:hAnsi="Times New Roman" w:cs="Times New Roman"/>
          <w:sz w:val="24"/>
          <w:szCs w:val="24"/>
          <w:lang w:val="en-CA"/>
        </w:rPr>
      </w:pPr>
      <w:r w:rsidRPr="002C4CE2">
        <w:rPr>
          <w:rFonts w:ascii="Times New Roman" w:hAnsi="Times New Roman" w:cs="Times New Roman"/>
          <w:sz w:val="24"/>
          <w:szCs w:val="24"/>
          <w:lang w:val="en-CA"/>
        </w:rPr>
        <w:t xml:space="preserve">We took the view that </w:t>
      </w:r>
      <w:r w:rsidR="0098602A" w:rsidRPr="002C4CE2">
        <w:rPr>
          <w:rFonts w:ascii="Times New Roman" w:hAnsi="Times New Roman" w:cs="Times New Roman"/>
          <w:sz w:val="24"/>
          <w:szCs w:val="24"/>
          <w:lang w:val="en-CA"/>
        </w:rPr>
        <w:t>CO</w:t>
      </w:r>
      <w:r w:rsidR="0098602A" w:rsidRPr="002C4CE2">
        <w:rPr>
          <w:rFonts w:ascii="Times New Roman" w:hAnsi="Times New Roman" w:cs="Times New Roman"/>
          <w:sz w:val="24"/>
          <w:szCs w:val="24"/>
          <w:vertAlign w:val="subscript"/>
          <w:lang w:val="en-CA"/>
        </w:rPr>
        <w:t>2</w:t>
      </w:r>
      <w:r w:rsidR="0098602A" w:rsidRPr="002C4CE2">
        <w:rPr>
          <w:rFonts w:ascii="Times New Roman" w:hAnsi="Times New Roman" w:cs="Times New Roman"/>
          <w:sz w:val="24"/>
          <w:szCs w:val="24"/>
          <w:lang w:val="en-CA"/>
        </w:rPr>
        <w:t xml:space="preserve">RR kinetics would increase </w:t>
      </w:r>
      <w:r w:rsidRPr="002C4CE2">
        <w:rPr>
          <w:rFonts w:ascii="Times New Roman" w:hAnsi="Times New Roman" w:cs="Times New Roman"/>
          <w:sz w:val="24"/>
          <w:szCs w:val="24"/>
          <w:lang w:val="en-CA"/>
        </w:rPr>
        <w:t xml:space="preserve">if </w:t>
      </w:r>
      <w:r w:rsidR="00242A4D" w:rsidRPr="002C4CE2">
        <w:rPr>
          <w:rFonts w:ascii="Times New Roman" w:hAnsi="Times New Roman" w:cs="Times New Roman"/>
          <w:sz w:val="24"/>
          <w:szCs w:val="24"/>
          <w:lang w:val="en-CA"/>
        </w:rPr>
        <w:t xml:space="preserve">the </w:t>
      </w:r>
      <w:r w:rsidRPr="002C4CE2">
        <w:rPr>
          <w:rFonts w:ascii="Times New Roman" w:hAnsi="Times New Roman" w:cs="Times New Roman"/>
          <w:sz w:val="24"/>
          <w:szCs w:val="24"/>
          <w:lang w:val="en-CA"/>
        </w:rPr>
        <w:t xml:space="preserve">transport </w:t>
      </w:r>
      <w:r w:rsidR="00242A4D" w:rsidRPr="002C4CE2">
        <w:rPr>
          <w:rFonts w:ascii="Times New Roman" w:hAnsi="Times New Roman" w:cs="Times New Roman"/>
          <w:sz w:val="24"/>
          <w:szCs w:val="24"/>
          <w:lang w:val="en-CA"/>
        </w:rPr>
        <w:t xml:space="preserve">of </w:t>
      </w:r>
      <w:r w:rsidRPr="002C4CE2">
        <w:rPr>
          <w:rFonts w:ascii="Times New Roman" w:hAnsi="Times New Roman" w:cs="Times New Roman"/>
          <w:sz w:val="24"/>
          <w:szCs w:val="24"/>
          <w:lang w:val="en-CA"/>
        </w:rPr>
        <w:t>CO</w:t>
      </w:r>
      <w:r w:rsidRPr="002C4CE2">
        <w:rPr>
          <w:rFonts w:ascii="Times New Roman" w:hAnsi="Times New Roman" w:cs="Times New Roman"/>
          <w:sz w:val="24"/>
          <w:szCs w:val="24"/>
          <w:vertAlign w:val="subscript"/>
          <w:lang w:val="en-CA"/>
        </w:rPr>
        <w:t>2</w:t>
      </w:r>
      <w:r w:rsidRPr="002C4CE2">
        <w:rPr>
          <w:rFonts w:ascii="Times New Roman" w:hAnsi="Times New Roman" w:cs="Times New Roman"/>
          <w:sz w:val="24"/>
          <w:szCs w:val="24"/>
          <w:lang w:val="en-CA"/>
        </w:rPr>
        <w:t xml:space="preserve"> to catalyst surface</w:t>
      </w:r>
      <w:r w:rsidR="00E07B82" w:rsidRPr="002C4CE2">
        <w:rPr>
          <w:rFonts w:ascii="Times New Roman" w:hAnsi="Times New Roman" w:cs="Times New Roman"/>
          <w:sz w:val="24"/>
          <w:szCs w:val="24"/>
          <w:lang w:val="en-CA"/>
        </w:rPr>
        <w:t>s</w:t>
      </w:r>
      <w:r w:rsidRPr="002C4CE2">
        <w:rPr>
          <w:rFonts w:ascii="Times New Roman" w:hAnsi="Times New Roman" w:cs="Times New Roman"/>
          <w:sz w:val="24"/>
          <w:szCs w:val="24"/>
          <w:lang w:val="en-CA"/>
        </w:rPr>
        <w:t xml:space="preserve"> </w:t>
      </w:r>
      <w:r w:rsidR="00242A4D" w:rsidRPr="002C4CE2">
        <w:rPr>
          <w:rFonts w:ascii="Times New Roman" w:hAnsi="Times New Roman" w:cs="Times New Roman"/>
          <w:sz w:val="24"/>
          <w:szCs w:val="24"/>
          <w:lang w:val="en-CA"/>
        </w:rPr>
        <w:t xml:space="preserve">was </w:t>
      </w:r>
      <w:r w:rsidR="006E7443" w:rsidRPr="002C4CE2">
        <w:rPr>
          <w:rFonts w:ascii="Times New Roman" w:hAnsi="Times New Roman" w:cs="Times New Roman"/>
          <w:sz w:val="24"/>
          <w:szCs w:val="24"/>
          <w:lang w:val="en-CA"/>
        </w:rPr>
        <w:t>un</w:t>
      </w:r>
      <w:r w:rsidRPr="002C4CE2">
        <w:rPr>
          <w:rFonts w:ascii="Times New Roman" w:hAnsi="Times New Roman" w:cs="Times New Roman"/>
          <w:sz w:val="24"/>
          <w:szCs w:val="24"/>
          <w:lang w:val="en-CA"/>
        </w:rPr>
        <w:t xml:space="preserve">impeded by </w:t>
      </w:r>
      <w:r w:rsidR="00D40C01" w:rsidRPr="002C4CE2">
        <w:rPr>
          <w:rFonts w:ascii="Times New Roman" w:hAnsi="Times New Roman" w:cs="Times New Roman"/>
          <w:sz w:val="24"/>
          <w:szCs w:val="24"/>
          <w:lang w:val="en-CA"/>
        </w:rPr>
        <w:t>OH</w:t>
      </w:r>
      <w:r w:rsidR="00D40C01" w:rsidRPr="002C4CE2">
        <w:rPr>
          <w:rFonts w:ascii="Times New Roman" w:hAnsi="Times New Roman" w:cs="Times New Roman"/>
          <w:sz w:val="24"/>
          <w:szCs w:val="24"/>
          <w:vertAlign w:val="superscript"/>
          <w:lang w:val="en-CA"/>
        </w:rPr>
        <w:t>-</w:t>
      </w:r>
      <w:r w:rsidR="00D40C01" w:rsidRPr="002C4CE2">
        <w:rPr>
          <w:rFonts w:ascii="Times New Roman" w:hAnsi="Times New Roman" w:cs="Times New Roman"/>
          <w:sz w:val="24"/>
          <w:szCs w:val="24"/>
          <w:lang w:val="en-CA"/>
        </w:rPr>
        <w:t>/</w:t>
      </w:r>
      <w:r w:rsidRPr="002C4CE2">
        <w:rPr>
          <w:rFonts w:ascii="Times New Roman" w:hAnsi="Times New Roman" w:cs="Times New Roman"/>
          <w:sz w:val="24"/>
          <w:szCs w:val="24"/>
          <w:lang w:val="en-CA"/>
        </w:rPr>
        <w:t>H</w:t>
      </w:r>
      <w:r w:rsidRPr="002C4CE2">
        <w:rPr>
          <w:rFonts w:ascii="Times New Roman" w:hAnsi="Times New Roman" w:cs="Times New Roman"/>
          <w:sz w:val="24"/>
          <w:szCs w:val="24"/>
          <w:vertAlign w:val="subscript"/>
          <w:lang w:val="en-CA"/>
        </w:rPr>
        <w:t>2</w:t>
      </w:r>
      <w:r w:rsidRPr="002C4CE2">
        <w:rPr>
          <w:rFonts w:ascii="Times New Roman" w:hAnsi="Times New Roman" w:cs="Times New Roman"/>
          <w:sz w:val="24"/>
          <w:szCs w:val="24"/>
          <w:lang w:val="en-CA"/>
        </w:rPr>
        <w:t xml:space="preserve">O, i.e. </w:t>
      </w:r>
      <w:r w:rsidR="006C796D" w:rsidRPr="002C4CE2">
        <w:rPr>
          <w:rFonts w:ascii="Times New Roman" w:hAnsi="Times New Roman" w:cs="Times New Roman"/>
          <w:sz w:val="24"/>
          <w:szCs w:val="24"/>
          <w:lang w:val="en-CA"/>
        </w:rPr>
        <w:t>with separate</w:t>
      </w:r>
      <w:r w:rsidRPr="002C4CE2">
        <w:rPr>
          <w:rFonts w:ascii="Times New Roman" w:hAnsi="Times New Roman" w:cs="Times New Roman"/>
          <w:sz w:val="24"/>
          <w:szCs w:val="24"/>
          <w:lang w:val="en-CA"/>
        </w:rPr>
        <w:t xml:space="preserve"> gas and </w:t>
      </w:r>
      <w:r w:rsidR="00D40C01" w:rsidRPr="002C4CE2">
        <w:rPr>
          <w:rFonts w:ascii="Times New Roman" w:hAnsi="Times New Roman" w:cs="Times New Roman"/>
          <w:sz w:val="24"/>
          <w:szCs w:val="24"/>
          <w:lang w:val="en-CA"/>
        </w:rPr>
        <w:t>ion/</w:t>
      </w:r>
      <w:r w:rsidRPr="002C4CE2">
        <w:rPr>
          <w:rFonts w:ascii="Times New Roman" w:hAnsi="Times New Roman" w:cs="Times New Roman"/>
          <w:sz w:val="24"/>
          <w:szCs w:val="24"/>
          <w:lang w:val="en-CA"/>
        </w:rPr>
        <w:t xml:space="preserve">liquid transport </w:t>
      </w:r>
      <w:r w:rsidR="006C796D" w:rsidRPr="002C4CE2">
        <w:rPr>
          <w:rFonts w:ascii="Times New Roman" w:hAnsi="Times New Roman" w:cs="Times New Roman"/>
          <w:sz w:val="24"/>
          <w:szCs w:val="24"/>
          <w:lang w:val="en-CA"/>
        </w:rPr>
        <w:t>channels that improve CO</w:t>
      </w:r>
      <w:r w:rsidR="006C796D" w:rsidRPr="002C4CE2">
        <w:rPr>
          <w:rFonts w:ascii="Times New Roman" w:hAnsi="Times New Roman" w:cs="Times New Roman"/>
          <w:sz w:val="24"/>
          <w:szCs w:val="24"/>
          <w:vertAlign w:val="subscript"/>
          <w:lang w:val="en-CA"/>
        </w:rPr>
        <w:t>2</w:t>
      </w:r>
      <w:r w:rsidR="006C796D" w:rsidRPr="002C4CE2">
        <w:rPr>
          <w:rFonts w:ascii="Times New Roman" w:hAnsi="Times New Roman" w:cs="Times New Roman"/>
          <w:sz w:val="24"/>
          <w:szCs w:val="24"/>
          <w:lang w:val="en-CA"/>
        </w:rPr>
        <w:t xml:space="preserve"> transport and</w:t>
      </w:r>
      <w:r w:rsidR="0020731E" w:rsidRPr="002C4CE2">
        <w:rPr>
          <w:rFonts w:ascii="Times New Roman" w:hAnsi="Times New Roman" w:cs="Times New Roman"/>
          <w:sz w:val="24"/>
          <w:szCs w:val="24"/>
          <w:lang w:val="en-CA"/>
        </w:rPr>
        <w:t xml:space="preserve"> avoid </w:t>
      </w:r>
      <w:r w:rsidR="0035543F" w:rsidRPr="002C4CE2">
        <w:rPr>
          <w:rFonts w:ascii="Times New Roman" w:hAnsi="Times New Roman" w:cs="Times New Roman"/>
          <w:sz w:val="24"/>
          <w:szCs w:val="24"/>
          <w:lang w:val="en-CA"/>
        </w:rPr>
        <w:t>consumption</w:t>
      </w:r>
      <w:r w:rsidR="00E976E0" w:rsidRPr="002C4CE2">
        <w:rPr>
          <w:rFonts w:ascii="Times New Roman" w:hAnsi="Times New Roman" w:cs="Times New Roman"/>
          <w:sz w:val="24"/>
          <w:szCs w:val="24"/>
          <w:lang w:val="en-CA"/>
        </w:rPr>
        <w:t xml:space="preserve"> of CO</w:t>
      </w:r>
      <w:r w:rsidR="00E976E0" w:rsidRPr="002C4CE2">
        <w:rPr>
          <w:rFonts w:ascii="Times New Roman" w:hAnsi="Times New Roman" w:cs="Times New Roman"/>
          <w:sz w:val="24"/>
          <w:szCs w:val="24"/>
          <w:vertAlign w:val="subscript"/>
          <w:lang w:val="en-CA"/>
        </w:rPr>
        <w:t>2</w:t>
      </w:r>
      <w:r w:rsidR="00E976E0" w:rsidRPr="002C4CE2">
        <w:rPr>
          <w:rFonts w:ascii="Times New Roman" w:hAnsi="Times New Roman" w:cs="Times New Roman"/>
          <w:sz w:val="24"/>
          <w:szCs w:val="24"/>
          <w:lang w:val="en-CA"/>
        </w:rPr>
        <w:t xml:space="preserve"> by </w:t>
      </w:r>
      <w:r w:rsidR="00817805" w:rsidRPr="002C4CE2">
        <w:rPr>
          <w:rFonts w:ascii="Times New Roman" w:hAnsi="Times New Roman" w:cs="Times New Roman"/>
          <w:sz w:val="24"/>
          <w:szCs w:val="24"/>
          <w:lang w:val="en-CA"/>
        </w:rPr>
        <w:t>OH</w:t>
      </w:r>
      <w:r w:rsidR="00817805" w:rsidRPr="002C4CE2">
        <w:rPr>
          <w:rFonts w:ascii="Times New Roman" w:hAnsi="Times New Roman" w:cs="Times New Roman"/>
          <w:sz w:val="24"/>
          <w:szCs w:val="24"/>
          <w:vertAlign w:val="superscript"/>
          <w:lang w:val="en-CA"/>
        </w:rPr>
        <w:t>-</w:t>
      </w:r>
      <w:r w:rsidRPr="002C4CE2">
        <w:rPr>
          <w:rFonts w:ascii="Times New Roman" w:hAnsi="Times New Roman" w:cs="Times New Roman"/>
          <w:sz w:val="24"/>
          <w:szCs w:val="24"/>
          <w:lang w:val="en-CA"/>
        </w:rPr>
        <w:t>. We took inspiration from the role of ionomers in the enhancement of oxygen reduction reaction (ORR) kinetics in fuel cells</w:t>
      </w:r>
      <w:r w:rsidR="009916BE" w:rsidRPr="002C4CE2">
        <w:rPr>
          <w:rFonts w:ascii="Times New Roman" w:hAnsi="Times New Roman" w:cs="Times New Roman"/>
          <w:sz w:val="24"/>
          <w:szCs w:val="24"/>
          <w:lang w:val="en-CA"/>
        </w:rPr>
        <w:t xml:space="preserve"> through concurrent transport of reactants, by-products and charged species</w:t>
      </w:r>
      <w:proofErr w:type="gramStart"/>
      <w:r w:rsidR="00EE13E5" w:rsidRPr="002C4CE2">
        <w:rPr>
          <w:rFonts w:ascii="Times New Roman" w:hAnsi="Times New Roman" w:cs="Times New Roman"/>
          <w:sz w:val="24"/>
          <w:szCs w:val="24"/>
          <w:lang w:val="en-CA"/>
        </w:rPr>
        <w:t>,</w:t>
      </w:r>
      <w:r w:rsidR="00350455" w:rsidRPr="002C4CE2">
        <w:rPr>
          <w:rFonts w:ascii="Times New Roman" w:hAnsi="Times New Roman" w:cs="Times New Roman"/>
          <w:sz w:val="24"/>
          <w:szCs w:val="24"/>
          <w:vertAlign w:val="superscript"/>
          <w:lang w:val="en-CA"/>
        </w:rPr>
        <w:t>30</w:t>
      </w:r>
      <w:r w:rsidRPr="002C4CE2">
        <w:rPr>
          <w:rFonts w:ascii="Times New Roman" w:hAnsi="Times New Roman" w:cs="Times New Roman"/>
          <w:sz w:val="24"/>
          <w:szCs w:val="24"/>
          <w:vertAlign w:val="superscript"/>
          <w:lang w:val="en-CA"/>
        </w:rPr>
        <w:t>,</w:t>
      </w:r>
      <w:r w:rsidR="00350455" w:rsidRPr="002C4CE2">
        <w:rPr>
          <w:rFonts w:ascii="Times New Roman" w:hAnsi="Times New Roman" w:cs="Times New Roman"/>
          <w:sz w:val="24"/>
          <w:szCs w:val="24"/>
          <w:vertAlign w:val="superscript"/>
          <w:lang w:val="en-CA"/>
        </w:rPr>
        <w:t>31</w:t>
      </w:r>
      <w:proofErr w:type="gramEnd"/>
      <w:r w:rsidR="00F20FBD" w:rsidRPr="002C4CE2">
        <w:rPr>
          <w:rFonts w:ascii="Times New Roman" w:hAnsi="Times New Roman" w:cs="Times New Roman"/>
          <w:sz w:val="24"/>
          <w:szCs w:val="24"/>
          <w:lang w:val="en-CA"/>
        </w:rPr>
        <w:t xml:space="preserve"> and explored the viability of ionomers on CO</w:t>
      </w:r>
      <w:r w:rsidR="00F20FBD" w:rsidRPr="002C4CE2">
        <w:rPr>
          <w:rFonts w:ascii="Times New Roman" w:hAnsi="Times New Roman" w:cs="Times New Roman"/>
          <w:sz w:val="24"/>
          <w:szCs w:val="24"/>
          <w:vertAlign w:val="subscript"/>
          <w:lang w:val="en-CA"/>
        </w:rPr>
        <w:t>2</w:t>
      </w:r>
      <w:r w:rsidR="00F20FBD" w:rsidRPr="002C4CE2">
        <w:rPr>
          <w:rFonts w:ascii="Times New Roman" w:hAnsi="Times New Roman" w:cs="Times New Roman"/>
          <w:sz w:val="24"/>
          <w:szCs w:val="24"/>
          <w:lang w:val="en-CA"/>
        </w:rPr>
        <w:t>RR performance of Cu catalyst</w:t>
      </w:r>
      <w:r w:rsidR="00AA572F" w:rsidRPr="002C4CE2">
        <w:rPr>
          <w:rFonts w:ascii="Times New Roman" w:hAnsi="Times New Roman" w:cs="Times New Roman"/>
          <w:sz w:val="24"/>
          <w:szCs w:val="24"/>
          <w:lang w:val="en-CA"/>
        </w:rPr>
        <w:t>s</w:t>
      </w:r>
      <w:r w:rsidR="00F20FBD" w:rsidRPr="002C4CE2">
        <w:rPr>
          <w:rFonts w:ascii="Times New Roman" w:hAnsi="Times New Roman" w:cs="Times New Roman"/>
          <w:sz w:val="24"/>
          <w:szCs w:val="24"/>
          <w:lang w:val="en-CA"/>
        </w:rPr>
        <w:t xml:space="preserve">. We reasoned that the hydrophobic and hydrophilic segments of the ionomer would </w:t>
      </w:r>
      <w:r w:rsidR="001D352F" w:rsidRPr="002C4CE2">
        <w:rPr>
          <w:rFonts w:ascii="Times New Roman" w:hAnsi="Times New Roman" w:cs="Times New Roman"/>
          <w:sz w:val="24"/>
          <w:szCs w:val="24"/>
          <w:lang w:val="en-CA"/>
        </w:rPr>
        <w:t xml:space="preserve">allow </w:t>
      </w:r>
      <w:r w:rsidR="00F20FBD" w:rsidRPr="002C4CE2">
        <w:rPr>
          <w:rFonts w:ascii="Times New Roman" w:hAnsi="Times New Roman" w:cs="Times New Roman"/>
          <w:sz w:val="24"/>
          <w:szCs w:val="24"/>
          <w:lang w:val="en-CA"/>
        </w:rPr>
        <w:t xml:space="preserve">the transport of gas and </w:t>
      </w:r>
      <w:r w:rsidR="0077268E" w:rsidRPr="002C4CE2">
        <w:rPr>
          <w:rFonts w:ascii="Times New Roman" w:hAnsi="Times New Roman" w:cs="Times New Roman"/>
          <w:sz w:val="24"/>
          <w:szCs w:val="24"/>
          <w:lang w:val="en-CA"/>
        </w:rPr>
        <w:t xml:space="preserve">hydrated </w:t>
      </w:r>
      <w:r w:rsidR="00F20FBD" w:rsidRPr="002C4CE2">
        <w:rPr>
          <w:rFonts w:ascii="Times New Roman" w:hAnsi="Times New Roman" w:cs="Times New Roman"/>
          <w:sz w:val="24"/>
          <w:szCs w:val="24"/>
          <w:lang w:val="en-CA"/>
        </w:rPr>
        <w:t>ions, respectively</w:t>
      </w:r>
      <w:r w:rsidR="00EE13E5" w:rsidRPr="002C4CE2">
        <w:rPr>
          <w:rFonts w:ascii="Times New Roman" w:hAnsi="Times New Roman" w:cs="Times New Roman"/>
          <w:sz w:val="24"/>
          <w:szCs w:val="24"/>
          <w:lang w:val="en-CA"/>
        </w:rPr>
        <w:t>.</w:t>
      </w:r>
      <w:r w:rsidR="00350455" w:rsidRPr="002C4CE2">
        <w:rPr>
          <w:rFonts w:ascii="Times New Roman" w:hAnsi="Times New Roman" w:cs="Times New Roman"/>
          <w:sz w:val="24"/>
          <w:szCs w:val="24"/>
          <w:vertAlign w:val="superscript"/>
          <w:lang w:val="en-CA"/>
        </w:rPr>
        <w:t>32</w:t>
      </w:r>
    </w:p>
    <w:p w:rsidR="00F6742D" w:rsidRPr="002C4CE2" w:rsidRDefault="00F20FBD" w:rsidP="009201C8">
      <w:pPr>
        <w:spacing w:before="120" w:after="120" w:line="480" w:lineRule="auto"/>
        <w:ind w:firstLine="357"/>
        <w:jc w:val="both"/>
        <w:divId w:val="1751268717"/>
        <w:rPr>
          <w:rFonts w:ascii="Times New Roman" w:hAnsi="Times New Roman" w:cs="Times New Roman"/>
          <w:sz w:val="24"/>
          <w:szCs w:val="24"/>
          <w:lang w:val="en-CA"/>
        </w:rPr>
      </w:pPr>
      <w:r w:rsidRPr="002C4CE2">
        <w:rPr>
          <w:rFonts w:ascii="Times New Roman" w:hAnsi="Times New Roman" w:cs="Times New Roman"/>
          <w:sz w:val="24"/>
          <w:szCs w:val="24"/>
          <w:lang w:val="en-CA"/>
        </w:rPr>
        <w:lastRenderedPageBreak/>
        <w:t xml:space="preserve">We formed nm-thick polymeric films via </w:t>
      </w:r>
      <w:r w:rsidR="00516720" w:rsidRPr="002C4CE2">
        <w:rPr>
          <w:rFonts w:ascii="Times New Roman" w:hAnsi="Times New Roman" w:cs="Times New Roman"/>
          <w:sz w:val="24"/>
          <w:szCs w:val="24"/>
          <w:lang w:val="en-CA"/>
        </w:rPr>
        <w:t xml:space="preserve">the </w:t>
      </w:r>
      <w:r w:rsidRPr="002C4CE2">
        <w:rPr>
          <w:rFonts w:ascii="Times New Roman" w:hAnsi="Times New Roman" w:cs="Times New Roman"/>
          <w:sz w:val="24"/>
          <w:szCs w:val="24"/>
          <w:lang w:val="en-CA"/>
        </w:rPr>
        <w:t>spray-coat</w:t>
      </w:r>
      <w:r w:rsidR="00516720" w:rsidRPr="002C4CE2">
        <w:rPr>
          <w:rFonts w:ascii="Times New Roman" w:hAnsi="Times New Roman" w:cs="Times New Roman"/>
          <w:sz w:val="24"/>
          <w:szCs w:val="24"/>
          <w:lang w:val="en-CA"/>
        </w:rPr>
        <w:t>ing</w:t>
      </w:r>
      <w:r w:rsidRPr="002C4CE2">
        <w:rPr>
          <w:rFonts w:ascii="Times New Roman" w:hAnsi="Times New Roman" w:cs="Times New Roman"/>
          <w:sz w:val="24"/>
          <w:szCs w:val="24"/>
          <w:lang w:val="en-CA"/>
        </w:rPr>
        <w:t xml:space="preserve"> of </w:t>
      </w:r>
      <w:r w:rsidR="00516720" w:rsidRPr="002C4CE2">
        <w:rPr>
          <w:rFonts w:ascii="Times New Roman" w:hAnsi="Times New Roman" w:cs="Times New Roman"/>
          <w:sz w:val="24"/>
          <w:szCs w:val="24"/>
          <w:lang w:val="en-CA"/>
        </w:rPr>
        <w:t xml:space="preserve">an </w:t>
      </w:r>
      <w:r w:rsidRPr="002C4CE2">
        <w:rPr>
          <w:rFonts w:ascii="Times New Roman" w:hAnsi="Times New Roman" w:cs="Times New Roman"/>
          <w:sz w:val="24"/>
          <w:szCs w:val="24"/>
          <w:lang w:val="en-CA"/>
        </w:rPr>
        <w:t>ionomer</w:t>
      </w:r>
      <w:r w:rsidR="00516720" w:rsidRPr="002C4CE2">
        <w:rPr>
          <w:rFonts w:ascii="Times New Roman" w:hAnsi="Times New Roman" w:cs="Times New Roman"/>
          <w:sz w:val="24"/>
          <w:szCs w:val="24"/>
          <w:lang w:val="en-CA"/>
        </w:rPr>
        <w:t xml:space="preserve"> solution</w:t>
      </w:r>
      <w:r w:rsidRPr="002C4CE2">
        <w:rPr>
          <w:rFonts w:ascii="Times New Roman" w:hAnsi="Times New Roman" w:cs="Times New Roman"/>
          <w:sz w:val="24"/>
          <w:szCs w:val="24"/>
          <w:lang w:val="en-CA"/>
        </w:rPr>
        <w:t xml:space="preserve"> onto the </w:t>
      </w:r>
      <w:r w:rsidR="008F1726" w:rsidRPr="002C4CE2">
        <w:rPr>
          <w:rFonts w:ascii="Times New Roman" w:hAnsi="Times New Roman" w:cs="Times New Roman"/>
          <w:sz w:val="24"/>
          <w:szCs w:val="24"/>
          <w:lang w:val="en-CA"/>
        </w:rPr>
        <w:t>Cu</w:t>
      </w:r>
      <w:r w:rsidR="00051FCF" w:rsidRPr="002C4CE2">
        <w:rPr>
          <w:rFonts w:ascii="Times New Roman" w:hAnsi="Times New Roman" w:cs="Times New Roman"/>
          <w:sz w:val="24"/>
          <w:szCs w:val="24"/>
          <w:lang w:val="en-CA"/>
        </w:rPr>
        <w:t>/PTFE</w:t>
      </w:r>
      <w:r w:rsidRPr="002C4CE2">
        <w:rPr>
          <w:rFonts w:ascii="Times New Roman" w:hAnsi="Times New Roman" w:cs="Times New Roman"/>
          <w:sz w:val="24"/>
          <w:szCs w:val="24"/>
          <w:lang w:val="en-CA"/>
        </w:rPr>
        <w:t xml:space="preserve"> </w:t>
      </w:r>
      <w:r w:rsidR="00051FCF" w:rsidRPr="002C4CE2">
        <w:rPr>
          <w:rFonts w:ascii="Times New Roman" w:hAnsi="Times New Roman" w:cs="Times New Roman"/>
          <w:sz w:val="24"/>
          <w:szCs w:val="24"/>
          <w:lang w:val="en-CA"/>
        </w:rPr>
        <w:t xml:space="preserve">substrate </w:t>
      </w:r>
      <w:r w:rsidRPr="002C4CE2">
        <w:rPr>
          <w:rFonts w:ascii="Times New Roman" w:hAnsi="Times New Roman" w:cs="Times New Roman"/>
          <w:sz w:val="24"/>
          <w:szCs w:val="24"/>
          <w:lang w:val="en-CA"/>
        </w:rPr>
        <w:t>and tested CO</w:t>
      </w:r>
      <w:r w:rsidRPr="002C4CE2">
        <w:rPr>
          <w:rFonts w:ascii="Times New Roman" w:hAnsi="Times New Roman" w:cs="Times New Roman"/>
          <w:sz w:val="24"/>
          <w:szCs w:val="24"/>
          <w:vertAlign w:val="subscript"/>
          <w:lang w:val="en-CA"/>
        </w:rPr>
        <w:t>2</w:t>
      </w:r>
      <w:r w:rsidRPr="002C4CE2">
        <w:rPr>
          <w:rFonts w:ascii="Times New Roman" w:hAnsi="Times New Roman" w:cs="Times New Roman"/>
          <w:sz w:val="24"/>
          <w:szCs w:val="24"/>
          <w:lang w:val="en-CA"/>
        </w:rPr>
        <w:t>RR performance</w:t>
      </w:r>
      <w:r w:rsidR="005915E6" w:rsidRPr="002C4CE2">
        <w:rPr>
          <w:rFonts w:ascii="Times New Roman" w:hAnsi="Times New Roman" w:cs="Times New Roman"/>
          <w:sz w:val="24"/>
          <w:szCs w:val="24"/>
          <w:lang w:val="en-CA"/>
        </w:rPr>
        <w:t xml:space="preserve"> (</w:t>
      </w:r>
      <w:r w:rsidR="005915E6" w:rsidRPr="002C4CE2">
        <w:rPr>
          <w:rFonts w:ascii="Times New Roman" w:hAnsi="Times New Roman" w:cs="Times New Roman"/>
          <w:b/>
          <w:sz w:val="24"/>
          <w:szCs w:val="24"/>
          <w:lang w:val="en-CA"/>
        </w:rPr>
        <w:t xml:space="preserve">Figure S4 </w:t>
      </w:r>
      <w:r w:rsidR="005915E6" w:rsidRPr="002C4CE2">
        <w:rPr>
          <w:rFonts w:ascii="Times New Roman" w:hAnsi="Times New Roman" w:cs="Times New Roman"/>
          <w:sz w:val="24"/>
          <w:szCs w:val="24"/>
          <w:lang w:val="en-CA"/>
        </w:rPr>
        <w:t>for the morphology)</w:t>
      </w:r>
      <w:r w:rsidRPr="002C4CE2">
        <w:rPr>
          <w:rFonts w:ascii="Times New Roman" w:hAnsi="Times New Roman" w:cs="Times New Roman"/>
          <w:sz w:val="24"/>
          <w:szCs w:val="24"/>
          <w:lang w:val="en-CA"/>
        </w:rPr>
        <w:t xml:space="preserve">. A short-side-chain (SSC) </w:t>
      </w:r>
      <w:r w:rsidR="00F30FC3" w:rsidRPr="002C4CE2">
        <w:rPr>
          <w:rFonts w:ascii="Times New Roman" w:hAnsi="Times New Roman" w:cs="Times New Roman"/>
          <w:sz w:val="24"/>
          <w:szCs w:val="24"/>
          <w:lang w:val="en-CA"/>
        </w:rPr>
        <w:t xml:space="preserve">perfluorocarbon </w:t>
      </w:r>
      <w:r w:rsidRPr="002C4CE2">
        <w:rPr>
          <w:rFonts w:ascii="Times New Roman" w:hAnsi="Times New Roman" w:cs="Times New Roman"/>
          <w:sz w:val="24"/>
          <w:szCs w:val="24"/>
          <w:lang w:val="en-CA"/>
        </w:rPr>
        <w:t>polymer</w:t>
      </w:r>
      <w:r w:rsidR="00B24E5A" w:rsidRPr="002C4CE2">
        <w:rPr>
          <w:rFonts w:ascii="Times New Roman" w:hAnsi="Times New Roman" w:cs="Times New Roman"/>
          <w:sz w:val="24"/>
          <w:szCs w:val="24"/>
          <w:vertAlign w:val="superscript"/>
          <w:lang w:val="en-CA"/>
        </w:rPr>
        <w:t>32</w:t>
      </w:r>
      <w:proofErr w:type="gramStart"/>
      <w:r w:rsidR="00B24E5A" w:rsidRPr="002C4CE2">
        <w:rPr>
          <w:rFonts w:ascii="Times New Roman" w:hAnsi="Times New Roman" w:cs="Times New Roman"/>
          <w:sz w:val="24"/>
          <w:szCs w:val="24"/>
          <w:vertAlign w:val="superscript"/>
          <w:lang w:val="en-CA"/>
        </w:rPr>
        <w:t>,33</w:t>
      </w:r>
      <w:proofErr w:type="gramEnd"/>
      <w:r w:rsidR="00D740DA" w:rsidRPr="002C4CE2">
        <w:rPr>
          <w:rFonts w:ascii="Times New Roman" w:hAnsi="Times New Roman" w:cs="Times New Roman"/>
          <w:sz w:val="24"/>
          <w:szCs w:val="24"/>
          <w:lang w:val="en-CA"/>
        </w:rPr>
        <w:t xml:space="preserve"> </w:t>
      </w:r>
      <w:r w:rsidR="00277375" w:rsidRPr="002C4CE2">
        <w:rPr>
          <w:rFonts w:ascii="Times New Roman" w:hAnsi="Times New Roman" w:cs="Times New Roman"/>
          <w:b/>
          <w:sz w:val="24"/>
          <w:szCs w:val="24"/>
          <w:lang w:val="en-CA"/>
        </w:rPr>
        <w:t>(Figure 1</w:t>
      </w:r>
      <w:r w:rsidR="00A8026C" w:rsidRPr="002C4CE2">
        <w:rPr>
          <w:rFonts w:ascii="Times New Roman" w:hAnsi="Times New Roman" w:cs="Times New Roman"/>
          <w:b/>
          <w:sz w:val="24"/>
          <w:szCs w:val="24"/>
          <w:lang w:val="en-CA"/>
        </w:rPr>
        <w:t>b</w:t>
      </w:r>
      <w:r w:rsidR="009C3F12" w:rsidRPr="002C4CE2">
        <w:rPr>
          <w:rFonts w:ascii="Times New Roman" w:hAnsi="Times New Roman" w:cs="Times New Roman"/>
          <w:b/>
          <w:sz w:val="24"/>
          <w:szCs w:val="24"/>
          <w:lang w:val="en-CA"/>
        </w:rPr>
        <w:t>)</w:t>
      </w:r>
      <w:r w:rsidR="009C3F12" w:rsidRPr="002C4CE2">
        <w:rPr>
          <w:rFonts w:ascii="Times New Roman" w:hAnsi="Times New Roman" w:cs="Times New Roman"/>
          <w:sz w:val="24"/>
          <w:szCs w:val="24"/>
          <w:lang w:val="en-CA"/>
        </w:rPr>
        <w:t xml:space="preserve"> </w:t>
      </w:r>
      <w:r w:rsidR="003C46A3" w:rsidRPr="002C4CE2">
        <w:rPr>
          <w:rFonts w:ascii="Times New Roman" w:hAnsi="Times New Roman" w:cs="Times New Roman"/>
          <w:sz w:val="24"/>
          <w:szCs w:val="24"/>
          <w:lang w:val="en-CA"/>
        </w:rPr>
        <w:t>was used as the ionomer</w:t>
      </w:r>
      <w:r w:rsidR="006E7443" w:rsidRPr="002C4CE2">
        <w:rPr>
          <w:rFonts w:ascii="Times New Roman" w:hAnsi="Times New Roman" w:cs="Times New Roman"/>
          <w:sz w:val="24"/>
          <w:szCs w:val="24"/>
          <w:lang w:val="en-CA"/>
        </w:rPr>
        <w:t>. It</w:t>
      </w:r>
      <w:r w:rsidR="003C46A3" w:rsidRPr="002C4CE2">
        <w:rPr>
          <w:rFonts w:ascii="Times New Roman" w:hAnsi="Times New Roman" w:cs="Times New Roman"/>
          <w:sz w:val="24"/>
          <w:szCs w:val="24"/>
          <w:lang w:val="en-CA"/>
        </w:rPr>
        <w:t xml:space="preserve"> is composed of a hydrophobic </w:t>
      </w:r>
      <w:r w:rsidR="00ED7B77" w:rsidRPr="002C4CE2">
        <w:rPr>
          <w:rFonts w:ascii="Times New Roman" w:hAnsi="Times New Roman" w:cs="Times New Roman"/>
          <w:sz w:val="24"/>
          <w:szCs w:val="24"/>
          <w:lang w:val="en-CA"/>
        </w:rPr>
        <w:t xml:space="preserve">PTFE </w:t>
      </w:r>
      <w:r w:rsidR="00925A0B" w:rsidRPr="002C4CE2">
        <w:rPr>
          <w:rFonts w:ascii="Times New Roman" w:hAnsi="Times New Roman" w:cs="Times New Roman"/>
          <w:sz w:val="24"/>
          <w:szCs w:val="24"/>
          <w:lang w:val="en-CA"/>
        </w:rPr>
        <w:t>backbone and a hydrophilic</w:t>
      </w:r>
      <w:r w:rsidR="003C46A3" w:rsidRPr="002C4CE2">
        <w:rPr>
          <w:rFonts w:ascii="Times New Roman" w:hAnsi="Times New Roman" w:cs="Times New Roman"/>
          <w:sz w:val="24"/>
          <w:szCs w:val="24"/>
          <w:lang w:val="en-CA"/>
        </w:rPr>
        <w:t xml:space="preserve"> </w:t>
      </w:r>
      <w:r w:rsidR="00051FCF" w:rsidRPr="002C4CE2">
        <w:rPr>
          <w:rFonts w:ascii="Times New Roman" w:hAnsi="Times New Roman" w:cs="Times New Roman"/>
          <w:sz w:val="24"/>
          <w:szCs w:val="24"/>
          <w:lang w:val="en-CA"/>
        </w:rPr>
        <w:t xml:space="preserve">side chain terminated by </w:t>
      </w:r>
      <w:r w:rsidR="00BA36D0" w:rsidRPr="002C4CE2">
        <w:rPr>
          <w:rFonts w:ascii="Times New Roman" w:hAnsi="Times New Roman" w:cs="Times New Roman"/>
          <w:sz w:val="24"/>
          <w:szCs w:val="24"/>
          <w:lang w:val="en-CA"/>
        </w:rPr>
        <w:t>sulfonic acid</w:t>
      </w:r>
      <w:r w:rsidR="00355E32" w:rsidRPr="002C4CE2">
        <w:rPr>
          <w:rFonts w:ascii="Times New Roman" w:hAnsi="Times New Roman" w:cs="Times New Roman"/>
          <w:sz w:val="24"/>
          <w:szCs w:val="24"/>
          <w:lang w:val="en-CA"/>
        </w:rPr>
        <w:t xml:space="preserve">. </w:t>
      </w:r>
      <w:r w:rsidR="003C46A3" w:rsidRPr="002C4CE2">
        <w:rPr>
          <w:rFonts w:ascii="Times New Roman" w:hAnsi="Times New Roman" w:cs="Times New Roman"/>
          <w:sz w:val="24"/>
          <w:szCs w:val="24"/>
          <w:lang w:val="en-CA"/>
        </w:rPr>
        <w:t>We found th</w:t>
      </w:r>
      <w:r w:rsidR="00257F31" w:rsidRPr="002C4CE2">
        <w:rPr>
          <w:rFonts w:ascii="Times New Roman" w:hAnsi="Times New Roman" w:cs="Times New Roman"/>
          <w:sz w:val="24"/>
          <w:szCs w:val="24"/>
          <w:lang w:val="en-CA"/>
        </w:rPr>
        <w:t xml:space="preserve">at the SSC </w:t>
      </w:r>
      <w:r w:rsidR="003C46A3" w:rsidRPr="002C4CE2">
        <w:rPr>
          <w:rFonts w:ascii="Times New Roman" w:hAnsi="Times New Roman" w:cs="Times New Roman"/>
          <w:sz w:val="24"/>
          <w:szCs w:val="24"/>
          <w:lang w:val="en-CA"/>
        </w:rPr>
        <w:t xml:space="preserve">extends the ethylene partial current density to </w:t>
      </w:r>
      <w:r w:rsidR="00BD3AFE" w:rsidRPr="002C4CE2">
        <w:rPr>
          <w:rFonts w:ascii="Times New Roman" w:hAnsi="Times New Roman" w:cs="Times New Roman"/>
          <w:sz w:val="24"/>
          <w:szCs w:val="24"/>
          <w:lang w:val="en-CA"/>
        </w:rPr>
        <w:t>28</w:t>
      </w:r>
      <w:r w:rsidR="003C46A3" w:rsidRPr="002C4CE2">
        <w:rPr>
          <w:rFonts w:ascii="Times New Roman" w:hAnsi="Times New Roman" w:cs="Times New Roman"/>
          <w:sz w:val="24"/>
          <w:szCs w:val="24"/>
          <w:lang w:val="en-CA"/>
        </w:rPr>
        <w:t>0 mA cm</w:t>
      </w:r>
      <w:r w:rsidR="003C46A3" w:rsidRPr="002C4CE2">
        <w:rPr>
          <w:rFonts w:ascii="Times New Roman" w:hAnsi="Times New Roman" w:cs="Times New Roman"/>
          <w:sz w:val="24"/>
          <w:szCs w:val="24"/>
          <w:vertAlign w:val="superscript"/>
          <w:lang w:val="en-CA"/>
        </w:rPr>
        <w:t>-2</w:t>
      </w:r>
      <w:r w:rsidR="003E6B69" w:rsidRPr="002C4CE2">
        <w:rPr>
          <w:rFonts w:ascii="Times New Roman" w:hAnsi="Times New Roman" w:cs="Times New Roman"/>
          <w:sz w:val="24"/>
          <w:szCs w:val="24"/>
          <w:lang w:val="en-CA"/>
        </w:rPr>
        <w:t xml:space="preserve"> </w:t>
      </w:r>
      <w:r w:rsidR="003E6B69" w:rsidRPr="002C4CE2">
        <w:rPr>
          <w:rFonts w:ascii="Times New Roman" w:hAnsi="Times New Roman" w:cs="Times New Roman"/>
          <w:b/>
          <w:sz w:val="24"/>
          <w:szCs w:val="24"/>
          <w:lang w:val="en-CA"/>
        </w:rPr>
        <w:t xml:space="preserve">(Figure </w:t>
      </w:r>
      <w:r w:rsidR="00A8026C" w:rsidRPr="002C4CE2">
        <w:rPr>
          <w:rFonts w:ascii="Times New Roman" w:hAnsi="Times New Roman" w:cs="Times New Roman"/>
          <w:b/>
          <w:sz w:val="24"/>
          <w:szCs w:val="24"/>
          <w:lang w:val="en-CA"/>
        </w:rPr>
        <w:t xml:space="preserve">1b and </w:t>
      </w:r>
      <w:r w:rsidR="003E6B69" w:rsidRPr="002C4CE2">
        <w:rPr>
          <w:rFonts w:ascii="Times New Roman" w:hAnsi="Times New Roman" w:cs="Times New Roman"/>
          <w:b/>
          <w:sz w:val="24"/>
          <w:szCs w:val="24"/>
          <w:lang w:val="en-CA"/>
        </w:rPr>
        <w:t>S5)</w:t>
      </w:r>
      <w:r w:rsidR="0098602A" w:rsidRPr="002C4CE2">
        <w:rPr>
          <w:rFonts w:ascii="Times New Roman" w:hAnsi="Times New Roman" w:cs="Times New Roman"/>
          <w:sz w:val="24"/>
          <w:szCs w:val="24"/>
          <w:lang w:val="en-CA"/>
        </w:rPr>
        <w:t xml:space="preserve">. </w:t>
      </w:r>
      <w:r w:rsidR="009201C8" w:rsidRPr="002C4CE2">
        <w:rPr>
          <w:rFonts w:ascii="Times New Roman" w:hAnsi="Times New Roman" w:cs="Times New Roman"/>
          <w:sz w:val="24"/>
          <w:szCs w:val="24"/>
          <w:lang w:val="en-CA"/>
        </w:rPr>
        <w:t>The increased current density is attributed to increased CO</w:t>
      </w:r>
      <w:r w:rsidR="009201C8" w:rsidRPr="002C4CE2">
        <w:rPr>
          <w:rFonts w:ascii="Times New Roman" w:hAnsi="Times New Roman" w:cs="Times New Roman"/>
          <w:sz w:val="24"/>
          <w:szCs w:val="24"/>
          <w:vertAlign w:val="subscript"/>
          <w:lang w:val="en-CA"/>
        </w:rPr>
        <w:t>2</w:t>
      </w:r>
      <w:r w:rsidR="009201C8" w:rsidRPr="002C4CE2">
        <w:rPr>
          <w:rFonts w:ascii="Times New Roman" w:hAnsi="Times New Roman" w:cs="Times New Roman"/>
          <w:sz w:val="24"/>
          <w:szCs w:val="24"/>
          <w:lang w:val="en-CA"/>
        </w:rPr>
        <w:t xml:space="preserve"> transport achieved by the separation of CO</w:t>
      </w:r>
      <w:r w:rsidR="009201C8" w:rsidRPr="002C4CE2">
        <w:rPr>
          <w:rFonts w:ascii="Times New Roman" w:hAnsi="Times New Roman" w:cs="Times New Roman"/>
          <w:sz w:val="24"/>
          <w:szCs w:val="24"/>
          <w:vertAlign w:val="subscript"/>
          <w:lang w:val="en-CA"/>
        </w:rPr>
        <w:t>2</w:t>
      </w:r>
      <w:r w:rsidR="009201C8" w:rsidRPr="002C4CE2">
        <w:rPr>
          <w:rFonts w:ascii="Times New Roman" w:hAnsi="Times New Roman" w:cs="Times New Roman"/>
          <w:sz w:val="24"/>
          <w:szCs w:val="24"/>
          <w:lang w:val="en-CA"/>
        </w:rPr>
        <w:t xml:space="preserve"> and ion/H</w:t>
      </w:r>
      <w:r w:rsidR="009201C8" w:rsidRPr="002C4CE2">
        <w:rPr>
          <w:rFonts w:ascii="Times New Roman" w:hAnsi="Times New Roman" w:cs="Times New Roman"/>
          <w:sz w:val="24"/>
          <w:szCs w:val="24"/>
          <w:vertAlign w:val="subscript"/>
          <w:lang w:val="en-CA"/>
        </w:rPr>
        <w:t>2</w:t>
      </w:r>
      <w:r w:rsidR="009201C8" w:rsidRPr="002C4CE2">
        <w:rPr>
          <w:rFonts w:ascii="Times New Roman" w:hAnsi="Times New Roman" w:cs="Times New Roman"/>
          <w:sz w:val="24"/>
          <w:szCs w:val="24"/>
          <w:lang w:val="en-CA"/>
        </w:rPr>
        <w:t>O pathways. As in prior reports</w:t>
      </w:r>
      <w:proofErr w:type="gramStart"/>
      <w:r w:rsidR="009201C8" w:rsidRPr="002C4CE2">
        <w:rPr>
          <w:rFonts w:ascii="Times New Roman" w:hAnsi="Times New Roman" w:cs="Times New Roman"/>
          <w:sz w:val="24"/>
          <w:szCs w:val="24"/>
          <w:lang w:val="en-CA"/>
        </w:rPr>
        <w:t>,</w:t>
      </w:r>
      <w:r w:rsidR="002371DD" w:rsidRPr="002C4CE2">
        <w:rPr>
          <w:rFonts w:ascii="Times New Roman" w:hAnsi="Times New Roman" w:cs="Times New Roman"/>
          <w:sz w:val="24"/>
          <w:szCs w:val="24"/>
          <w:vertAlign w:val="superscript"/>
          <w:lang w:val="en-CA"/>
        </w:rPr>
        <w:t>32,34</w:t>
      </w:r>
      <w:proofErr w:type="gramEnd"/>
      <w:r w:rsidR="002813DD" w:rsidRPr="002C4CE2">
        <w:rPr>
          <w:rFonts w:ascii="Times New Roman" w:hAnsi="Times New Roman" w:cs="Times New Roman"/>
          <w:sz w:val="24"/>
          <w:szCs w:val="24"/>
          <w:lang w:val="en-CA"/>
        </w:rPr>
        <w:t xml:space="preserve"> </w:t>
      </w:r>
      <w:r w:rsidR="009201C8" w:rsidRPr="002C4CE2">
        <w:rPr>
          <w:rFonts w:ascii="Times New Roman" w:hAnsi="Times New Roman" w:cs="Times New Roman"/>
          <w:sz w:val="24"/>
          <w:szCs w:val="24"/>
          <w:lang w:val="en-CA"/>
        </w:rPr>
        <w:t>a much larger portion of the catalyst becomes accessible to gas (CO</w:t>
      </w:r>
      <w:r w:rsidR="009201C8" w:rsidRPr="002C4CE2">
        <w:rPr>
          <w:rFonts w:ascii="Times New Roman" w:hAnsi="Times New Roman" w:cs="Times New Roman"/>
          <w:sz w:val="24"/>
          <w:szCs w:val="24"/>
          <w:vertAlign w:val="subscript"/>
          <w:lang w:val="en-CA"/>
        </w:rPr>
        <w:t>2</w:t>
      </w:r>
      <w:r w:rsidR="009201C8" w:rsidRPr="002C4CE2">
        <w:rPr>
          <w:rFonts w:ascii="Times New Roman" w:hAnsi="Times New Roman" w:cs="Times New Roman"/>
          <w:sz w:val="24"/>
          <w:szCs w:val="24"/>
          <w:lang w:val="en-CA"/>
        </w:rPr>
        <w:t>) via a hydrophobic backbone while the transport of ions/H</w:t>
      </w:r>
      <w:r w:rsidR="009201C8" w:rsidRPr="002C4CE2">
        <w:rPr>
          <w:rFonts w:ascii="Times New Roman" w:hAnsi="Times New Roman" w:cs="Times New Roman"/>
          <w:sz w:val="24"/>
          <w:szCs w:val="24"/>
          <w:vertAlign w:val="subscript"/>
          <w:lang w:val="en-CA"/>
        </w:rPr>
        <w:t>2</w:t>
      </w:r>
      <w:r w:rsidR="009201C8" w:rsidRPr="002C4CE2">
        <w:rPr>
          <w:rFonts w:ascii="Times New Roman" w:hAnsi="Times New Roman" w:cs="Times New Roman"/>
          <w:sz w:val="24"/>
          <w:szCs w:val="24"/>
          <w:lang w:val="en-CA"/>
        </w:rPr>
        <w:t xml:space="preserve">O is retained within hydrophilic side chains </w:t>
      </w:r>
      <w:r w:rsidR="00277375" w:rsidRPr="002C4CE2">
        <w:rPr>
          <w:rFonts w:ascii="Times New Roman" w:hAnsi="Times New Roman" w:cs="Times New Roman"/>
          <w:b/>
          <w:sz w:val="24"/>
          <w:szCs w:val="24"/>
          <w:lang w:val="en-CA"/>
        </w:rPr>
        <w:t>(Figures 1e</w:t>
      </w:r>
      <w:r w:rsidR="00F575C8" w:rsidRPr="002C4CE2">
        <w:rPr>
          <w:rFonts w:ascii="Times New Roman" w:hAnsi="Times New Roman" w:cs="Times New Roman"/>
          <w:b/>
          <w:sz w:val="24"/>
          <w:szCs w:val="24"/>
          <w:lang w:val="en-CA"/>
        </w:rPr>
        <w:t xml:space="preserve"> and 1</w:t>
      </w:r>
      <w:r w:rsidR="00277375" w:rsidRPr="002C4CE2">
        <w:rPr>
          <w:rFonts w:ascii="Times New Roman" w:hAnsi="Times New Roman" w:cs="Times New Roman"/>
          <w:b/>
          <w:sz w:val="24"/>
          <w:szCs w:val="24"/>
          <w:lang w:val="en-CA"/>
        </w:rPr>
        <w:t>f</w:t>
      </w:r>
      <w:r w:rsidR="005D33FF" w:rsidRPr="002C4CE2">
        <w:rPr>
          <w:rFonts w:ascii="Times New Roman" w:hAnsi="Times New Roman" w:cs="Times New Roman"/>
          <w:b/>
          <w:sz w:val="24"/>
          <w:szCs w:val="24"/>
          <w:lang w:val="en-CA"/>
        </w:rPr>
        <w:t>)</w:t>
      </w:r>
      <w:r w:rsidR="00234890" w:rsidRPr="002C4CE2">
        <w:rPr>
          <w:rFonts w:ascii="Times New Roman" w:hAnsi="Times New Roman" w:cs="Times New Roman"/>
          <w:sz w:val="24"/>
          <w:szCs w:val="24"/>
          <w:lang w:val="en-CA"/>
        </w:rPr>
        <w:t>. This effect is</w:t>
      </w:r>
      <w:r w:rsidR="00FB1C91" w:rsidRPr="002C4CE2">
        <w:rPr>
          <w:rFonts w:ascii="Times New Roman" w:hAnsi="Times New Roman" w:cs="Times New Roman"/>
          <w:sz w:val="24"/>
          <w:szCs w:val="24"/>
          <w:lang w:val="en-CA"/>
        </w:rPr>
        <w:t xml:space="preserve"> akin to the well-</w:t>
      </w:r>
      <w:r w:rsidR="002F3DFA" w:rsidRPr="002C4CE2">
        <w:rPr>
          <w:rFonts w:ascii="Times New Roman" w:hAnsi="Times New Roman" w:cs="Times New Roman"/>
          <w:sz w:val="24"/>
          <w:szCs w:val="24"/>
          <w:lang w:val="en-CA"/>
        </w:rPr>
        <w:t xml:space="preserve">coordinated, simultaneous transport of </w:t>
      </w:r>
      <w:r w:rsidR="00051FA4" w:rsidRPr="002C4CE2">
        <w:rPr>
          <w:rFonts w:ascii="Times New Roman" w:hAnsi="Times New Roman" w:cs="Times New Roman"/>
          <w:sz w:val="24"/>
          <w:szCs w:val="24"/>
          <w:lang w:val="en-CA"/>
        </w:rPr>
        <w:t>O</w:t>
      </w:r>
      <w:r w:rsidR="00051FA4" w:rsidRPr="002C4CE2">
        <w:rPr>
          <w:rFonts w:ascii="Times New Roman" w:hAnsi="Times New Roman" w:cs="Times New Roman"/>
          <w:sz w:val="24"/>
          <w:szCs w:val="24"/>
          <w:vertAlign w:val="subscript"/>
          <w:lang w:val="en-CA"/>
        </w:rPr>
        <w:t>2</w:t>
      </w:r>
      <w:r w:rsidR="00051FA4" w:rsidRPr="002C4CE2">
        <w:rPr>
          <w:rFonts w:ascii="Times New Roman" w:hAnsi="Times New Roman" w:cs="Times New Roman"/>
          <w:sz w:val="24"/>
          <w:szCs w:val="24"/>
          <w:lang w:val="en-CA"/>
        </w:rPr>
        <w:t xml:space="preserve"> and proton</w:t>
      </w:r>
      <w:r w:rsidR="00B400BE" w:rsidRPr="002C4CE2">
        <w:rPr>
          <w:rFonts w:ascii="Times New Roman" w:hAnsi="Times New Roman" w:cs="Times New Roman"/>
          <w:sz w:val="24"/>
          <w:szCs w:val="24"/>
          <w:lang w:val="en-CA"/>
        </w:rPr>
        <w:t>/H</w:t>
      </w:r>
      <w:r w:rsidR="00B400BE" w:rsidRPr="002C4CE2">
        <w:rPr>
          <w:rFonts w:ascii="Times New Roman" w:hAnsi="Times New Roman" w:cs="Times New Roman"/>
          <w:sz w:val="24"/>
          <w:szCs w:val="24"/>
          <w:vertAlign w:val="subscript"/>
          <w:lang w:val="en-CA"/>
        </w:rPr>
        <w:t>2</w:t>
      </w:r>
      <w:r w:rsidR="00B400BE" w:rsidRPr="002C4CE2">
        <w:rPr>
          <w:rFonts w:ascii="Times New Roman" w:hAnsi="Times New Roman" w:cs="Times New Roman"/>
          <w:sz w:val="24"/>
          <w:szCs w:val="24"/>
          <w:lang w:val="en-CA"/>
        </w:rPr>
        <w:t>O</w:t>
      </w:r>
      <w:r w:rsidR="00051FA4" w:rsidRPr="002C4CE2">
        <w:rPr>
          <w:rFonts w:ascii="Times New Roman" w:hAnsi="Times New Roman" w:cs="Times New Roman"/>
          <w:sz w:val="24"/>
          <w:szCs w:val="24"/>
          <w:lang w:val="en-CA"/>
        </w:rPr>
        <w:t xml:space="preserve"> transport</w:t>
      </w:r>
      <w:r w:rsidR="00DF3A80" w:rsidRPr="002C4CE2">
        <w:rPr>
          <w:rFonts w:ascii="Times New Roman" w:hAnsi="Times New Roman" w:cs="Times New Roman"/>
          <w:sz w:val="24"/>
          <w:szCs w:val="24"/>
          <w:lang w:val="en-CA"/>
        </w:rPr>
        <w:t>s in fuel cells</w:t>
      </w:r>
      <w:r w:rsidR="00B85231" w:rsidRPr="002C4CE2">
        <w:rPr>
          <w:rFonts w:ascii="Times New Roman" w:hAnsi="Times New Roman" w:cs="Times New Roman"/>
          <w:sz w:val="24"/>
          <w:szCs w:val="24"/>
          <w:lang w:val="en-CA"/>
        </w:rPr>
        <w:t>.</w:t>
      </w:r>
      <w:r w:rsidR="00E32D54" w:rsidRPr="002C4CE2">
        <w:rPr>
          <w:rFonts w:ascii="Times New Roman" w:hAnsi="Times New Roman" w:cs="Times New Roman"/>
          <w:sz w:val="24"/>
          <w:szCs w:val="24"/>
          <w:vertAlign w:val="superscript"/>
          <w:lang w:val="en-CA"/>
        </w:rPr>
        <w:t>30,31</w:t>
      </w:r>
      <w:r w:rsidR="00516720" w:rsidRPr="002C4CE2">
        <w:rPr>
          <w:rFonts w:ascii="Times New Roman" w:hAnsi="Times New Roman" w:cs="Times New Roman"/>
          <w:sz w:val="24"/>
          <w:szCs w:val="24"/>
          <w:lang w:val="en-CA"/>
        </w:rPr>
        <w:t xml:space="preserve"> </w:t>
      </w:r>
      <w:r w:rsidR="00717516" w:rsidRPr="002C4CE2">
        <w:rPr>
          <w:rFonts w:ascii="Times New Roman" w:hAnsi="Times New Roman" w:cs="Times New Roman"/>
          <w:sz w:val="24"/>
          <w:szCs w:val="24"/>
          <w:lang w:val="en-CA"/>
        </w:rPr>
        <w:t xml:space="preserve">The </w:t>
      </w:r>
      <w:r w:rsidR="003B456D" w:rsidRPr="002C4CE2">
        <w:rPr>
          <w:rFonts w:ascii="Times New Roman" w:hAnsi="Times New Roman" w:cs="Times New Roman"/>
          <w:sz w:val="24"/>
          <w:szCs w:val="24"/>
          <w:lang w:val="en-CA"/>
        </w:rPr>
        <w:t xml:space="preserve">length of the side chain in the ionomer does not </w:t>
      </w:r>
      <w:r w:rsidR="008A3903" w:rsidRPr="002C4CE2">
        <w:rPr>
          <w:rFonts w:ascii="Times New Roman" w:hAnsi="Times New Roman" w:cs="Times New Roman"/>
          <w:sz w:val="24"/>
          <w:szCs w:val="24"/>
          <w:lang w:val="en-CA"/>
        </w:rPr>
        <w:t xml:space="preserve">markedly </w:t>
      </w:r>
      <w:r w:rsidR="00AC68BC" w:rsidRPr="002C4CE2">
        <w:rPr>
          <w:rFonts w:ascii="Times New Roman" w:hAnsi="Times New Roman" w:cs="Times New Roman"/>
          <w:sz w:val="24"/>
          <w:szCs w:val="24"/>
          <w:lang w:val="en-CA"/>
        </w:rPr>
        <w:t xml:space="preserve">affect </w:t>
      </w:r>
      <w:r w:rsidR="00CE4162" w:rsidRPr="002C4CE2">
        <w:rPr>
          <w:rFonts w:ascii="Times New Roman" w:hAnsi="Times New Roman" w:cs="Times New Roman"/>
          <w:sz w:val="24"/>
          <w:szCs w:val="24"/>
          <w:lang w:val="en-CA"/>
        </w:rPr>
        <w:t xml:space="preserve">the </w:t>
      </w:r>
      <w:r w:rsidR="008A3903" w:rsidRPr="002C4CE2">
        <w:rPr>
          <w:rFonts w:ascii="Times New Roman" w:hAnsi="Times New Roman" w:cs="Times New Roman"/>
          <w:sz w:val="24"/>
          <w:szCs w:val="24"/>
          <w:lang w:val="en-CA"/>
        </w:rPr>
        <w:t>pro</w:t>
      </w:r>
      <w:r w:rsidR="00030FD7" w:rsidRPr="002C4CE2">
        <w:rPr>
          <w:rFonts w:ascii="Times New Roman" w:hAnsi="Times New Roman" w:cs="Times New Roman"/>
          <w:sz w:val="24"/>
          <w:szCs w:val="24"/>
          <w:lang w:val="en-CA"/>
        </w:rPr>
        <w:t>ductivity of ethylene from CO</w:t>
      </w:r>
      <w:r w:rsidR="00B178A3" w:rsidRPr="002C4CE2">
        <w:rPr>
          <w:rFonts w:ascii="Times New Roman" w:hAnsi="Times New Roman" w:cs="Times New Roman"/>
          <w:sz w:val="24"/>
          <w:szCs w:val="24"/>
          <w:vertAlign w:val="subscript"/>
          <w:lang w:val="en-CA"/>
        </w:rPr>
        <w:t>2</w:t>
      </w:r>
      <w:r w:rsidR="00257F31" w:rsidRPr="002C4CE2">
        <w:rPr>
          <w:rFonts w:ascii="Times New Roman" w:hAnsi="Times New Roman" w:cs="Times New Roman"/>
          <w:sz w:val="24"/>
          <w:szCs w:val="24"/>
          <w:lang w:val="en-CA"/>
        </w:rPr>
        <w:t xml:space="preserve">RR </w:t>
      </w:r>
      <w:r w:rsidR="00257F31" w:rsidRPr="002C4CE2">
        <w:rPr>
          <w:rFonts w:ascii="Times New Roman" w:hAnsi="Times New Roman" w:cs="Times New Roman"/>
          <w:b/>
          <w:sz w:val="24"/>
          <w:szCs w:val="24"/>
          <w:lang w:val="en-CA"/>
        </w:rPr>
        <w:t>(</w:t>
      </w:r>
      <w:r w:rsidR="00030FD7" w:rsidRPr="002C4CE2">
        <w:rPr>
          <w:rFonts w:ascii="Times New Roman" w:hAnsi="Times New Roman" w:cs="Times New Roman"/>
          <w:b/>
          <w:sz w:val="24"/>
          <w:szCs w:val="24"/>
          <w:lang w:val="en-CA"/>
        </w:rPr>
        <w:t>Fi</w:t>
      </w:r>
      <w:r w:rsidR="00257F31" w:rsidRPr="002C4CE2">
        <w:rPr>
          <w:rFonts w:ascii="Times New Roman" w:hAnsi="Times New Roman" w:cs="Times New Roman"/>
          <w:b/>
          <w:sz w:val="24"/>
          <w:szCs w:val="24"/>
          <w:lang w:val="en-CA"/>
        </w:rPr>
        <w:t>gure</w:t>
      </w:r>
      <w:r w:rsidR="005733F6" w:rsidRPr="002C4CE2">
        <w:rPr>
          <w:rFonts w:ascii="Times New Roman" w:hAnsi="Times New Roman" w:cs="Times New Roman"/>
          <w:b/>
          <w:sz w:val="24"/>
          <w:szCs w:val="24"/>
          <w:lang w:val="en-CA"/>
        </w:rPr>
        <w:t xml:space="preserve"> </w:t>
      </w:r>
      <w:r w:rsidR="00257F31" w:rsidRPr="002C4CE2">
        <w:rPr>
          <w:rFonts w:ascii="Times New Roman" w:hAnsi="Times New Roman" w:cs="Times New Roman"/>
          <w:b/>
          <w:sz w:val="24"/>
          <w:szCs w:val="24"/>
          <w:lang w:val="en-CA"/>
        </w:rPr>
        <w:t>S</w:t>
      </w:r>
      <w:r w:rsidR="003E6B69" w:rsidRPr="002C4CE2">
        <w:rPr>
          <w:rFonts w:ascii="Times New Roman" w:hAnsi="Times New Roman" w:cs="Times New Roman"/>
          <w:b/>
          <w:sz w:val="24"/>
          <w:szCs w:val="24"/>
          <w:lang w:val="en-CA"/>
        </w:rPr>
        <w:t>6</w:t>
      </w:r>
      <w:r w:rsidR="00030FD7" w:rsidRPr="002C4CE2">
        <w:rPr>
          <w:rFonts w:ascii="Times New Roman" w:hAnsi="Times New Roman" w:cs="Times New Roman"/>
          <w:b/>
          <w:sz w:val="24"/>
          <w:szCs w:val="24"/>
          <w:lang w:val="en-CA"/>
        </w:rPr>
        <w:t>)</w:t>
      </w:r>
      <w:r w:rsidR="00030FD7" w:rsidRPr="002C4CE2">
        <w:rPr>
          <w:rFonts w:ascii="Times New Roman" w:hAnsi="Times New Roman" w:cs="Times New Roman"/>
          <w:sz w:val="24"/>
          <w:szCs w:val="24"/>
          <w:lang w:val="en-CA"/>
        </w:rPr>
        <w:t>.</w:t>
      </w:r>
      <w:r w:rsidR="00CE4162" w:rsidRPr="002C4CE2">
        <w:rPr>
          <w:rFonts w:ascii="Times New Roman" w:hAnsi="Times New Roman" w:cs="Times New Roman"/>
          <w:sz w:val="24"/>
          <w:szCs w:val="24"/>
          <w:lang w:val="en-CA"/>
        </w:rPr>
        <w:t xml:space="preserve"> </w:t>
      </w:r>
      <w:r w:rsidR="00974ED9" w:rsidRPr="002C4CE2">
        <w:rPr>
          <w:rFonts w:ascii="Times New Roman" w:hAnsi="Times New Roman" w:cs="Times New Roman"/>
          <w:sz w:val="24"/>
          <w:szCs w:val="24"/>
          <w:lang w:val="en-CA"/>
        </w:rPr>
        <w:t>Alt</w:t>
      </w:r>
      <w:r w:rsidR="00F6742D" w:rsidRPr="002C4CE2">
        <w:rPr>
          <w:rFonts w:ascii="Times New Roman" w:hAnsi="Times New Roman" w:cs="Times New Roman"/>
          <w:sz w:val="24"/>
          <w:szCs w:val="24"/>
          <w:lang w:val="en-CA"/>
        </w:rPr>
        <w:t xml:space="preserve">hough the partial current density for ethylene is </w:t>
      </w:r>
      <w:r w:rsidR="00974ED9" w:rsidRPr="002C4CE2">
        <w:rPr>
          <w:rFonts w:ascii="Times New Roman" w:hAnsi="Times New Roman" w:cs="Times New Roman"/>
          <w:sz w:val="24"/>
          <w:szCs w:val="24"/>
          <w:lang w:val="en-CA"/>
        </w:rPr>
        <w:t>increased to</w:t>
      </w:r>
      <w:r w:rsidR="00F6742D" w:rsidRPr="002C4CE2">
        <w:rPr>
          <w:rFonts w:ascii="Times New Roman" w:hAnsi="Times New Roman" w:cs="Times New Roman"/>
          <w:sz w:val="24"/>
          <w:szCs w:val="24"/>
          <w:lang w:val="en-CA"/>
        </w:rPr>
        <w:t xml:space="preserve"> </w:t>
      </w:r>
      <w:r w:rsidR="00730BC5" w:rsidRPr="002C4CE2">
        <w:rPr>
          <w:rFonts w:ascii="Times New Roman" w:hAnsi="Times New Roman" w:cs="Times New Roman"/>
          <w:sz w:val="24"/>
          <w:szCs w:val="24"/>
          <w:lang w:val="en-CA"/>
        </w:rPr>
        <w:t xml:space="preserve">&gt;200 </w:t>
      </w:r>
      <w:r w:rsidR="00F6742D" w:rsidRPr="002C4CE2">
        <w:rPr>
          <w:rFonts w:ascii="Times New Roman" w:hAnsi="Times New Roman" w:cs="Times New Roman"/>
          <w:sz w:val="24"/>
          <w:szCs w:val="24"/>
          <w:lang w:val="en-CA"/>
        </w:rPr>
        <w:t>mA cm</w:t>
      </w:r>
      <w:r w:rsidR="00F6742D" w:rsidRPr="002C4CE2">
        <w:rPr>
          <w:rFonts w:ascii="Times New Roman" w:hAnsi="Times New Roman" w:cs="Times New Roman"/>
          <w:sz w:val="24"/>
          <w:szCs w:val="24"/>
          <w:vertAlign w:val="superscript"/>
          <w:lang w:val="en-CA"/>
        </w:rPr>
        <w:t>-2</w:t>
      </w:r>
      <w:r w:rsidR="00F6742D" w:rsidRPr="002C4CE2">
        <w:rPr>
          <w:rFonts w:ascii="Times New Roman" w:hAnsi="Times New Roman" w:cs="Times New Roman"/>
          <w:sz w:val="24"/>
          <w:szCs w:val="24"/>
          <w:lang w:val="en-CA"/>
        </w:rPr>
        <w:t xml:space="preserve">, the ethylene FE </w:t>
      </w:r>
      <w:r w:rsidR="00033180" w:rsidRPr="002C4CE2">
        <w:rPr>
          <w:rFonts w:ascii="Times New Roman" w:hAnsi="Times New Roman" w:cs="Times New Roman"/>
          <w:sz w:val="24"/>
          <w:szCs w:val="24"/>
          <w:lang w:val="en-CA"/>
        </w:rPr>
        <w:t xml:space="preserve">around 52% is only slightly higher than that of the </w:t>
      </w:r>
      <w:r w:rsidR="00974ED9" w:rsidRPr="002C4CE2">
        <w:rPr>
          <w:rFonts w:ascii="Times New Roman" w:hAnsi="Times New Roman" w:cs="Times New Roman"/>
          <w:sz w:val="24"/>
          <w:szCs w:val="24"/>
          <w:lang w:val="en-CA"/>
        </w:rPr>
        <w:t>reference Cu/PTFE case</w:t>
      </w:r>
      <w:r w:rsidR="00033180" w:rsidRPr="002C4CE2">
        <w:rPr>
          <w:rFonts w:ascii="Times New Roman" w:hAnsi="Times New Roman" w:cs="Times New Roman"/>
          <w:sz w:val="24"/>
          <w:szCs w:val="24"/>
          <w:lang w:val="en-CA"/>
        </w:rPr>
        <w:t>, and the h</w:t>
      </w:r>
      <w:r w:rsidR="00741454" w:rsidRPr="002C4CE2">
        <w:rPr>
          <w:rFonts w:ascii="Times New Roman" w:hAnsi="Times New Roman" w:cs="Times New Roman"/>
          <w:sz w:val="24"/>
          <w:szCs w:val="24"/>
          <w:lang w:val="en-CA"/>
        </w:rPr>
        <w:t xml:space="preserve">igh (-4.5 V) potential required </w:t>
      </w:r>
      <w:r w:rsidR="00A8026C" w:rsidRPr="002C4CE2">
        <w:rPr>
          <w:rFonts w:ascii="Times New Roman" w:hAnsi="Times New Roman" w:cs="Times New Roman"/>
          <w:b/>
          <w:sz w:val="24"/>
          <w:szCs w:val="24"/>
          <w:lang w:val="en-CA"/>
        </w:rPr>
        <w:t>(Figures 1b</w:t>
      </w:r>
      <w:r w:rsidR="00BA48B1" w:rsidRPr="002C4CE2">
        <w:rPr>
          <w:rFonts w:ascii="Times New Roman" w:hAnsi="Times New Roman" w:cs="Times New Roman"/>
          <w:b/>
          <w:sz w:val="24"/>
          <w:szCs w:val="24"/>
          <w:lang w:val="en-CA"/>
        </w:rPr>
        <w:t xml:space="preserve"> and</w:t>
      </w:r>
      <w:r w:rsidR="002B4734" w:rsidRPr="002C4CE2">
        <w:rPr>
          <w:rFonts w:ascii="Times New Roman" w:hAnsi="Times New Roman" w:cs="Times New Roman"/>
          <w:b/>
          <w:sz w:val="24"/>
          <w:szCs w:val="24"/>
          <w:lang w:val="en-CA"/>
        </w:rPr>
        <w:t xml:space="preserve"> </w:t>
      </w:r>
      <w:r w:rsidR="00257F31" w:rsidRPr="002C4CE2">
        <w:rPr>
          <w:rFonts w:ascii="Times New Roman" w:hAnsi="Times New Roman" w:cs="Times New Roman"/>
          <w:b/>
          <w:sz w:val="24"/>
          <w:szCs w:val="24"/>
          <w:lang w:val="en-CA"/>
        </w:rPr>
        <w:t>S</w:t>
      </w:r>
      <w:r w:rsidR="003E6B69" w:rsidRPr="002C4CE2">
        <w:rPr>
          <w:rFonts w:ascii="Times New Roman" w:hAnsi="Times New Roman" w:cs="Times New Roman"/>
          <w:b/>
          <w:sz w:val="24"/>
          <w:szCs w:val="24"/>
          <w:lang w:val="en-CA"/>
        </w:rPr>
        <w:t>5</w:t>
      </w:r>
      <w:r w:rsidR="00F6742D" w:rsidRPr="002C4CE2">
        <w:rPr>
          <w:rFonts w:ascii="Times New Roman" w:hAnsi="Times New Roman" w:cs="Times New Roman"/>
          <w:b/>
          <w:sz w:val="24"/>
          <w:szCs w:val="24"/>
          <w:lang w:val="en-CA"/>
        </w:rPr>
        <w:t>)</w:t>
      </w:r>
      <w:r w:rsidR="00F6742D" w:rsidRPr="002C4CE2">
        <w:rPr>
          <w:rFonts w:ascii="Times New Roman" w:hAnsi="Times New Roman" w:cs="Times New Roman"/>
          <w:sz w:val="24"/>
          <w:szCs w:val="24"/>
          <w:lang w:val="en-CA"/>
        </w:rPr>
        <w:t xml:space="preserve"> re</w:t>
      </w:r>
      <w:r w:rsidR="00033180" w:rsidRPr="002C4CE2">
        <w:rPr>
          <w:rFonts w:ascii="Times New Roman" w:hAnsi="Times New Roman" w:cs="Times New Roman"/>
          <w:sz w:val="24"/>
          <w:szCs w:val="24"/>
          <w:lang w:val="en-CA"/>
        </w:rPr>
        <w:t xml:space="preserve">nders a low </w:t>
      </w:r>
      <w:r w:rsidR="00F6742D" w:rsidRPr="002C4CE2">
        <w:rPr>
          <w:rFonts w:ascii="Times New Roman" w:hAnsi="Times New Roman" w:cs="Times New Roman"/>
          <w:sz w:val="24"/>
          <w:szCs w:val="24"/>
          <w:lang w:val="en-CA"/>
        </w:rPr>
        <w:t>full-cell EE &lt;15%. We realized that, at the optimum voltage for the reference Cu/PTFE, -3.8 V, the FE towards CO for the SSC-modified Cu is 25% while that for</w:t>
      </w:r>
      <w:r w:rsidR="009E0124" w:rsidRPr="002C4CE2">
        <w:rPr>
          <w:rFonts w:ascii="Times New Roman" w:hAnsi="Times New Roman" w:cs="Times New Roman"/>
          <w:sz w:val="24"/>
          <w:szCs w:val="24"/>
          <w:lang w:val="en-CA"/>
        </w:rPr>
        <w:t xml:space="preserve"> the Cu/PTFE is 13%. </w:t>
      </w:r>
      <w:r w:rsidR="00033180" w:rsidRPr="002C4CE2">
        <w:rPr>
          <w:rFonts w:ascii="Times New Roman" w:hAnsi="Times New Roman" w:cs="Times New Roman"/>
          <w:sz w:val="24"/>
          <w:szCs w:val="24"/>
          <w:lang w:val="en-CA"/>
        </w:rPr>
        <w:t xml:space="preserve">Converting </w:t>
      </w:r>
      <w:r w:rsidR="009E0124" w:rsidRPr="002C4CE2">
        <w:rPr>
          <w:rFonts w:ascii="Times New Roman" w:hAnsi="Times New Roman" w:cs="Times New Roman"/>
          <w:sz w:val="24"/>
          <w:szCs w:val="24"/>
          <w:lang w:val="en-CA"/>
        </w:rPr>
        <w:t xml:space="preserve">the </w:t>
      </w:r>
      <w:r w:rsidR="00033180" w:rsidRPr="002C4CE2">
        <w:rPr>
          <w:rFonts w:ascii="Times New Roman" w:hAnsi="Times New Roman" w:cs="Times New Roman"/>
          <w:sz w:val="24"/>
          <w:szCs w:val="24"/>
          <w:lang w:val="en-CA"/>
        </w:rPr>
        <w:t xml:space="preserve">excess </w:t>
      </w:r>
      <w:r w:rsidR="009E0124" w:rsidRPr="002C4CE2">
        <w:rPr>
          <w:rFonts w:ascii="Times New Roman" w:hAnsi="Times New Roman" w:cs="Times New Roman"/>
          <w:sz w:val="24"/>
          <w:szCs w:val="24"/>
          <w:lang w:val="en-CA"/>
        </w:rPr>
        <w:t>CO to ethylene while maintain</w:t>
      </w:r>
      <w:r w:rsidR="00D87C87" w:rsidRPr="002C4CE2">
        <w:rPr>
          <w:rFonts w:ascii="Times New Roman" w:hAnsi="Times New Roman" w:cs="Times New Roman"/>
          <w:sz w:val="24"/>
          <w:szCs w:val="24"/>
          <w:lang w:val="en-CA"/>
        </w:rPr>
        <w:t>ing</w:t>
      </w:r>
      <w:r w:rsidR="009E0124" w:rsidRPr="002C4CE2">
        <w:rPr>
          <w:rFonts w:ascii="Times New Roman" w:hAnsi="Times New Roman" w:cs="Times New Roman"/>
          <w:sz w:val="24"/>
          <w:szCs w:val="24"/>
          <w:lang w:val="en-CA"/>
        </w:rPr>
        <w:t xml:space="preserve"> </w:t>
      </w:r>
      <w:r w:rsidR="00974791" w:rsidRPr="002C4CE2">
        <w:rPr>
          <w:rFonts w:ascii="Times New Roman" w:hAnsi="Times New Roman" w:cs="Times New Roman"/>
          <w:sz w:val="24"/>
          <w:szCs w:val="24"/>
          <w:lang w:val="en-CA"/>
        </w:rPr>
        <w:t xml:space="preserve">a </w:t>
      </w:r>
      <w:r w:rsidR="00D87C87" w:rsidRPr="002C4CE2">
        <w:rPr>
          <w:rFonts w:ascii="Times New Roman" w:hAnsi="Times New Roman" w:cs="Times New Roman"/>
          <w:sz w:val="24"/>
          <w:szCs w:val="24"/>
          <w:lang w:val="en-CA"/>
        </w:rPr>
        <w:t>similar applied voltage</w:t>
      </w:r>
      <w:r w:rsidR="00033180" w:rsidRPr="002C4CE2">
        <w:rPr>
          <w:rFonts w:ascii="Times New Roman" w:hAnsi="Times New Roman" w:cs="Times New Roman"/>
          <w:sz w:val="24"/>
          <w:szCs w:val="24"/>
          <w:lang w:val="en-CA"/>
        </w:rPr>
        <w:t xml:space="preserve"> would </w:t>
      </w:r>
      <w:r w:rsidR="00733E78" w:rsidRPr="002C4CE2">
        <w:rPr>
          <w:rFonts w:ascii="Times New Roman" w:hAnsi="Times New Roman" w:cs="Times New Roman"/>
          <w:sz w:val="24"/>
          <w:szCs w:val="24"/>
          <w:lang w:val="en-CA"/>
        </w:rPr>
        <w:t>improve EE</w:t>
      </w:r>
      <w:r w:rsidR="00D860A5" w:rsidRPr="002C4CE2">
        <w:rPr>
          <w:rFonts w:ascii="Times New Roman" w:hAnsi="Times New Roman" w:cs="Times New Roman"/>
          <w:sz w:val="24"/>
          <w:szCs w:val="24"/>
          <w:lang w:val="en-CA"/>
        </w:rPr>
        <w:t>.</w:t>
      </w:r>
    </w:p>
    <w:p w:rsidR="009E0124" w:rsidRPr="002C4CE2" w:rsidRDefault="009E0124" w:rsidP="002B267F">
      <w:pPr>
        <w:spacing w:before="120" w:after="120" w:line="480" w:lineRule="auto"/>
        <w:ind w:firstLine="357"/>
        <w:jc w:val="both"/>
        <w:divId w:val="1751268717"/>
        <w:rPr>
          <w:rFonts w:ascii="Times New Roman" w:hAnsi="Times New Roman" w:cs="Times New Roman"/>
          <w:sz w:val="24"/>
          <w:szCs w:val="24"/>
          <w:lang w:val="en-CA" w:eastAsia="zh-CN"/>
        </w:rPr>
      </w:pPr>
      <w:r w:rsidRPr="002C4CE2">
        <w:rPr>
          <w:rFonts w:ascii="Times New Roman" w:hAnsi="Times New Roman" w:cs="Times New Roman"/>
          <w:sz w:val="24"/>
          <w:szCs w:val="24"/>
          <w:lang w:val="en-CA"/>
        </w:rPr>
        <w:t xml:space="preserve">We sought to introduce a further </w:t>
      </w:r>
      <w:r w:rsidR="008170FE" w:rsidRPr="002C4CE2">
        <w:rPr>
          <w:rFonts w:ascii="Times New Roman" w:hAnsi="Times New Roman" w:cs="Times New Roman"/>
          <w:sz w:val="24"/>
          <w:szCs w:val="24"/>
          <w:lang w:val="en-CA"/>
        </w:rPr>
        <w:t>adlayer on</w:t>
      </w:r>
      <w:r w:rsidRPr="002C4CE2">
        <w:rPr>
          <w:rFonts w:ascii="Times New Roman" w:hAnsi="Times New Roman" w:cs="Times New Roman"/>
          <w:sz w:val="24"/>
          <w:szCs w:val="24"/>
          <w:lang w:val="en-CA"/>
        </w:rPr>
        <w:t xml:space="preserve"> catalyst surface</w:t>
      </w:r>
      <w:r w:rsidR="008170FE" w:rsidRPr="002C4CE2">
        <w:rPr>
          <w:rFonts w:ascii="Times New Roman" w:hAnsi="Times New Roman" w:cs="Times New Roman"/>
          <w:sz w:val="24"/>
          <w:szCs w:val="24"/>
          <w:lang w:val="en-CA"/>
        </w:rPr>
        <w:t>s</w:t>
      </w:r>
      <w:r w:rsidRPr="002C4CE2">
        <w:rPr>
          <w:rFonts w:ascii="Times New Roman" w:hAnsi="Times New Roman" w:cs="Times New Roman"/>
          <w:sz w:val="24"/>
          <w:szCs w:val="24"/>
          <w:lang w:val="en-CA"/>
        </w:rPr>
        <w:t xml:space="preserve"> with a</w:t>
      </w:r>
      <w:r w:rsidR="001A53AD" w:rsidRPr="002C4CE2">
        <w:rPr>
          <w:rFonts w:ascii="Times New Roman" w:hAnsi="Times New Roman" w:cs="Times New Roman"/>
          <w:sz w:val="24"/>
          <w:szCs w:val="24"/>
          <w:lang w:val="en-CA"/>
        </w:rPr>
        <w:t xml:space="preserve">n organic </w:t>
      </w:r>
      <w:r w:rsidR="000625CF" w:rsidRPr="002C4CE2">
        <w:rPr>
          <w:rFonts w:ascii="Times New Roman" w:hAnsi="Times New Roman" w:cs="Times New Roman"/>
          <w:sz w:val="24"/>
          <w:szCs w:val="24"/>
          <w:lang w:val="en-CA"/>
        </w:rPr>
        <w:t>film</w:t>
      </w:r>
      <w:r w:rsidR="00D100D7" w:rsidRPr="002C4CE2">
        <w:rPr>
          <w:rFonts w:ascii="Times New Roman" w:hAnsi="Times New Roman" w:cs="Times New Roman"/>
          <w:sz w:val="24"/>
          <w:szCs w:val="24"/>
          <w:lang w:val="en-CA"/>
        </w:rPr>
        <w:t xml:space="preserve"> </w:t>
      </w:r>
      <w:r w:rsidR="005C44F6" w:rsidRPr="002C4CE2">
        <w:rPr>
          <w:rFonts w:ascii="Times New Roman" w:hAnsi="Times New Roman" w:cs="Times New Roman"/>
          <w:sz w:val="24"/>
          <w:szCs w:val="24"/>
          <w:lang w:val="en-CA"/>
        </w:rPr>
        <w:t xml:space="preserve">functioning </w:t>
      </w:r>
      <w:r w:rsidR="00D100D7" w:rsidRPr="002C4CE2">
        <w:rPr>
          <w:rFonts w:ascii="Times New Roman" w:hAnsi="Times New Roman" w:cs="Times New Roman"/>
          <w:sz w:val="24"/>
          <w:szCs w:val="24"/>
          <w:lang w:val="en-CA"/>
        </w:rPr>
        <w:t xml:space="preserve">similar to </w:t>
      </w:r>
      <w:r w:rsidRPr="002C4CE2">
        <w:rPr>
          <w:rFonts w:ascii="Times New Roman" w:hAnsi="Times New Roman" w:cs="Times New Roman"/>
          <w:sz w:val="24"/>
          <w:szCs w:val="24"/>
          <w:lang w:val="en-CA"/>
        </w:rPr>
        <w:t xml:space="preserve">pyridinium-derived </w:t>
      </w:r>
      <w:r w:rsidR="00604F4F" w:rsidRPr="002C4CE2">
        <w:rPr>
          <w:rFonts w:ascii="Times New Roman" w:hAnsi="Times New Roman" w:cs="Times New Roman"/>
          <w:sz w:val="24"/>
          <w:szCs w:val="24"/>
          <w:lang w:val="en-CA"/>
        </w:rPr>
        <w:t>films</w:t>
      </w:r>
      <w:r w:rsidR="00B85231" w:rsidRPr="002C4CE2">
        <w:rPr>
          <w:rFonts w:ascii="Times New Roman" w:hAnsi="Times New Roman" w:cs="Times New Roman"/>
          <w:sz w:val="24"/>
          <w:szCs w:val="24"/>
          <w:lang w:val="en-CA"/>
        </w:rPr>
        <w:t>.</w:t>
      </w:r>
      <w:r w:rsidR="00E32D54" w:rsidRPr="002C4CE2">
        <w:rPr>
          <w:rFonts w:ascii="Times New Roman" w:hAnsi="Times New Roman" w:cs="Times New Roman"/>
          <w:sz w:val="24"/>
          <w:szCs w:val="24"/>
          <w:vertAlign w:val="superscript"/>
          <w:lang w:val="en-CA"/>
        </w:rPr>
        <w:t>24</w:t>
      </w:r>
      <w:proofErr w:type="gramStart"/>
      <w:r w:rsidR="00E32D54" w:rsidRPr="002C4CE2">
        <w:rPr>
          <w:rFonts w:ascii="Times New Roman" w:hAnsi="Times New Roman" w:cs="Times New Roman"/>
          <w:sz w:val="24"/>
          <w:szCs w:val="24"/>
          <w:vertAlign w:val="superscript"/>
          <w:lang w:val="en-CA"/>
        </w:rPr>
        <w:t>,3</w:t>
      </w:r>
      <w:r w:rsidR="00BF35DE" w:rsidRPr="002C4CE2">
        <w:rPr>
          <w:rFonts w:ascii="Times New Roman" w:hAnsi="Times New Roman" w:cs="Times New Roman"/>
          <w:sz w:val="24"/>
          <w:szCs w:val="24"/>
          <w:vertAlign w:val="superscript"/>
          <w:lang w:val="en-CA"/>
        </w:rPr>
        <w:t>5</w:t>
      </w:r>
      <w:proofErr w:type="gramEnd"/>
      <w:r w:rsidRPr="002C4CE2">
        <w:rPr>
          <w:rFonts w:ascii="Times New Roman" w:hAnsi="Times New Roman" w:cs="Times New Roman"/>
          <w:sz w:val="24"/>
          <w:szCs w:val="24"/>
          <w:lang w:val="en-CA"/>
        </w:rPr>
        <w:t xml:space="preserve"> We postulated that conformal hierarchical deposition of such </w:t>
      </w:r>
      <w:r w:rsidR="00F2532C" w:rsidRPr="002C4CE2">
        <w:rPr>
          <w:rFonts w:ascii="Times New Roman" w:hAnsi="Times New Roman" w:cs="Times New Roman"/>
          <w:sz w:val="24"/>
          <w:szCs w:val="24"/>
          <w:lang w:val="en-CA"/>
        </w:rPr>
        <w:t xml:space="preserve">a </w:t>
      </w:r>
      <w:r w:rsidRPr="002C4CE2">
        <w:rPr>
          <w:rFonts w:ascii="Times New Roman" w:hAnsi="Times New Roman" w:cs="Times New Roman"/>
          <w:sz w:val="24"/>
          <w:szCs w:val="24"/>
          <w:lang w:val="en-CA"/>
        </w:rPr>
        <w:t xml:space="preserve">layer together with SSC ionomer on </w:t>
      </w:r>
      <w:r w:rsidR="003B6601" w:rsidRPr="002C4CE2">
        <w:rPr>
          <w:rFonts w:ascii="Times New Roman" w:hAnsi="Times New Roman" w:cs="Times New Roman"/>
          <w:sz w:val="24"/>
          <w:szCs w:val="24"/>
          <w:lang w:val="en-CA"/>
        </w:rPr>
        <w:t xml:space="preserve">the </w:t>
      </w:r>
      <w:r w:rsidRPr="002C4CE2">
        <w:rPr>
          <w:rFonts w:ascii="Times New Roman" w:hAnsi="Times New Roman" w:cs="Times New Roman"/>
          <w:sz w:val="24"/>
          <w:szCs w:val="24"/>
          <w:lang w:val="en-CA"/>
        </w:rPr>
        <w:t xml:space="preserve">Cu surface – without disrupting SSC benefits </w:t>
      </w:r>
      <w:r w:rsidR="00702F7A" w:rsidRPr="002C4CE2">
        <w:rPr>
          <w:rFonts w:ascii="Times New Roman" w:hAnsi="Times New Roman" w:cs="Times New Roman"/>
          <w:sz w:val="24"/>
          <w:szCs w:val="24"/>
          <w:lang w:val="en-CA"/>
        </w:rPr>
        <w:t xml:space="preserve">and blocking the catalytically active sites </w:t>
      </w:r>
      <w:r w:rsidR="00702F7A" w:rsidRPr="002C4CE2">
        <w:rPr>
          <w:rFonts w:ascii="Times New Roman" w:hAnsi="Times New Roman" w:cs="Times New Roman"/>
          <w:b/>
          <w:sz w:val="24"/>
          <w:szCs w:val="24"/>
          <w:lang w:val="en-CA"/>
        </w:rPr>
        <w:t>(Fig</w:t>
      </w:r>
      <w:r w:rsidR="002C34C6" w:rsidRPr="002C4CE2">
        <w:rPr>
          <w:rFonts w:ascii="Times New Roman" w:hAnsi="Times New Roman" w:cs="Times New Roman"/>
          <w:b/>
          <w:sz w:val="24"/>
          <w:szCs w:val="24"/>
          <w:lang w:val="en-CA"/>
        </w:rPr>
        <w:t>ure S7</w:t>
      </w:r>
      <w:r w:rsidR="00702F7A" w:rsidRPr="002C4CE2">
        <w:rPr>
          <w:rFonts w:ascii="Times New Roman" w:hAnsi="Times New Roman" w:cs="Times New Roman"/>
          <w:b/>
          <w:sz w:val="24"/>
          <w:szCs w:val="24"/>
          <w:lang w:val="en-CA"/>
        </w:rPr>
        <w:t>)</w:t>
      </w:r>
      <w:r w:rsidR="00702F7A" w:rsidRPr="002C4CE2">
        <w:rPr>
          <w:rFonts w:ascii="Times New Roman" w:hAnsi="Times New Roman" w:cs="Times New Roman"/>
          <w:sz w:val="24"/>
          <w:szCs w:val="24"/>
          <w:lang w:val="en-CA"/>
        </w:rPr>
        <w:t xml:space="preserve"> </w:t>
      </w:r>
      <w:r w:rsidRPr="002C4CE2">
        <w:rPr>
          <w:rFonts w:ascii="Times New Roman" w:hAnsi="Times New Roman" w:cs="Times New Roman"/>
          <w:sz w:val="24"/>
          <w:szCs w:val="24"/>
          <w:lang w:val="en-CA"/>
        </w:rPr>
        <w:t xml:space="preserve">– may </w:t>
      </w:r>
      <w:r w:rsidR="00F30161" w:rsidRPr="002C4CE2">
        <w:rPr>
          <w:rFonts w:ascii="Times New Roman" w:hAnsi="Times New Roman" w:cs="Times New Roman"/>
          <w:sz w:val="24"/>
          <w:szCs w:val="24"/>
          <w:lang w:val="en-CA"/>
        </w:rPr>
        <w:t xml:space="preserve">optimize </w:t>
      </w:r>
      <w:r w:rsidRPr="002C4CE2">
        <w:rPr>
          <w:rFonts w:ascii="Times New Roman" w:hAnsi="Times New Roman" w:cs="Times New Roman"/>
          <w:sz w:val="24"/>
          <w:szCs w:val="24"/>
          <w:lang w:val="en-CA"/>
        </w:rPr>
        <w:t>the binding of *CO, and therefore promote</w:t>
      </w:r>
      <w:r w:rsidR="00516720" w:rsidRPr="002C4CE2">
        <w:rPr>
          <w:rFonts w:ascii="Times New Roman" w:hAnsi="Times New Roman" w:cs="Times New Roman"/>
          <w:sz w:val="24"/>
          <w:szCs w:val="24"/>
          <w:lang w:val="en-CA"/>
        </w:rPr>
        <w:t xml:space="preserve"> </w:t>
      </w:r>
      <w:r w:rsidRPr="002C4CE2">
        <w:rPr>
          <w:rFonts w:ascii="Times New Roman" w:hAnsi="Times New Roman" w:cs="Times New Roman"/>
          <w:sz w:val="24"/>
          <w:szCs w:val="24"/>
          <w:lang w:val="en-CA"/>
        </w:rPr>
        <w:t xml:space="preserve">CO-to-ethylene </w:t>
      </w:r>
      <w:r w:rsidR="00C93C52" w:rsidRPr="002C4CE2">
        <w:rPr>
          <w:rFonts w:ascii="Times New Roman" w:hAnsi="Times New Roman" w:cs="Times New Roman"/>
          <w:sz w:val="24"/>
          <w:szCs w:val="24"/>
          <w:lang w:val="en-CA"/>
        </w:rPr>
        <w:t>conversion</w:t>
      </w:r>
      <w:r w:rsidR="00277375" w:rsidRPr="002C4CE2">
        <w:rPr>
          <w:rFonts w:ascii="Times New Roman" w:hAnsi="Times New Roman" w:cs="Times New Roman"/>
          <w:sz w:val="24"/>
          <w:szCs w:val="24"/>
          <w:lang w:val="en-CA"/>
        </w:rPr>
        <w:t xml:space="preserve"> </w:t>
      </w:r>
      <w:r w:rsidR="00A8026C" w:rsidRPr="002C4CE2">
        <w:rPr>
          <w:rFonts w:ascii="Times New Roman" w:hAnsi="Times New Roman" w:cs="Times New Roman"/>
          <w:b/>
          <w:sz w:val="24"/>
          <w:szCs w:val="24"/>
          <w:lang w:val="en-CA"/>
        </w:rPr>
        <w:t>(Figure 2a</w:t>
      </w:r>
      <w:r w:rsidRPr="002C4CE2">
        <w:rPr>
          <w:rFonts w:ascii="Times New Roman" w:hAnsi="Times New Roman" w:cs="Times New Roman"/>
          <w:b/>
          <w:sz w:val="24"/>
          <w:szCs w:val="24"/>
          <w:lang w:val="en-CA"/>
        </w:rPr>
        <w:t>)</w:t>
      </w:r>
      <w:r w:rsidRPr="002C4CE2">
        <w:rPr>
          <w:rFonts w:ascii="Times New Roman" w:hAnsi="Times New Roman" w:cs="Times New Roman"/>
          <w:sz w:val="24"/>
          <w:szCs w:val="24"/>
          <w:lang w:val="en-CA"/>
        </w:rPr>
        <w:t>.</w:t>
      </w:r>
    </w:p>
    <w:p w:rsidR="00CA3FCB" w:rsidRPr="002C4CE2" w:rsidRDefault="00CA3FCB" w:rsidP="00CA3FCB">
      <w:pPr>
        <w:spacing w:before="120" w:after="120" w:line="480" w:lineRule="auto"/>
        <w:ind w:firstLine="357"/>
        <w:jc w:val="both"/>
        <w:divId w:val="1751268717"/>
        <w:rPr>
          <w:rFonts w:ascii="Times New Roman" w:hAnsi="Times New Roman" w:cs="Times New Roman"/>
          <w:sz w:val="24"/>
          <w:szCs w:val="24"/>
          <w:lang w:val="en-CA"/>
        </w:rPr>
      </w:pPr>
      <w:r w:rsidRPr="002C4CE2">
        <w:rPr>
          <w:rFonts w:ascii="Times New Roman" w:hAnsi="Times New Roman" w:cs="Times New Roman"/>
          <w:sz w:val="24"/>
          <w:szCs w:val="24"/>
          <w:lang w:val="en-CA"/>
        </w:rPr>
        <w:lastRenderedPageBreak/>
        <w:t>We electro-reduced N</w:t>
      </w:r>
      <w:proofErr w:type="gramStart"/>
      <w:r w:rsidRPr="002C4CE2">
        <w:rPr>
          <w:rFonts w:ascii="Times New Roman" w:hAnsi="Times New Roman" w:cs="Times New Roman"/>
          <w:sz w:val="24"/>
          <w:szCs w:val="24"/>
          <w:lang w:val="en-CA"/>
        </w:rPr>
        <w:t>,N’</w:t>
      </w:r>
      <w:proofErr w:type="gramEnd"/>
      <w:r w:rsidRPr="002C4CE2">
        <w:rPr>
          <w:rFonts w:ascii="Times New Roman" w:hAnsi="Times New Roman" w:cs="Times New Roman"/>
          <w:sz w:val="24"/>
          <w:szCs w:val="24"/>
          <w:lang w:val="en-CA"/>
        </w:rPr>
        <w:t>-ethylene-phenanthrolinium dibromide onto the</w:t>
      </w:r>
      <w:r w:rsidR="00463A0F" w:rsidRPr="002C4CE2">
        <w:rPr>
          <w:rFonts w:ascii="Times New Roman" w:hAnsi="Times New Roman" w:cs="Times New Roman"/>
          <w:sz w:val="24"/>
          <w:szCs w:val="24"/>
          <w:lang w:val="en-CA"/>
        </w:rPr>
        <w:t xml:space="preserve"> Cu/PTFE catalyst </w:t>
      </w:r>
      <w:r w:rsidRPr="002C4CE2">
        <w:rPr>
          <w:rFonts w:ascii="Times New Roman" w:hAnsi="Times New Roman" w:cs="Times New Roman"/>
          <w:sz w:val="24"/>
          <w:szCs w:val="24"/>
          <w:lang w:val="en-CA"/>
        </w:rPr>
        <w:t xml:space="preserve">to form a </w:t>
      </w:r>
      <w:r w:rsidR="00251F15" w:rsidRPr="002C4CE2">
        <w:rPr>
          <w:rFonts w:ascii="Times New Roman" w:hAnsi="Times New Roman" w:cs="Times New Roman"/>
          <w:sz w:val="24"/>
          <w:szCs w:val="24"/>
          <w:lang w:val="en-CA"/>
        </w:rPr>
        <w:t>20±5 nm</w:t>
      </w:r>
      <w:r w:rsidR="000B5B2D" w:rsidRPr="002C4CE2">
        <w:rPr>
          <w:rFonts w:ascii="Times New Roman" w:hAnsi="Times New Roman" w:cs="Times New Roman"/>
          <w:sz w:val="24"/>
          <w:szCs w:val="24"/>
          <w:lang w:val="en-CA"/>
        </w:rPr>
        <w:t xml:space="preserve"> continuous</w:t>
      </w:r>
      <w:r w:rsidR="000506F7" w:rsidRPr="002C4CE2">
        <w:rPr>
          <w:rFonts w:ascii="Times New Roman" w:hAnsi="Times New Roman" w:cs="Times New Roman"/>
          <w:sz w:val="24"/>
          <w:szCs w:val="24"/>
          <w:lang w:val="en-CA"/>
        </w:rPr>
        <w:t xml:space="preserve"> and conformal</w:t>
      </w:r>
      <w:r w:rsidR="002E6400" w:rsidRPr="002C4CE2">
        <w:rPr>
          <w:rFonts w:ascii="Times New Roman" w:hAnsi="Times New Roman" w:cs="Times New Roman"/>
          <w:sz w:val="24"/>
          <w:szCs w:val="24"/>
          <w:lang w:val="en-CA"/>
        </w:rPr>
        <w:t xml:space="preserve"> </w:t>
      </w:r>
      <w:r w:rsidRPr="002C4CE2">
        <w:rPr>
          <w:rFonts w:ascii="Times New Roman" w:hAnsi="Times New Roman" w:cs="Times New Roman"/>
          <w:sz w:val="24"/>
          <w:szCs w:val="24"/>
          <w:lang w:val="en-CA"/>
        </w:rPr>
        <w:t xml:space="preserve">film </w:t>
      </w:r>
      <w:r w:rsidR="003E6B69" w:rsidRPr="002C4CE2">
        <w:rPr>
          <w:rFonts w:ascii="Times New Roman" w:hAnsi="Times New Roman" w:cs="Times New Roman"/>
          <w:b/>
          <w:sz w:val="24"/>
          <w:szCs w:val="24"/>
          <w:lang w:val="en-CA"/>
        </w:rPr>
        <w:t>(Figure S8)</w:t>
      </w:r>
      <w:r w:rsidR="003E6B69" w:rsidRPr="002C4CE2">
        <w:rPr>
          <w:rFonts w:ascii="Times New Roman" w:hAnsi="Times New Roman" w:cs="Times New Roman"/>
          <w:sz w:val="24"/>
          <w:szCs w:val="24"/>
          <w:lang w:val="en-CA"/>
        </w:rPr>
        <w:t xml:space="preserve"> </w:t>
      </w:r>
      <w:r w:rsidRPr="002C4CE2">
        <w:rPr>
          <w:rFonts w:ascii="Times New Roman" w:hAnsi="Times New Roman" w:cs="Times New Roman"/>
          <w:sz w:val="24"/>
          <w:szCs w:val="24"/>
          <w:lang w:val="en-CA"/>
        </w:rPr>
        <w:t xml:space="preserve">comprising </w:t>
      </w:r>
      <w:r w:rsidR="002A4230" w:rsidRPr="002C4CE2">
        <w:rPr>
          <w:rFonts w:ascii="Times New Roman" w:hAnsi="Times New Roman" w:cs="Times New Roman"/>
          <w:sz w:val="24"/>
          <w:szCs w:val="24"/>
          <w:lang w:val="en-CA"/>
        </w:rPr>
        <w:t xml:space="preserve">primarily </w:t>
      </w:r>
      <w:r w:rsidR="002A4230" w:rsidRPr="002C4CE2">
        <w:rPr>
          <w:rFonts w:ascii="Times New Roman" w:hAnsi="Times New Roman" w:cs="Times New Roman"/>
          <w:bCs/>
          <w:sz w:val="24"/>
          <w:szCs w:val="24"/>
          <w:lang w:val="en-CA"/>
        </w:rPr>
        <w:t xml:space="preserve">the 4,4' and 2,2' </w:t>
      </w:r>
      <w:r w:rsidR="002A4230" w:rsidRPr="002C4CE2">
        <w:rPr>
          <w:rFonts w:ascii="Times New Roman" w:hAnsi="Times New Roman" w:cs="Times New Roman"/>
          <w:bCs/>
          <w:sz w:val="24"/>
          <w:szCs w:val="24"/>
          <w:lang w:val="en-US"/>
        </w:rPr>
        <w:t>dimeric structures</w:t>
      </w:r>
      <w:r w:rsidR="006051F9" w:rsidRPr="002C4CE2">
        <w:rPr>
          <w:rFonts w:ascii="Times New Roman" w:hAnsi="Times New Roman" w:cs="Times New Roman"/>
          <w:sz w:val="24"/>
          <w:szCs w:val="24"/>
          <w:lang w:val="en-CA"/>
        </w:rPr>
        <w:t xml:space="preserve"> </w:t>
      </w:r>
      <w:r w:rsidR="006051F9" w:rsidRPr="002C4CE2">
        <w:rPr>
          <w:rFonts w:ascii="Times New Roman" w:hAnsi="Times New Roman" w:cs="Times New Roman"/>
          <w:b/>
          <w:sz w:val="24"/>
          <w:szCs w:val="24"/>
          <w:lang w:val="en-CA"/>
        </w:rPr>
        <w:t>(Figure</w:t>
      </w:r>
      <w:r w:rsidRPr="002C4CE2">
        <w:rPr>
          <w:rFonts w:ascii="Times New Roman" w:hAnsi="Times New Roman" w:cs="Times New Roman"/>
          <w:b/>
          <w:sz w:val="24"/>
          <w:szCs w:val="24"/>
          <w:lang w:val="en-CA"/>
        </w:rPr>
        <w:t xml:space="preserve"> </w:t>
      </w:r>
      <w:r w:rsidR="00A8026C" w:rsidRPr="002C4CE2">
        <w:rPr>
          <w:rFonts w:ascii="Times New Roman" w:hAnsi="Times New Roman" w:cs="Times New Roman"/>
          <w:b/>
          <w:sz w:val="24"/>
          <w:szCs w:val="24"/>
          <w:lang w:val="en-CA"/>
        </w:rPr>
        <w:t xml:space="preserve">2b and </w:t>
      </w:r>
      <w:r w:rsidR="006051F9" w:rsidRPr="002C4CE2">
        <w:rPr>
          <w:rFonts w:ascii="Times New Roman" w:hAnsi="Times New Roman" w:cs="Times New Roman"/>
          <w:b/>
          <w:sz w:val="24"/>
          <w:szCs w:val="24"/>
          <w:lang w:val="en-CA"/>
        </w:rPr>
        <w:t>S</w:t>
      </w:r>
      <w:r w:rsidR="002C34C6" w:rsidRPr="002C4CE2">
        <w:rPr>
          <w:rFonts w:ascii="Times New Roman" w:hAnsi="Times New Roman" w:cs="Times New Roman"/>
          <w:b/>
          <w:sz w:val="24"/>
          <w:szCs w:val="24"/>
          <w:lang w:val="en-CA"/>
        </w:rPr>
        <w:t>9</w:t>
      </w:r>
      <w:r w:rsidRPr="002C4CE2">
        <w:rPr>
          <w:rFonts w:ascii="Times New Roman" w:hAnsi="Times New Roman" w:cs="Times New Roman"/>
          <w:b/>
          <w:sz w:val="24"/>
          <w:szCs w:val="24"/>
          <w:lang w:val="en-CA"/>
        </w:rPr>
        <w:t>)</w:t>
      </w:r>
      <w:r w:rsidRPr="002C4CE2">
        <w:rPr>
          <w:rFonts w:ascii="Times New Roman" w:hAnsi="Times New Roman" w:cs="Times New Roman"/>
          <w:sz w:val="24"/>
          <w:szCs w:val="24"/>
          <w:lang w:val="en-CA"/>
        </w:rPr>
        <w:t>, in accord</w:t>
      </w:r>
      <w:r w:rsidR="00C56B75" w:rsidRPr="002C4CE2">
        <w:rPr>
          <w:rFonts w:ascii="Times New Roman" w:hAnsi="Times New Roman" w:cs="Times New Roman"/>
          <w:sz w:val="24"/>
          <w:szCs w:val="24"/>
          <w:lang w:val="en-CA"/>
        </w:rPr>
        <w:t>ance</w:t>
      </w:r>
      <w:r w:rsidRPr="002C4CE2">
        <w:rPr>
          <w:rFonts w:ascii="Times New Roman" w:hAnsi="Times New Roman" w:cs="Times New Roman"/>
          <w:sz w:val="24"/>
          <w:szCs w:val="24"/>
          <w:lang w:val="en-CA"/>
        </w:rPr>
        <w:t xml:space="preserve"> with previous findings on polycrystalline copper.</w:t>
      </w:r>
      <w:r w:rsidRPr="002C4CE2">
        <w:rPr>
          <w:rFonts w:ascii="Times New Roman" w:hAnsi="Times New Roman" w:cs="Times New Roman"/>
          <w:sz w:val="24"/>
          <w:szCs w:val="24"/>
          <w:vertAlign w:val="superscript"/>
          <w:lang w:val="en-CA"/>
        </w:rPr>
        <w:t>3</w:t>
      </w:r>
      <w:r w:rsidR="00BF35DE" w:rsidRPr="002C4CE2">
        <w:rPr>
          <w:rFonts w:ascii="Times New Roman" w:hAnsi="Times New Roman" w:cs="Times New Roman"/>
          <w:sz w:val="24"/>
          <w:szCs w:val="24"/>
          <w:vertAlign w:val="superscript"/>
          <w:lang w:val="en-CA"/>
        </w:rPr>
        <w:t>5</w:t>
      </w:r>
      <w:r w:rsidRPr="002C4CE2">
        <w:rPr>
          <w:rFonts w:ascii="Times New Roman" w:hAnsi="Times New Roman" w:cs="Times New Roman"/>
          <w:sz w:val="24"/>
          <w:szCs w:val="24"/>
          <w:lang w:val="en-CA"/>
        </w:rPr>
        <w:t xml:space="preserve"> </w:t>
      </w:r>
      <w:r w:rsidR="003E6B69" w:rsidRPr="002C4CE2">
        <w:rPr>
          <w:rFonts w:ascii="Times New Roman" w:hAnsi="Times New Roman" w:cs="Times New Roman"/>
          <w:sz w:val="24"/>
          <w:szCs w:val="24"/>
          <w:lang w:val="en-CA"/>
        </w:rPr>
        <w:t xml:space="preserve">While it is possible that during extended storage the molecular film composition evolves </w:t>
      </w:r>
      <w:r w:rsidR="003E6B69" w:rsidRPr="002C4CE2">
        <w:rPr>
          <w:rFonts w:ascii="Times New Roman" w:hAnsi="Times New Roman" w:cs="Times New Roman"/>
          <w:b/>
          <w:sz w:val="24"/>
          <w:szCs w:val="24"/>
          <w:lang w:val="en-CA"/>
        </w:rPr>
        <w:t>(Figure S9)</w:t>
      </w:r>
      <w:r w:rsidR="003E6B69" w:rsidRPr="002C4CE2">
        <w:rPr>
          <w:rFonts w:ascii="Times New Roman" w:hAnsi="Times New Roman" w:cs="Times New Roman"/>
          <w:sz w:val="24"/>
          <w:szCs w:val="24"/>
          <w:lang w:val="en-CA"/>
        </w:rPr>
        <w:t>, for example via partial oxidation, its CO</w:t>
      </w:r>
      <w:r w:rsidR="003E6B69" w:rsidRPr="002C4CE2">
        <w:rPr>
          <w:rFonts w:ascii="Times New Roman" w:hAnsi="Times New Roman" w:cs="Times New Roman"/>
          <w:sz w:val="24"/>
          <w:szCs w:val="24"/>
          <w:vertAlign w:val="subscript"/>
          <w:lang w:val="en-CA"/>
        </w:rPr>
        <w:t>2</w:t>
      </w:r>
      <w:r w:rsidR="003E6B69" w:rsidRPr="002C4CE2">
        <w:rPr>
          <w:rFonts w:ascii="Times New Roman" w:hAnsi="Times New Roman" w:cs="Times New Roman"/>
          <w:sz w:val="24"/>
          <w:szCs w:val="24"/>
          <w:lang w:val="en-CA"/>
        </w:rPr>
        <w:t xml:space="preserve">RR performance is high even after a period of weeks. </w:t>
      </w:r>
      <w:r w:rsidRPr="002C4CE2">
        <w:rPr>
          <w:rFonts w:ascii="Times New Roman" w:hAnsi="Times New Roman" w:cs="Times New Roman"/>
          <w:sz w:val="24"/>
          <w:szCs w:val="24"/>
          <w:lang w:val="en-CA"/>
        </w:rPr>
        <w:t xml:space="preserve">We then spray-deposited the electrode with a </w:t>
      </w:r>
      <w:r w:rsidR="000B5B2D" w:rsidRPr="002C4CE2">
        <w:rPr>
          <w:rFonts w:ascii="Times New Roman" w:hAnsi="Times New Roman" w:cs="Times New Roman"/>
          <w:sz w:val="24"/>
          <w:szCs w:val="24"/>
          <w:lang w:val="en-CA"/>
        </w:rPr>
        <w:t>1</w:t>
      </w:r>
      <w:r w:rsidR="00251F15" w:rsidRPr="002C4CE2">
        <w:rPr>
          <w:rFonts w:ascii="Times New Roman" w:hAnsi="Times New Roman" w:cs="Times New Roman"/>
          <w:sz w:val="24"/>
          <w:szCs w:val="24"/>
          <w:lang w:val="en-CA"/>
        </w:rPr>
        <w:t>5±5</w:t>
      </w:r>
      <w:r w:rsidR="000B5B2D" w:rsidRPr="002C4CE2">
        <w:rPr>
          <w:rFonts w:ascii="Times New Roman" w:hAnsi="Times New Roman" w:cs="Times New Roman"/>
          <w:sz w:val="24"/>
          <w:szCs w:val="24"/>
          <w:lang w:val="en-CA"/>
        </w:rPr>
        <w:t xml:space="preserve"> </w:t>
      </w:r>
      <w:r w:rsidR="00335DED" w:rsidRPr="002C4CE2">
        <w:rPr>
          <w:rFonts w:ascii="Times New Roman" w:hAnsi="Times New Roman" w:cs="Times New Roman"/>
          <w:sz w:val="24"/>
          <w:szCs w:val="24"/>
          <w:lang w:val="en-CA"/>
        </w:rPr>
        <w:t xml:space="preserve">nm </w:t>
      </w:r>
      <w:r w:rsidRPr="002C4CE2">
        <w:rPr>
          <w:rFonts w:ascii="Times New Roman" w:hAnsi="Times New Roman" w:cs="Times New Roman"/>
          <w:sz w:val="24"/>
          <w:szCs w:val="24"/>
          <w:lang w:val="en-CA"/>
        </w:rPr>
        <w:t>SSC ionomer</w:t>
      </w:r>
      <w:r w:rsidR="000B5B2D" w:rsidRPr="002C4CE2">
        <w:rPr>
          <w:rFonts w:ascii="Times New Roman" w:hAnsi="Times New Roman" w:cs="Times New Roman"/>
          <w:sz w:val="24"/>
          <w:szCs w:val="24"/>
          <w:lang w:val="en-CA"/>
        </w:rPr>
        <w:t xml:space="preserve"> layer</w:t>
      </w:r>
      <w:r w:rsidRPr="002C4CE2">
        <w:rPr>
          <w:rFonts w:ascii="Times New Roman" w:hAnsi="Times New Roman" w:cs="Times New Roman"/>
          <w:sz w:val="24"/>
          <w:szCs w:val="24"/>
          <w:lang w:val="en-CA"/>
        </w:rPr>
        <w:t>, and the resulting electrode possessed a similar morphology to the unmodified Cu/PT</w:t>
      </w:r>
      <w:r w:rsidR="003E3950" w:rsidRPr="002C4CE2">
        <w:rPr>
          <w:rFonts w:ascii="Times New Roman" w:hAnsi="Times New Roman" w:cs="Times New Roman"/>
          <w:sz w:val="24"/>
          <w:szCs w:val="24"/>
          <w:lang w:val="en-CA"/>
        </w:rPr>
        <w:t xml:space="preserve">FE </w:t>
      </w:r>
      <w:r w:rsidR="003E3950" w:rsidRPr="002C4CE2">
        <w:rPr>
          <w:rFonts w:ascii="Times New Roman" w:hAnsi="Times New Roman" w:cs="Times New Roman"/>
          <w:b/>
          <w:sz w:val="24"/>
          <w:szCs w:val="24"/>
          <w:lang w:val="en-CA"/>
        </w:rPr>
        <w:t>(Fig</w:t>
      </w:r>
      <w:r w:rsidR="00277375" w:rsidRPr="002C4CE2">
        <w:rPr>
          <w:rFonts w:ascii="Times New Roman" w:hAnsi="Times New Roman" w:cs="Times New Roman"/>
          <w:b/>
          <w:sz w:val="24"/>
          <w:szCs w:val="24"/>
          <w:lang w:val="en-CA"/>
        </w:rPr>
        <w:t>ures 2c</w:t>
      </w:r>
      <w:r w:rsidR="003E3950" w:rsidRPr="002C4CE2">
        <w:rPr>
          <w:rFonts w:ascii="Times New Roman" w:hAnsi="Times New Roman" w:cs="Times New Roman"/>
          <w:b/>
          <w:sz w:val="24"/>
          <w:szCs w:val="24"/>
          <w:lang w:val="en-CA"/>
        </w:rPr>
        <w:t>,</w:t>
      </w:r>
      <w:r w:rsidRPr="002C4CE2">
        <w:rPr>
          <w:rFonts w:ascii="Times New Roman" w:hAnsi="Times New Roman" w:cs="Times New Roman"/>
          <w:b/>
          <w:sz w:val="24"/>
          <w:szCs w:val="24"/>
          <w:lang w:val="en-CA"/>
        </w:rPr>
        <w:t xml:space="preserve"> </w:t>
      </w:r>
      <w:r w:rsidR="003E3950" w:rsidRPr="002C4CE2">
        <w:rPr>
          <w:rFonts w:ascii="Times New Roman" w:hAnsi="Times New Roman" w:cs="Times New Roman"/>
          <w:b/>
          <w:sz w:val="24"/>
          <w:szCs w:val="24"/>
          <w:lang w:val="en-CA"/>
        </w:rPr>
        <w:t>S</w:t>
      </w:r>
      <w:r w:rsidRPr="002C4CE2">
        <w:rPr>
          <w:rFonts w:ascii="Times New Roman" w:hAnsi="Times New Roman" w:cs="Times New Roman"/>
          <w:b/>
          <w:sz w:val="24"/>
          <w:szCs w:val="24"/>
          <w:lang w:val="en-CA"/>
        </w:rPr>
        <w:t xml:space="preserve">1 and </w:t>
      </w:r>
      <w:r w:rsidR="003E3950" w:rsidRPr="002C4CE2">
        <w:rPr>
          <w:rFonts w:ascii="Times New Roman" w:hAnsi="Times New Roman" w:cs="Times New Roman"/>
          <w:b/>
          <w:sz w:val="24"/>
          <w:szCs w:val="24"/>
          <w:lang w:val="en-CA"/>
        </w:rPr>
        <w:t>S</w:t>
      </w:r>
      <w:r w:rsidR="002C34C6" w:rsidRPr="002C4CE2">
        <w:rPr>
          <w:rFonts w:ascii="Times New Roman" w:hAnsi="Times New Roman" w:cs="Times New Roman"/>
          <w:b/>
          <w:sz w:val="24"/>
          <w:szCs w:val="24"/>
          <w:lang w:val="en-CA"/>
        </w:rPr>
        <w:t>10</w:t>
      </w:r>
      <w:r w:rsidRPr="002C4CE2">
        <w:rPr>
          <w:rFonts w:ascii="Times New Roman" w:hAnsi="Times New Roman" w:cs="Times New Roman"/>
          <w:b/>
          <w:sz w:val="24"/>
          <w:szCs w:val="24"/>
          <w:lang w:val="en-CA"/>
        </w:rPr>
        <w:t>)</w:t>
      </w:r>
      <w:r w:rsidRPr="002C4CE2">
        <w:rPr>
          <w:rFonts w:ascii="Times New Roman" w:hAnsi="Times New Roman" w:cs="Times New Roman"/>
          <w:sz w:val="24"/>
          <w:szCs w:val="24"/>
          <w:lang w:val="en-CA"/>
        </w:rPr>
        <w:t xml:space="preserve">. </w:t>
      </w:r>
    </w:p>
    <w:p w:rsidR="006C103B" w:rsidRPr="002C4CE2" w:rsidRDefault="00C4586E" w:rsidP="0069684E">
      <w:pPr>
        <w:pStyle w:val="NormalWeb"/>
        <w:spacing w:before="120" w:beforeAutospacing="0" w:after="120" w:afterAutospacing="0" w:line="480" w:lineRule="auto"/>
        <w:ind w:firstLine="357"/>
        <w:jc w:val="both"/>
        <w:divId w:val="1751268717"/>
        <w:rPr>
          <w:lang w:val="en-CA" w:eastAsia="en-US"/>
        </w:rPr>
      </w:pPr>
      <w:r w:rsidRPr="002C4CE2">
        <w:rPr>
          <w:lang w:val="en-CA" w:eastAsia="en-US"/>
        </w:rPr>
        <w:t xml:space="preserve">We found that the </w:t>
      </w:r>
      <w:r w:rsidRPr="002C4CE2">
        <w:rPr>
          <w:lang w:val="en-CA"/>
        </w:rPr>
        <w:t>phenanthrolinium</w:t>
      </w:r>
      <w:r w:rsidR="00675FC5" w:rsidRPr="002C4CE2">
        <w:rPr>
          <w:lang w:val="en-CA" w:eastAsia="en-US"/>
        </w:rPr>
        <w:t>-derived molecular film enables</w:t>
      </w:r>
      <w:r w:rsidRPr="002C4CE2">
        <w:rPr>
          <w:lang w:val="en-CA" w:eastAsia="en-US"/>
        </w:rPr>
        <w:t xml:space="preserve"> an improved ethylene </w:t>
      </w:r>
      <w:r w:rsidR="00F179E7" w:rsidRPr="002C4CE2">
        <w:rPr>
          <w:lang w:val="en-CA" w:eastAsia="en-US"/>
        </w:rPr>
        <w:t>FE</w:t>
      </w:r>
      <w:r w:rsidRPr="002C4CE2">
        <w:rPr>
          <w:lang w:val="en-CA" w:eastAsia="en-US"/>
        </w:rPr>
        <w:t xml:space="preserve">. </w:t>
      </w:r>
      <w:r w:rsidR="00F2532C" w:rsidRPr="002C4CE2">
        <w:rPr>
          <w:lang w:val="en-CA" w:eastAsia="en-US"/>
        </w:rPr>
        <w:t>Applying</w:t>
      </w:r>
      <w:r w:rsidR="00D056CD" w:rsidRPr="002C4CE2">
        <w:rPr>
          <w:lang w:val="en-CA" w:eastAsia="en-US"/>
        </w:rPr>
        <w:t xml:space="preserve"> the </w:t>
      </w:r>
      <w:r w:rsidR="004B7010" w:rsidRPr="002C4CE2">
        <w:rPr>
          <w:lang w:val="en-CA" w:eastAsia="en-US"/>
        </w:rPr>
        <w:t>optim</w:t>
      </w:r>
      <w:r w:rsidR="00D056CD" w:rsidRPr="002C4CE2">
        <w:rPr>
          <w:lang w:val="en-CA" w:eastAsia="en-US"/>
        </w:rPr>
        <w:t>al</w:t>
      </w:r>
      <w:r w:rsidR="004B7010" w:rsidRPr="002C4CE2">
        <w:rPr>
          <w:lang w:val="en-CA" w:eastAsia="en-US"/>
        </w:rPr>
        <w:t xml:space="preserve"> </w:t>
      </w:r>
      <w:r w:rsidR="002E6400" w:rsidRPr="002C4CE2">
        <w:rPr>
          <w:lang w:val="en-CA" w:eastAsia="en-US"/>
        </w:rPr>
        <w:t>tetrahydro-phenanthrolinium</w:t>
      </w:r>
      <w:r w:rsidR="003C27D6" w:rsidRPr="002C4CE2">
        <w:rPr>
          <w:lang w:val="en-CA" w:eastAsia="en-US"/>
        </w:rPr>
        <w:t xml:space="preserve"> loading </w:t>
      </w:r>
      <w:r w:rsidR="00F2532C" w:rsidRPr="002C4CE2">
        <w:rPr>
          <w:lang w:val="en-CA" w:eastAsia="en-US"/>
        </w:rPr>
        <w:t xml:space="preserve">to the </w:t>
      </w:r>
      <w:r w:rsidR="005D1B10" w:rsidRPr="002C4CE2">
        <w:rPr>
          <w:lang w:val="en-CA" w:eastAsia="en-US"/>
        </w:rPr>
        <w:t xml:space="preserve">Cu/PTFE </w:t>
      </w:r>
      <w:r w:rsidR="003C27D6" w:rsidRPr="002C4CE2">
        <w:rPr>
          <w:lang w:val="en-CA" w:eastAsia="en-US"/>
        </w:rPr>
        <w:t>surface</w:t>
      </w:r>
      <w:r w:rsidR="009D2CFF" w:rsidRPr="002C4CE2">
        <w:rPr>
          <w:lang w:val="en-CA" w:eastAsia="en-US"/>
        </w:rPr>
        <w:t xml:space="preserve"> </w:t>
      </w:r>
      <w:r w:rsidR="009D2CFF" w:rsidRPr="002C4CE2">
        <w:rPr>
          <w:b/>
          <w:lang w:val="en-CA" w:eastAsia="en-US"/>
        </w:rPr>
        <w:t>(Figure</w:t>
      </w:r>
      <w:r w:rsidR="002B4734" w:rsidRPr="002C4CE2">
        <w:rPr>
          <w:b/>
          <w:lang w:val="en-CA" w:eastAsia="en-US"/>
        </w:rPr>
        <w:t xml:space="preserve"> </w:t>
      </w:r>
      <w:r w:rsidR="009D2CFF" w:rsidRPr="002C4CE2">
        <w:rPr>
          <w:b/>
          <w:lang w:val="en-CA" w:eastAsia="en-US"/>
        </w:rPr>
        <w:t>S</w:t>
      </w:r>
      <w:r w:rsidR="002C34C6" w:rsidRPr="002C4CE2">
        <w:rPr>
          <w:b/>
          <w:lang w:val="en-CA" w:eastAsia="en-US"/>
        </w:rPr>
        <w:t>11</w:t>
      </w:r>
      <w:r w:rsidR="00B16143" w:rsidRPr="002C4CE2">
        <w:rPr>
          <w:b/>
          <w:lang w:val="en-CA" w:eastAsia="en-US"/>
        </w:rPr>
        <w:t>)</w:t>
      </w:r>
      <w:r w:rsidR="003C27D6" w:rsidRPr="002C4CE2">
        <w:rPr>
          <w:lang w:val="en-CA" w:eastAsia="en-US"/>
        </w:rPr>
        <w:t xml:space="preserve">, we achieved an </w:t>
      </w:r>
      <w:r w:rsidR="00B74FE1" w:rsidRPr="002C4CE2">
        <w:rPr>
          <w:lang w:val="en-CA" w:eastAsia="en-US"/>
        </w:rPr>
        <w:t>ethylene FE of 58</w:t>
      </w:r>
      <w:r w:rsidR="00244F7D" w:rsidRPr="002C4CE2">
        <w:rPr>
          <w:lang w:val="en-CA" w:eastAsia="en-US"/>
        </w:rPr>
        <w:t>% at an applied voltage of -3.7</w:t>
      </w:r>
      <w:r w:rsidR="00E44213" w:rsidRPr="002C4CE2">
        <w:rPr>
          <w:lang w:val="en-CA" w:eastAsia="en-US"/>
        </w:rPr>
        <w:t xml:space="preserve"> </w:t>
      </w:r>
      <w:r w:rsidRPr="002C4CE2">
        <w:rPr>
          <w:lang w:val="en-CA" w:eastAsia="en-US"/>
        </w:rPr>
        <w:t xml:space="preserve">V </w:t>
      </w:r>
      <w:r w:rsidR="00743A2D" w:rsidRPr="002C4CE2">
        <w:rPr>
          <w:b/>
          <w:lang w:val="en-CA" w:eastAsia="en-US"/>
        </w:rPr>
        <w:t>(Figures</w:t>
      </w:r>
      <w:r w:rsidR="005F039E" w:rsidRPr="002C4CE2">
        <w:rPr>
          <w:b/>
          <w:lang w:val="en-CA" w:eastAsia="en-US"/>
        </w:rPr>
        <w:t xml:space="preserve"> 2</w:t>
      </w:r>
      <w:r w:rsidR="00277375" w:rsidRPr="002C4CE2">
        <w:rPr>
          <w:b/>
          <w:lang w:val="en-CA" w:eastAsia="en-US"/>
        </w:rPr>
        <w:t>d</w:t>
      </w:r>
      <w:r w:rsidR="00743A2D" w:rsidRPr="002C4CE2">
        <w:rPr>
          <w:b/>
          <w:lang w:val="en-CA" w:eastAsia="en-US"/>
        </w:rPr>
        <w:t xml:space="preserve"> and</w:t>
      </w:r>
      <w:r w:rsidR="002B4734" w:rsidRPr="002C4CE2">
        <w:rPr>
          <w:b/>
          <w:lang w:val="en-CA" w:eastAsia="en-US"/>
        </w:rPr>
        <w:t xml:space="preserve"> </w:t>
      </w:r>
      <w:r w:rsidR="00FD5634" w:rsidRPr="002C4CE2">
        <w:rPr>
          <w:b/>
          <w:lang w:val="en-CA" w:eastAsia="en-US"/>
        </w:rPr>
        <w:t>S</w:t>
      </w:r>
      <w:r w:rsidR="002B4734" w:rsidRPr="002C4CE2">
        <w:rPr>
          <w:b/>
          <w:lang w:val="en-CA" w:eastAsia="en-US"/>
        </w:rPr>
        <w:t>1</w:t>
      </w:r>
      <w:r w:rsidR="002C34C6" w:rsidRPr="002C4CE2">
        <w:rPr>
          <w:b/>
          <w:lang w:val="en-CA" w:eastAsia="en-US"/>
        </w:rPr>
        <w:t>2</w:t>
      </w:r>
      <w:r w:rsidRPr="002C4CE2">
        <w:rPr>
          <w:b/>
          <w:lang w:val="en-CA" w:eastAsia="en-US"/>
        </w:rPr>
        <w:t>)</w:t>
      </w:r>
      <w:r w:rsidRPr="002C4CE2">
        <w:rPr>
          <w:lang w:val="en-CA" w:eastAsia="en-US"/>
        </w:rPr>
        <w:t xml:space="preserve">. </w:t>
      </w:r>
      <w:r w:rsidR="00B74FE1" w:rsidRPr="002C4CE2">
        <w:rPr>
          <w:lang w:val="en-CA" w:eastAsia="en-US"/>
        </w:rPr>
        <w:t xml:space="preserve">The increased ethylene FE </w:t>
      </w:r>
      <w:r w:rsidR="00F2532C" w:rsidRPr="002C4CE2">
        <w:rPr>
          <w:lang w:val="en-CA" w:eastAsia="en-US"/>
        </w:rPr>
        <w:t xml:space="preserve">at the expense of CO </w:t>
      </w:r>
      <w:r w:rsidR="00B74FE1" w:rsidRPr="002C4CE2">
        <w:rPr>
          <w:lang w:val="en-CA" w:eastAsia="en-US"/>
        </w:rPr>
        <w:t xml:space="preserve">FE </w:t>
      </w:r>
      <w:r w:rsidR="00140F78" w:rsidRPr="002C4CE2">
        <w:rPr>
          <w:b/>
          <w:lang w:val="en-CA" w:eastAsia="en-US"/>
        </w:rPr>
        <w:t>(Figure</w:t>
      </w:r>
      <w:r w:rsidR="002B4734" w:rsidRPr="002C4CE2">
        <w:rPr>
          <w:b/>
          <w:lang w:val="en-CA" w:eastAsia="en-US"/>
        </w:rPr>
        <w:t xml:space="preserve"> </w:t>
      </w:r>
      <w:r w:rsidR="00140F78" w:rsidRPr="002C4CE2">
        <w:rPr>
          <w:b/>
          <w:lang w:val="en-CA" w:eastAsia="en-US"/>
        </w:rPr>
        <w:t>S</w:t>
      </w:r>
      <w:r w:rsidR="002B4734" w:rsidRPr="002C4CE2">
        <w:rPr>
          <w:b/>
          <w:lang w:val="en-CA" w:eastAsia="en-US"/>
        </w:rPr>
        <w:t>1</w:t>
      </w:r>
      <w:r w:rsidR="002C34C6" w:rsidRPr="002C4CE2">
        <w:rPr>
          <w:b/>
          <w:lang w:val="en-CA" w:eastAsia="en-US"/>
        </w:rPr>
        <w:t>2</w:t>
      </w:r>
      <w:r w:rsidR="00B74FE1" w:rsidRPr="002C4CE2">
        <w:rPr>
          <w:b/>
          <w:lang w:val="en-CA" w:eastAsia="en-US"/>
        </w:rPr>
        <w:t>)</w:t>
      </w:r>
      <w:r w:rsidR="00F2532C" w:rsidRPr="002C4CE2">
        <w:rPr>
          <w:lang w:val="en-CA" w:eastAsia="en-US"/>
        </w:rPr>
        <w:t xml:space="preserve"> is </w:t>
      </w:r>
      <w:r w:rsidR="00B74FE1" w:rsidRPr="002C4CE2">
        <w:rPr>
          <w:lang w:val="en-CA" w:eastAsia="en-US"/>
        </w:rPr>
        <w:t>consistent with the prior repor</w:t>
      </w:r>
      <w:r w:rsidR="00F2532C" w:rsidRPr="002C4CE2">
        <w:rPr>
          <w:lang w:val="en-CA" w:eastAsia="en-US"/>
        </w:rPr>
        <w:t>t</w:t>
      </w:r>
      <w:r w:rsidR="00B85231" w:rsidRPr="002C4CE2">
        <w:rPr>
          <w:lang w:val="en-CA" w:eastAsia="en-US"/>
        </w:rPr>
        <w:t>.</w:t>
      </w:r>
      <w:r w:rsidR="00FB7591" w:rsidRPr="002C4CE2">
        <w:rPr>
          <w:vertAlign w:val="superscript"/>
          <w:lang w:val="en-CA"/>
        </w:rPr>
        <w:fldChar w:fldCharType="begin" w:fldLock="1"/>
      </w:r>
      <w:r w:rsidR="00FD0C8B" w:rsidRPr="002C4CE2">
        <w:rPr>
          <w:vertAlign w:val="superscript"/>
          <w:lang w:val="en-CA"/>
        </w:rPr>
        <w:instrText>ADDIN</w:instrText>
      </w:r>
      <w:r w:rsidR="00CC20B6" w:rsidRPr="002C4CE2">
        <w:rPr>
          <w:vertAlign w:val="superscript"/>
          <w:lang w:val="en-CA"/>
        </w:rPr>
        <w:instrText xml:space="preserve"> CSL_CITATION { "citationItems" : [ { "id" : "ITEM-1", "itemData" : { "DOI" : "10.1038/s41586-019-1782-2", "author" : [ { "dropping-particle" : "", "family" : "Fengwang Li, Arnaud Thevenon, Alonso Rosas-Hern\u00e1ndez, Ziyun Wang, Yilin Li, Christine M Gabardo, Adnan Ozden, Cao Thang-Dinh, Jun Li, Yuhang Wang, Jonathan P Edwards, Yi Xu, Christopher McCallum, Lizhi Tao, Zhi-Qin Liang, Mingchuan Luo, Xue Wang, Huihui L", "given" : "Edward H Sargent", "non-dropping-particle" : "", "parse-names" : false, "suffix" : "" } ], "id" : "ITEM-1", "issued" : { "date-parts" : [ [ "2019" ] ] }, "title" : "Li, F. et al. Molecular tuning of CO2-to-ethylene conversion. Nature https://doi.org/10.1038/s41586-019- 1782-2 (2019).", "type" : "article-journal" }, "uris" : [ "http://www.mendeley.com/documents/?uuid=7c55f16d-dac9-422e-87f6-c6320d623269" ] } ], "mendeley" : { "formattedCitation" : "&lt;sup&gt;24&lt;/sup&gt;", "plainTextFormattedCitation" : "24", "previouslyFormattedCitation" : "&lt;sup&gt;24&lt;/sup&gt;" }, "properties" : { "noteIndex" : 0 }, "schema" : "https://github.com/citation-style-language/schema/raw/master/csl-citation.json" }</w:instrText>
      </w:r>
      <w:r w:rsidR="00FB7591" w:rsidRPr="002C4CE2">
        <w:rPr>
          <w:vertAlign w:val="superscript"/>
          <w:lang w:val="en-CA"/>
        </w:rPr>
        <w:fldChar w:fldCharType="separate"/>
      </w:r>
      <w:r w:rsidR="00CC20B6" w:rsidRPr="002C4CE2">
        <w:rPr>
          <w:noProof/>
          <w:vertAlign w:val="superscript"/>
          <w:lang w:val="en-CA"/>
        </w:rPr>
        <w:t>24</w:t>
      </w:r>
      <w:r w:rsidR="00FB7591" w:rsidRPr="002C4CE2">
        <w:rPr>
          <w:vertAlign w:val="superscript"/>
          <w:lang w:val="en-CA"/>
        </w:rPr>
        <w:fldChar w:fldCharType="end"/>
      </w:r>
      <w:r w:rsidR="00B74FE1" w:rsidRPr="002C4CE2">
        <w:rPr>
          <w:lang w:val="en-CA" w:eastAsia="en-US"/>
        </w:rPr>
        <w:t xml:space="preserve"> </w:t>
      </w:r>
      <w:r w:rsidR="00D84A79" w:rsidRPr="002C4CE2">
        <w:rPr>
          <w:lang w:val="en-CA" w:eastAsia="en-US"/>
        </w:rPr>
        <w:t xml:space="preserve">Due mainly to the improved FE, the full-cell EE </w:t>
      </w:r>
      <w:r w:rsidR="00C21662" w:rsidRPr="002C4CE2">
        <w:rPr>
          <w:lang w:val="en-CA" w:eastAsia="en-US"/>
        </w:rPr>
        <w:t xml:space="preserve">improved from </w:t>
      </w:r>
      <w:r w:rsidR="00D84A79" w:rsidRPr="002C4CE2">
        <w:rPr>
          <w:lang w:val="en-CA" w:eastAsia="en-US"/>
        </w:rPr>
        <w:t xml:space="preserve">14% for </w:t>
      </w:r>
      <w:r w:rsidR="00051FCF" w:rsidRPr="002C4CE2">
        <w:rPr>
          <w:lang w:val="en-CA" w:eastAsia="en-US"/>
        </w:rPr>
        <w:t>the</w:t>
      </w:r>
      <w:r w:rsidR="00E61274" w:rsidRPr="002C4CE2">
        <w:rPr>
          <w:lang w:val="en-CA" w:eastAsia="en-US"/>
        </w:rPr>
        <w:t xml:space="preserve"> </w:t>
      </w:r>
      <w:r w:rsidR="00051FCF" w:rsidRPr="002C4CE2">
        <w:rPr>
          <w:lang w:val="en-CA" w:eastAsia="en-US"/>
        </w:rPr>
        <w:t xml:space="preserve">reference </w:t>
      </w:r>
      <w:r w:rsidR="00D84A79" w:rsidRPr="002C4CE2">
        <w:rPr>
          <w:lang w:val="en-CA" w:eastAsia="en-US"/>
        </w:rPr>
        <w:t>Cu</w:t>
      </w:r>
      <w:r w:rsidR="00051FCF" w:rsidRPr="002C4CE2">
        <w:rPr>
          <w:lang w:val="en-CA" w:eastAsia="en-US"/>
        </w:rPr>
        <w:t>/PTFE</w:t>
      </w:r>
      <w:r w:rsidR="00C21662" w:rsidRPr="002C4CE2">
        <w:rPr>
          <w:lang w:val="en-CA" w:eastAsia="en-US"/>
        </w:rPr>
        <w:t>, to 18%</w:t>
      </w:r>
      <w:r w:rsidR="00D84A79" w:rsidRPr="002C4CE2">
        <w:rPr>
          <w:lang w:val="en-CA" w:eastAsia="en-US"/>
        </w:rPr>
        <w:t>.</w:t>
      </w:r>
    </w:p>
    <w:p w:rsidR="006C2E52" w:rsidRPr="002C4CE2" w:rsidRDefault="00D76F0F" w:rsidP="006C2E52">
      <w:pPr>
        <w:pStyle w:val="NormalWeb"/>
        <w:spacing w:before="120" w:beforeAutospacing="0" w:after="120" w:afterAutospacing="0" w:line="480" w:lineRule="auto"/>
        <w:ind w:firstLine="357"/>
        <w:jc w:val="both"/>
        <w:divId w:val="1751268717"/>
        <w:rPr>
          <w:lang w:val="en-CA" w:eastAsia="en-US"/>
        </w:rPr>
      </w:pPr>
      <w:r w:rsidRPr="002C4CE2">
        <w:rPr>
          <w:lang w:val="en-CA" w:eastAsia="en-US"/>
        </w:rPr>
        <w:t xml:space="preserve">Although the ethylene FE is high for the </w:t>
      </w:r>
      <w:r w:rsidR="005D6E6D" w:rsidRPr="002C4CE2">
        <w:rPr>
          <w:lang w:val="en-CA" w:eastAsia="en-US"/>
        </w:rPr>
        <w:t>tetrahydro-phenanthrolinium</w:t>
      </w:r>
      <w:r w:rsidRPr="002C4CE2">
        <w:rPr>
          <w:lang w:val="en-CA" w:eastAsia="en-US"/>
        </w:rPr>
        <w:t>-modified Cu</w:t>
      </w:r>
      <w:r w:rsidR="00051FCF" w:rsidRPr="002C4CE2">
        <w:rPr>
          <w:lang w:val="en-CA" w:eastAsia="en-US"/>
        </w:rPr>
        <w:t>/PTFE</w:t>
      </w:r>
      <w:r w:rsidRPr="002C4CE2">
        <w:rPr>
          <w:lang w:val="en-CA" w:eastAsia="en-US"/>
        </w:rPr>
        <w:t xml:space="preserve"> catalyst, the partial current density was cap</w:t>
      </w:r>
      <w:r w:rsidR="00D7157D" w:rsidRPr="002C4CE2">
        <w:rPr>
          <w:lang w:val="en-CA" w:eastAsia="en-US"/>
        </w:rPr>
        <w:t>p</w:t>
      </w:r>
      <w:r w:rsidRPr="002C4CE2">
        <w:rPr>
          <w:lang w:val="en-CA" w:eastAsia="en-US"/>
        </w:rPr>
        <w:t xml:space="preserve">ed </w:t>
      </w:r>
      <w:r w:rsidR="00D7157D" w:rsidRPr="002C4CE2">
        <w:rPr>
          <w:lang w:val="en-CA" w:eastAsia="en-US"/>
        </w:rPr>
        <w:t>at</w:t>
      </w:r>
      <w:r w:rsidRPr="002C4CE2">
        <w:rPr>
          <w:lang w:val="en-CA" w:eastAsia="en-US"/>
        </w:rPr>
        <w:t xml:space="preserve"> around 110 mA cm</w:t>
      </w:r>
      <w:r w:rsidRPr="002C4CE2">
        <w:rPr>
          <w:vertAlign w:val="superscript"/>
          <w:lang w:val="en-CA" w:eastAsia="en-US"/>
        </w:rPr>
        <w:t>-2</w:t>
      </w:r>
      <w:r w:rsidRPr="002C4CE2">
        <w:rPr>
          <w:lang w:val="en-CA" w:eastAsia="en-US"/>
        </w:rPr>
        <w:t>, in agreement with the picture of limited CO</w:t>
      </w:r>
      <w:r w:rsidRPr="002C4CE2">
        <w:rPr>
          <w:vertAlign w:val="subscript"/>
          <w:lang w:val="en-CA" w:eastAsia="en-US"/>
        </w:rPr>
        <w:t>2</w:t>
      </w:r>
      <w:r w:rsidRPr="002C4CE2">
        <w:rPr>
          <w:lang w:val="en-CA" w:eastAsia="en-US"/>
        </w:rPr>
        <w:t xml:space="preserve"> transport. </w:t>
      </w:r>
      <w:r w:rsidR="00244B7F" w:rsidRPr="002C4CE2">
        <w:rPr>
          <w:lang w:val="en-CA" w:eastAsia="en-US"/>
        </w:rPr>
        <w:t xml:space="preserve">To recover </w:t>
      </w:r>
      <w:r w:rsidR="007C500D" w:rsidRPr="002C4CE2">
        <w:rPr>
          <w:lang w:val="en-CA" w:eastAsia="en-US"/>
        </w:rPr>
        <w:t xml:space="preserve">the </w:t>
      </w:r>
      <w:r w:rsidR="00174532" w:rsidRPr="002C4CE2">
        <w:rPr>
          <w:lang w:val="en-CA" w:eastAsia="en-US"/>
        </w:rPr>
        <w:t>already</w:t>
      </w:r>
      <w:r w:rsidR="00244B7F" w:rsidRPr="002C4CE2">
        <w:rPr>
          <w:lang w:val="en-CA" w:eastAsia="en-US"/>
        </w:rPr>
        <w:t xml:space="preserve">-achieved high current density </w:t>
      </w:r>
      <w:r w:rsidR="0018400C" w:rsidRPr="002C4CE2">
        <w:rPr>
          <w:lang w:val="en-CA" w:eastAsia="en-US"/>
        </w:rPr>
        <w:t xml:space="preserve">observed in the </w:t>
      </w:r>
      <w:r w:rsidR="00244B7F" w:rsidRPr="002C4CE2">
        <w:rPr>
          <w:lang w:val="en-CA" w:eastAsia="en-US"/>
        </w:rPr>
        <w:t>SSC-modified Cu</w:t>
      </w:r>
      <w:r w:rsidR="00051FCF" w:rsidRPr="002C4CE2">
        <w:rPr>
          <w:lang w:val="en-CA" w:eastAsia="en-US"/>
        </w:rPr>
        <w:t>/PTFE case</w:t>
      </w:r>
      <w:r w:rsidR="00244B7F" w:rsidRPr="002C4CE2">
        <w:rPr>
          <w:lang w:val="en-CA" w:eastAsia="en-US"/>
        </w:rPr>
        <w:t xml:space="preserve">, we re-introduced the outermost SSC layer </w:t>
      </w:r>
      <w:r w:rsidR="0018400C" w:rsidRPr="002C4CE2">
        <w:rPr>
          <w:lang w:val="en-CA" w:eastAsia="en-US"/>
        </w:rPr>
        <w:t xml:space="preserve">to the </w:t>
      </w:r>
      <w:r w:rsidR="00F3480F" w:rsidRPr="002C4CE2">
        <w:rPr>
          <w:lang w:val="en-CA" w:eastAsia="en-US"/>
        </w:rPr>
        <w:t>tetrahydro-phenanthrolinium</w:t>
      </w:r>
      <w:r w:rsidR="0018400C" w:rsidRPr="002C4CE2">
        <w:rPr>
          <w:lang w:val="en-CA" w:eastAsia="en-US"/>
        </w:rPr>
        <w:t>-modified Cu</w:t>
      </w:r>
      <w:r w:rsidR="00051FCF" w:rsidRPr="002C4CE2">
        <w:rPr>
          <w:lang w:val="en-CA" w:eastAsia="en-US"/>
        </w:rPr>
        <w:t>/PTFE</w:t>
      </w:r>
      <w:r w:rsidR="0018400C" w:rsidRPr="002C4CE2">
        <w:rPr>
          <w:lang w:val="en-CA" w:eastAsia="en-US"/>
        </w:rPr>
        <w:t xml:space="preserve"> catalyst </w:t>
      </w:r>
      <w:r w:rsidR="00244B7F" w:rsidRPr="002C4CE2">
        <w:rPr>
          <w:lang w:val="en-CA" w:eastAsia="en-US"/>
        </w:rPr>
        <w:t xml:space="preserve">(see </w:t>
      </w:r>
      <w:r w:rsidR="00B16143" w:rsidRPr="002C4CE2">
        <w:rPr>
          <w:b/>
          <w:lang w:val="en-CA" w:eastAsia="en-US"/>
        </w:rPr>
        <w:t>Fig</w:t>
      </w:r>
      <w:r w:rsidR="003E570E" w:rsidRPr="002C4CE2">
        <w:rPr>
          <w:b/>
          <w:lang w:val="en-CA" w:eastAsia="en-US"/>
        </w:rPr>
        <w:t>ures</w:t>
      </w:r>
      <w:r w:rsidR="002200C5" w:rsidRPr="002C4CE2">
        <w:rPr>
          <w:b/>
          <w:lang w:val="en-CA" w:eastAsia="en-US"/>
        </w:rPr>
        <w:t xml:space="preserve"> </w:t>
      </w:r>
      <w:r w:rsidR="00277375" w:rsidRPr="002C4CE2">
        <w:rPr>
          <w:b/>
          <w:lang w:val="en-CA" w:eastAsia="en-US"/>
        </w:rPr>
        <w:t>2c</w:t>
      </w:r>
      <w:r w:rsidR="003E570E" w:rsidRPr="002C4CE2">
        <w:rPr>
          <w:b/>
          <w:lang w:val="en-CA" w:eastAsia="en-US"/>
        </w:rPr>
        <w:t xml:space="preserve"> and</w:t>
      </w:r>
      <w:r w:rsidR="002B4734" w:rsidRPr="002C4CE2">
        <w:rPr>
          <w:b/>
          <w:lang w:val="en-CA" w:eastAsia="en-US"/>
        </w:rPr>
        <w:t xml:space="preserve"> </w:t>
      </w:r>
      <w:r w:rsidR="004A741B" w:rsidRPr="002C4CE2">
        <w:rPr>
          <w:b/>
          <w:lang w:val="en-CA" w:eastAsia="en-US"/>
        </w:rPr>
        <w:t>S</w:t>
      </w:r>
      <w:r w:rsidR="002B4734" w:rsidRPr="002C4CE2">
        <w:rPr>
          <w:b/>
          <w:lang w:val="en-CA" w:eastAsia="en-US"/>
        </w:rPr>
        <w:t>1</w:t>
      </w:r>
      <w:r w:rsidR="00EB2266" w:rsidRPr="002C4CE2">
        <w:rPr>
          <w:b/>
          <w:lang w:val="en-CA" w:eastAsia="en-US"/>
        </w:rPr>
        <w:t>3</w:t>
      </w:r>
      <w:r w:rsidR="00244B7F" w:rsidRPr="002C4CE2">
        <w:rPr>
          <w:lang w:val="en-CA" w:eastAsia="en-US"/>
        </w:rPr>
        <w:t xml:space="preserve"> for the SEM images). We found that the FE and partial current density towards ethylene </w:t>
      </w:r>
      <w:r w:rsidR="007C500D" w:rsidRPr="002C4CE2">
        <w:rPr>
          <w:lang w:val="en-CA" w:eastAsia="en-US"/>
        </w:rPr>
        <w:t>are</w:t>
      </w:r>
      <w:r w:rsidR="00244B7F" w:rsidRPr="002C4CE2">
        <w:rPr>
          <w:lang w:val="en-CA" w:eastAsia="en-US"/>
        </w:rPr>
        <w:t xml:space="preserve"> increased, especially at the applied voltage region where the CO</w:t>
      </w:r>
      <w:r w:rsidR="00244B7F" w:rsidRPr="002C4CE2">
        <w:rPr>
          <w:vertAlign w:val="subscript"/>
          <w:lang w:val="en-CA" w:eastAsia="en-US"/>
        </w:rPr>
        <w:t>2</w:t>
      </w:r>
      <w:r w:rsidR="00244B7F" w:rsidRPr="002C4CE2">
        <w:rPr>
          <w:lang w:val="en-CA" w:eastAsia="en-US"/>
        </w:rPr>
        <w:t>RR is otherwise limited by CO</w:t>
      </w:r>
      <w:r w:rsidR="00244B7F" w:rsidRPr="002C4CE2">
        <w:rPr>
          <w:vertAlign w:val="subscript"/>
          <w:lang w:val="en-CA" w:eastAsia="en-US"/>
        </w:rPr>
        <w:t>2</w:t>
      </w:r>
      <w:r w:rsidR="00244B7F" w:rsidRPr="002C4CE2">
        <w:rPr>
          <w:lang w:val="en-CA" w:eastAsia="en-US"/>
        </w:rPr>
        <w:t xml:space="preserve"> mass transport, as in the case of </w:t>
      </w:r>
      <w:r w:rsidR="003819EA" w:rsidRPr="002C4CE2">
        <w:rPr>
          <w:lang w:val="en-CA" w:eastAsia="en-US"/>
        </w:rPr>
        <w:t>tetrahydro-phenanthrolinium</w:t>
      </w:r>
      <w:r w:rsidR="00244B7F" w:rsidRPr="002C4CE2">
        <w:rPr>
          <w:lang w:val="en-CA" w:eastAsia="en-US"/>
        </w:rPr>
        <w:t>-modified Cu/PTFE electrod</w:t>
      </w:r>
      <w:r w:rsidR="00277375" w:rsidRPr="002C4CE2">
        <w:rPr>
          <w:lang w:val="en-CA" w:eastAsia="en-US"/>
        </w:rPr>
        <w:t xml:space="preserve">e </w:t>
      </w:r>
      <w:r w:rsidR="00277375" w:rsidRPr="002C4CE2">
        <w:rPr>
          <w:b/>
          <w:lang w:val="en-CA" w:eastAsia="en-US"/>
        </w:rPr>
        <w:t>(Figure 2e</w:t>
      </w:r>
      <w:r w:rsidR="00244B7F" w:rsidRPr="002C4CE2">
        <w:rPr>
          <w:b/>
          <w:lang w:val="en-CA" w:eastAsia="en-US"/>
        </w:rPr>
        <w:t>)</w:t>
      </w:r>
      <w:r w:rsidR="00244B7F" w:rsidRPr="002C4CE2">
        <w:rPr>
          <w:lang w:val="en-CA" w:eastAsia="en-US"/>
        </w:rPr>
        <w:t xml:space="preserve">. </w:t>
      </w:r>
      <w:r w:rsidR="00D7157D" w:rsidRPr="002C4CE2">
        <w:rPr>
          <w:lang w:val="en-CA" w:eastAsia="en-US"/>
        </w:rPr>
        <w:t>B</w:t>
      </w:r>
      <w:r w:rsidR="00244B7F" w:rsidRPr="002C4CE2">
        <w:rPr>
          <w:lang w:val="en-CA" w:eastAsia="en-US"/>
        </w:rPr>
        <w:t xml:space="preserve">y optimizing the </w:t>
      </w:r>
      <w:r w:rsidR="003819EA" w:rsidRPr="002C4CE2">
        <w:rPr>
          <w:lang w:val="en-CA" w:eastAsia="en-US"/>
        </w:rPr>
        <w:t>tetrahydro-phenanthrolinium</w:t>
      </w:r>
      <w:r w:rsidR="00244B7F" w:rsidRPr="002C4CE2">
        <w:rPr>
          <w:lang w:val="en-CA" w:eastAsia="en-US"/>
        </w:rPr>
        <w:t xml:space="preserve"> loading </w:t>
      </w:r>
      <w:r w:rsidR="007A6A06" w:rsidRPr="002C4CE2">
        <w:rPr>
          <w:lang w:val="en-CA" w:eastAsia="en-US"/>
        </w:rPr>
        <w:t xml:space="preserve">and the hierarchical ordering in the </w:t>
      </w:r>
      <w:r w:rsidR="00EB2266" w:rsidRPr="002C4CE2">
        <w:rPr>
          <w:lang w:val="en-CA" w:eastAsia="en-US"/>
        </w:rPr>
        <w:t>tetrahydro-</w:t>
      </w:r>
      <w:r w:rsidR="00EB2266" w:rsidRPr="002C4CE2">
        <w:rPr>
          <w:lang w:val="en-CA" w:eastAsia="en-US"/>
        </w:rPr>
        <w:lastRenderedPageBreak/>
        <w:t>phenanthrolinium</w:t>
      </w:r>
      <w:r w:rsidR="00F05649" w:rsidRPr="002C4CE2">
        <w:rPr>
          <w:lang w:val="en-CA" w:eastAsia="en-US"/>
        </w:rPr>
        <w:t>/SSC film</w:t>
      </w:r>
      <w:r w:rsidR="00126877" w:rsidRPr="002C4CE2">
        <w:rPr>
          <w:lang w:val="en-CA" w:eastAsia="en-US"/>
        </w:rPr>
        <w:t xml:space="preserve"> </w:t>
      </w:r>
      <w:r w:rsidR="003616B2" w:rsidRPr="002C4CE2">
        <w:rPr>
          <w:b/>
          <w:lang w:val="en-CA" w:eastAsia="en-US"/>
        </w:rPr>
        <w:t>(</w:t>
      </w:r>
      <w:r w:rsidR="00DB384F" w:rsidRPr="002C4CE2">
        <w:rPr>
          <w:b/>
          <w:lang w:val="en-CA" w:eastAsia="en-US"/>
        </w:rPr>
        <w:t>Fig</w:t>
      </w:r>
      <w:r w:rsidR="003616B2" w:rsidRPr="002C4CE2">
        <w:rPr>
          <w:b/>
          <w:lang w:val="en-CA" w:eastAsia="en-US"/>
        </w:rPr>
        <w:t>ure</w:t>
      </w:r>
      <w:r w:rsidR="00126877" w:rsidRPr="002C4CE2">
        <w:rPr>
          <w:b/>
          <w:lang w:val="en-CA" w:eastAsia="en-US"/>
        </w:rPr>
        <w:t>s</w:t>
      </w:r>
      <w:r w:rsidR="002B4734" w:rsidRPr="002C4CE2">
        <w:rPr>
          <w:b/>
          <w:lang w:val="en-CA" w:eastAsia="en-US"/>
        </w:rPr>
        <w:t xml:space="preserve"> </w:t>
      </w:r>
      <w:r w:rsidR="003616B2" w:rsidRPr="002C4CE2">
        <w:rPr>
          <w:b/>
          <w:lang w:val="en-CA" w:eastAsia="en-US"/>
        </w:rPr>
        <w:t>S</w:t>
      </w:r>
      <w:r w:rsidR="00EB2266" w:rsidRPr="002C4CE2">
        <w:rPr>
          <w:b/>
          <w:lang w:val="en-CA" w:eastAsia="en-US"/>
        </w:rPr>
        <w:t>14</w:t>
      </w:r>
      <w:r w:rsidR="002B4734" w:rsidRPr="002C4CE2">
        <w:rPr>
          <w:b/>
          <w:lang w:val="en-CA" w:eastAsia="en-US"/>
        </w:rPr>
        <w:t xml:space="preserve"> and </w:t>
      </w:r>
      <w:r w:rsidR="003616B2" w:rsidRPr="002C4CE2">
        <w:rPr>
          <w:b/>
          <w:lang w:val="en-CA" w:eastAsia="en-US"/>
        </w:rPr>
        <w:t>S</w:t>
      </w:r>
      <w:r w:rsidR="00EB2266" w:rsidRPr="002C4CE2">
        <w:rPr>
          <w:b/>
          <w:lang w:val="en-CA" w:eastAsia="en-US"/>
        </w:rPr>
        <w:t>15</w:t>
      </w:r>
      <w:r w:rsidR="00244B7F" w:rsidRPr="002C4CE2">
        <w:rPr>
          <w:b/>
          <w:lang w:val="en-CA" w:eastAsia="en-US"/>
        </w:rPr>
        <w:t>)</w:t>
      </w:r>
      <w:r w:rsidR="00244B7F" w:rsidRPr="002C4CE2">
        <w:rPr>
          <w:lang w:val="en-CA" w:eastAsia="en-US"/>
        </w:rPr>
        <w:t>, we achieved</w:t>
      </w:r>
      <w:r w:rsidR="00543191" w:rsidRPr="002C4CE2">
        <w:rPr>
          <w:lang w:val="en-CA" w:eastAsia="en-US"/>
        </w:rPr>
        <w:t xml:space="preserve"> (at -4.4 V) </w:t>
      </w:r>
      <w:r w:rsidR="00AC71AF" w:rsidRPr="002C4CE2">
        <w:rPr>
          <w:lang w:val="en-CA" w:eastAsia="en-US"/>
        </w:rPr>
        <w:t xml:space="preserve">a </w:t>
      </w:r>
      <w:r w:rsidR="00244B7F" w:rsidRPr="002C4CE2">
        <w:rPr>
          <w:lang w:val="en-CA" w:eastAsia="en-US"/>
        </w:rPr>
        <w:t>peak ethylene FE of 69% with a partial current density of 304 mA cm</w:t>
      </w:r>
      <w:r w:rsidR="00244B7F" w:rsidRPr="002C4CE2">
        <w:rPr>
          <w:vertAlign w:val="superscript"/>
          <w:lang w:val="en-CA" w:eastAsia="en-US"/>
        </w:rPr>
        <w:t>-2</w:t>
      </w:r>
      <w:r w:rsidR="00244B7F" w:rsidRPr="002C4CE2">
        <w:rPr>
          <w:lang w:val="en-CA" w:eastAsia="en-US"/>
        </w:rPr>
        <w:t xml:space="preserve">, both of which are the highest performance metrics for </w:t>
      </w:r>
      <w:r w:rsidR="00A4645B" w:rsidRPr="002C4CE2">
        <w:rPr>
          <w:lang w:val="en-CA" w:eastAsia="en-US"/>
        </w:rPr>
        <w:t>CO</w:t>
      </w:r>
      <w:r w:rsidR="00A4645B" w:rsidRPr="002C4CE2">
        <w:rPr>
          <w:vertAlign w:val="subscript"/>
          <w:lang w:val="en-CA" w:eastAsia="en-US"/>
        </w:rPr>
        <w:t>2</w:t>
      </w:r>
      <w:r w:rsidR="00A4645B" w:rsidRPr="002C4CE2">
        <w:rPr>
          <w:lang w:val="en-CA" w:eastAsia="en-US"/>
        </w:rPr>
        <w:t xml:space="preserve">RR </w:t>
      </w:r>
      <w:r w:rsidR="00244B7F" w:rsidRPr="002C4CE2">
        <w:rPr>
          <w:lang w:val="en-CA" w:eastAsia="en-US"/>
        </w:rPr>
        <w:t xml:space="preserve">MEA </w:t>
      </w:r>
      <w:r w:rsidR="0013564B" w:rsidRPr="002C4CE2">
        <w:rPr>
          <w:lang w:val="en-CA" w:eastAsia="en-US"/>
        </w:rPr>
        <w:t>electrolyzer</w:t>
      </w:r>
      <w:r w:rsidR="00A4645B" w:rsidRPr="002C4CE2">
        <w:rPr>
          <w:lang w:val="en-CA" w:eastAsia="en-US"/>
        </w:rPr>
        <w:t>s</w:t>
      </w:r>
      <w:r w:rsidR="00244B7F" w:rsidRPr="002C4CE2">
        <w:rPr>
          <w:lang w:val="en-CA" w:eastAsia="en-US"/>
        </w:rPr>
        <w:t xml:space="preserve"> </w:t>
      </w:r>
      <w:r w:rsidR="00AC71AF" w:rsidRPr="002C4CE2">
        <w:rPr>
          <w:lang w:val="en-CA" w:eastAsia="en-US"/>
        </w:rPr>
        <w:t>to date</w:t>
      </w:r>
      <w:r w:rsidR="00244B7F" w:rsidRPr="002C4CE2">
        <w:rPr>
          <w:lang w:val="en-CA" w:eastAsia="en-US"/>
        </w:rPr>
        <w:t>.</w:t>
      </w:r>
      <w:r w:rsidR="006C2E52" w:rsidRPr="002C4CE2">
        <w:rPr>
          <w:lang w:val="en-CA" w:eastAsia="en-US"/>
        </w:rPr>
        <w:t xml:space="preserve"> The full-cell EE is 18%, a similar value to that achieved by the tetrahydro-phenanthrolinium-modified Cu, due to the compromise between increased ethylene FEs and simultaneously increased applied potentials.</w:t>
      </w:r>
    </w:p>
    <w:p w:rsidR="006C2E52" w:rsidRPr="002C4CE2" w:rsidRDefault="00702F7A" w:rsidP="008B182A">
      <w:pPr>
        <w:pStyle w:val="NormalWeb"/>
        <w:spacing w:before="120" w:beforeAutospacing="0" w:after="120" w:afterAutospacing="0" w:line="480" w:lineRule="auto"/>
        <w:ind w:firstLine="357"/>
        <w:jc w:val="both"/>
        <w:divId w:val="1751268717"/>
        <w:rPr>
          <w:lang w:val="en-CA" w:eastAsia="en-US"/>
        </w:rPr>
      </w:pPr>
      <w:r w:rsidRPr="002C4CE2">
        <w:rPr>
          <w:lang w:val="en-CA" w:eastAsia="en-US"/>
        </w:rPr>
        <w:t xml:space="preserve"> </w:t>
      </w:r>
      <w:r w:rsidR="001A4BBE" w:rsidRPr="002C4CE2">
        <w:rPr>
          <w:lang w:val="en-CA" w:eastAsia="en-US"/>
        </w:rPr>
        <w:t>B</w:t>
      </w:r>
      <w:r w:rsidR="006C2E52" w:rsidRPr="002C4CE2">
        <w:rPr>
          <w:lang w:val="en-CA" w:eastAsia="en-US"/>
        </w:rPr>
        <w:t>y performing electrochemical impedance spectroscopy (EIS) measurements,</w:t>
      </w:r>
      <w:r w:rsidRPr="002C4CE2">
        <w:rPr>
          <w:lang w:val="en-CA" w:eastAsia="en-US"/>
        </w:rPr>
        <w:t xml:space="preserve"> </w:t>
      </w:r>
      <w:r w:rsidR="001A4BBE" w:rsidRPr="002C4CE2">
        <w:rPr>
          <w:lang w:val="en-CA" w:eastAsia="en-US"/>
        </w:rPr>
        <w:t xml:space="preserve">we </w:t>
      </w:r>
      <w:r w:rsidRPr="002C4CE2">
        <w:rPr>
          <w:lang w:val="en-CA" w:eastAsia="en-US"/>
        </w:rPr>
        <w:t xml:space="preserve">found that modification of the Cu/PTFE </w:t>
      </w:r>
      <w:r w:rsidR="006C2E52" w:rsidRPr="002C4CE2">
        <w:rPr>
          <w:lang w:val="en-CA" w:eastAsia="en-US"/>
        </w:rPr>
        <w:t xml:space="preserve">electrode </w:t>
      </w:r>
      <w:r w:rsidRPr="002C4CE2">
        <w:rPr>
          <w:lang w:val="en-CA" w:eastAsia="en-US"/>
        </w:rPr>
        <w:t xml:space="preserve">with </w:t>
      </w:r>
      <w:r w:rsidR="008B182A" w:rsidRPr="002C4CE2">
        <w:rPr>
          <w:lang w:val="en-CA" w:eastAsia="en-US"/>
        </w:rPr>
        <w:t>tetrahydro-phenanthrolinium or together with</w:t>
      </w:r>
      <w:r w:rsidRPr="002C4CE2">
        <w:rPr>
          <w:lang w:val="en-CA" w:eastAsia="en-US"/>
        </w:rPr>
        <w:t xml:space="preserve"> </w:t>
      </w:r>
      <w:r w:rsidR="008B182A" w:rsidRPr="002C4CE2">
        <w:rPr>
          <w:lang w:val="en-CA" w:eastAsia="en-US"/>
        </w:rPr>
        <w:t xml:space="preserve">SSC ionomer </w:t>
      </w:r>
      <w:r w:rsidR="006C2E52" w:rsidRPr="002C4CE2">
        <w:rPr>
          <w:lang w:val="en-CA" w:eastAsia="en-US"/>
        </w:rPr>
        <w:t>does not substantially</w:t>
      </w:r>
      <w:r w:rsidR="003C4E75" w:rsidRPr="002C4CE2">
        <w:rPr>
          <w:lang w:val="en-CA" w:eastAsia="en-US"/>
        </w:rPr>
        <w:t xml:space="preserve"> chan</w:t>
      </w:r>
      <w:r w:rsidR="008B182A" w:rsidRPr="002C4CE2">
        <w:rPr>
          <w:lang w:val="en-CA" w:eastAsia="en-US"/>
        </w:rPr>
        <w:t xml:space="preserve">ge </w:t>
      </w:r>
      <w:r w:rsidR="003C4E75" w:rsidRPr="002C4CE2">
        <w:rPr>
          <w:lang w:val="en-CA" w:eastAsia="en-US"/>
        </w:rPr>
        <w:t>the resistances at the interface</w:t>
      </w:r>
      <w:r w:rsidR="008B182A" w:rsidRPr="002C4CE2">
        <w:rPr>
          <w:lang w:val="en-CA" w:eastAsia="en-US"/>
        </w:rPr>
        <w:t xml:space="preserve"> </w:t>
      </w:r>
      <w:r w:rsidR="008B182A" w:rsidRPr="002C4CE2">
        <w:rPr>
          <w:b/>
          <w:lang w:val="en-CA" w:eastAsia="en-US"/>
        </w:rPr>
        <w:t>(Table S1)</w:t>
      </w:r>
      <w:r w:rsidR="008B182A" w:rsidRPr="002C4CE2">
        <w:rPr>
          <w:lang w:val="en-CA" w:eastAsia="en-US"/>
        </w:rPr>
        <w:t>, thus yielding similar cell resistances</w:t>
      </w:r>
      <w:r w:rsidR="006C2E52" w:rsidRPr="002C4CE2">
        <w:rPr>
          <w:lang w:val="en-CA" w:eastAsia="en-US"/>
        </w:rPr>
        <w:t xml:space="preserve"> </w:t>
      </w:r>
      <w:r w:rsidR="003C4E75" w:rsidRPr="002C4CE2">
        <w:rPr>
          <w:lang w:val="en-CA" w:eastAsia="en-US"/>
        </w:rPr>
        <w:t xml:space="preserve">overall </w:t>
      </w:r>
      <w:r w:rsidR="006C2E52" w:rsidRPr="002C4CE2">
        <w:rPr>
          <w:b/>
          <w:lang w:val="en-CA" w:eastAsia="en-US"/>
        </w:rPr>
        <w:t>(Figure S</w:t>
      </w:r>
      <w:r w:rsidR="007B381D" w:rsidRPr="002C4CE2">
        <w:rPr>
          <w:b/>
          <w:lang w:val="en-CA" w:eastAsia="en-US"/>
        </w:rPr>
        <w:t>16</w:t>
      </w:r>
      <w:r w:rsidR="006C2E52" w:rsidRPr="002C4CE2">
        <w:rPr>
          <w:b/>
          <w:lang w:val="en-CA" w:eastAsia="en-US"/>
        </w:rPr>
        <w:t>).</w:t>
      </w:r>
    </w:p>
    <w:p w:rsidR="00C4586E" w:rsidRPr="002C4CE2" w:rsidRDefault="004B2883" w:rsidP="002B267F">
      <w:pPr>
        <w:pStyle w:val="NormalWeb"/>
        <w:spacing w:before="120" w:beforeAutospacing="0" w:after="120" w:afterAutospacing="0" w:line="480" w:lineRule="auto"/>
        <w:ind w:firstLine="357"/>
        <w:jc w:val="both"/>
        <w:divId w:val="1751268717"/>
        <w:rPr>
          <w:lang w:val="en-CA" w:eastAsia="en-US"/>
        </w:rPr>
      </w:pPr>
      <w:r w:rsidRPr="002C4CE2">
        <w:rPr>
          <w:lang w:val="en-CA"/>
        </w:rPr>
        <w:t>T</w:t>
      </w:r>
      <w:r w:rsidR="00B434BD" w:rsidRPr="002C4CE2">
        <w:rPr>
          <w:lang w:val="en-CA"/>
        </w:rPr>
        <w:t xml:space="preserve">his </w:t>
      </w:r>
      <w:r w:rsidR="00755791" w:rsidRPr="002C4CE2">
        <w:rPr>
          <w:lang w:val="en-CA" w:eastAsia="en-US"/>
        </w:rPr>
        <w:t xml:space="preserve">tetrahydro-phenanthrolinium </w:t>
      </w:r>
      <w:r w:rsidR="00B434BD" w:rsidRPr="002C4CE2">
        <w:rPr>
          <w:lang w:val="en-CA"/>
        </w:rPr>
        <w:t>molecule was reported</w:t>
      </w:r>
      <w:r w:rsidR="00163EDF" w:rsidRPr="002C4CE2">
        <w:rPr>
          <w:lang w:val="en-CA"/>
        </w:rPr>
        <w:t xml:space="preserve"> in a recent flow cell electrolyzer </w:t>
      </w:r>
      <w:r w:rsidRPr="002C4CE2">
        <w:rPr>
          <w:lang w:val="en-CA"/>
        </w:rPr>
        <w:t xml:space="preserve">study, with </w:t>
      </w:r>
      <w:r w:rsidR="00163EDF" w:rsidRPr="002C4CE2">
        <w:rPr>
          <w:lang w:val="en-CA"/>
        </w:rPr>
        <w:t>operating current densities lower than 10 mA cm</w:t>
      </w:r>
      <w:r w:rsidR="00163EDF" w:rsidRPr="002C4CE2">
        <w:rPr>
          <w:vertAlign w:val="superscript"/>
          <w:lang w:val="en-CA"/>
        </w:rPr>
        <w:t>-2</w:t>
      </w:r>
      <w:proofErr w:type="gramStart"/>
      <w:r w:rsidR="00B85231" w:rsidRPr="002C4CE2">
        <w:rPr>
          <w:lang w:val="en-CA"/>
        </w:rPr>
        <w:t>,</w:t>
      </w:r>
      <w:r w:rsidR="00E32D54" w:rsidRPr="002C4CE2">
        <w:rPr>
          <w:vertAlign w:val="superscript"/>
          <w:lang w:val="en-CA"/>
        </w:rPr>
        <w:t>3</w:t>
      </w:r>
      <w:r w:rsidR="00BF35DE" w:rsidRPr="002C4CE2">
        <w:rPr>
          <w:vertAlign w:val="superscript"/>
          <w:lang w:val="en-CA"/>
        </w:rPr>
        <w:t>5</w:t>
      </w:r>
      <w:proofErr w:type="gramEnd"/>
      <w:r w:rsidR="00B434BD" w:rsidRPr="002C4CE2">
        <w:rPr>
          <w:lang w:val="en-CA"/>
        </w:rPr>
        <w:t xml:space="preserve"> and has not been </w:t>
      </w:r>
      <w:r w:rsidRPr="002C4CE2">
        <w:rPr>
          <w:lang w:val="en-CA"/>
        </w:rPr>
        <w:t>applied to</w:t>
      </w:r>
      <w:r w:rsidR="00B434BD" w:rsidRPr="002C4CE2">
        <w:rPr>
          <w:lang w:val="en-CA"/>
        </w:rPr>
        <w:t xml:space="preserve"> GDE</w:t>
      </w:r>
      <w:r w:rsidR="00163EDF" w:rsidRPr="002C4CE2">
        <w:rPr>
          <w:lang w:val="en-CA"/>
        </w:rPr>
        <w:t>-</w:t>
      </w:r>
      <w:r w:rsidR="00B434BD" w:rsidRPr="002C4CE2">
        <w:rPr>
          <w:lang w:val="en-CA"/>
        </w:rPr>
        <w:t>based CO</w:t>
      </w:r>
      <w:r w:rsidR="00B434BD" w:rsidRPr="002C4CE2">
        <w:rPr>
          <w:vertAlign w:val="subscript"/>
          <w:lang w:val="en-CA"/>
        </w:rPr>
        <w:t>2</w:t>
      </w:r>
      <w:r w:rsidR="00B434BD" w:rsidRPr="002C4CE2">
        <w:rPr>
          <w:lang w:val="en-CA"/>
        </w:rPr>
        <w:t>RR</w:t>
      </w:r>
      <w:r w:rsidR="00163EDF" w:rsidRPr="002C4CE2">
        <w:rPr>
          <w:lang w:val="en-CA"/>
        </w:rPr>
        <w:t xml:space="preserve"> MEA</w:t>
      </w:r>
      <w:r w:rsidR="00B434BD" w:rsidRPr="002C4CE2">
        <w:rPr>
          <w:lang w:val="en-CA"/>
        </w:rPr>
        <w:t xml:space="preserve"> </w:t>
      </w:r>
      <w:r w:rsidR="0013564B" w:rsidRPr="002C4CE2">
        <w:rPr>
          <w:lang w:val="en-CA"/>
        </w:rPr>
        <w:t>electrolyzer</w:t>
      </w:r>
      <w:r w:rsidR="00B434BD" w:rsidRPr="002C4CE2">
        <w:rPr>
          <w:lang w:val="en-CA"/>
        </w:rPr>
        <w:t>s.</w:t>
      </w:r>
      <w:r w:rsidR="00B434BD" w:rsidRPr="002C4CE2">
        <w:rPr>
          <w:lang w:val="en-CA" w:eastAsia="en-US"/>
        </w:rPr>
        <w:t xml:space="preserve"> </w:t>
      </w:r>
      <w:r w:rsidR="00C4586E" w:rsidRPr="002C4CE2">
        <w:rPr>
          <w:lang w:val="en-CA" w:eastAsia="en-US"/>
        </w:rPr>
        <w:t>T</w:t>
      </w:r>
      <w:r w:rsidR="00FD2FCA" w:rsidRPr="002C4CE2">
        <w:rPr>
          <w:lang w:val="en-CA" w:eastAsia="en-US"/>
        </w:rPr>
        <w:t xml:space="preserve">o </w:t>
      </w:r>
      <w:r w:rsidR="00FF7030" w:rsidRPr="002C4CE2">
        <w:rPr>
          <w:lang w:val="en-CA" w:eastAsia="en-US"/>
        </w:rPr>
        <w:t xml:space="preserve">clarify </w:t>
      </w:r>
      <w:r w:rsidR="00FD2FCA" w:rsidRPr="002C4CE2">
        <w:rPr>
          <w:lang w:val="en-CA" w:eastAsia="en-US"/>
        </w:rPr>
        <w:t>the CO-adsorption enhancing</w:t>
      </w:r>
      <w:r w:rsidR="00C4586E" w:rsidRPr="002C4CE2">
        <w:rPr>
          <w:lang w:val="en-CA" w:eastAsia="en-US"/>
        </w:rPr>
        <w:t xml:space="preserve"> role of the </w:t>
      </w:r>
      <w:r w:rsidR="006A5DBA" w:rsidRPr="002C4CE2">
        <w:rPr>
          <w:lang w:val="en-CA" w:eastAsia="en-US"/>
        </w:rPr>
        <w:t xml:space="preserve">tetrahydro-phenanthrolinium </w:t>
      </w:r>
      <w:r w:rsidR="002D43C5" w:rsidRPr="002C4CE2">
        <w:rPr>
          <w:lang w:val="en-CA" w:eastAsia="en-US"/>
        </w:rPr>
        <w:t xml:space="preserve">in this new </w:t>
      </w:r>
      <w:r w:rsidRPr="002C4CE2">
        <w:rPr>
          <w:lang w:val="en-CA" w:eastAsia="en-US"/>
        </w:rPr>
        <w:t>system</w:t>
      </w:r>
      <w:r w:rsidR="00C4586E" w:rsidRPr="002C4CE2">
        <w:rPr>
          <w:lang w:val="en-CA" w:eastAsia="en-US"/>
        </w:rPr>
        <w:t xml:space="preserve">, we used CO as a probe molecule </w:t>
      </w:r>
      <w:r w:rsidR="00AC71AF" w:rsidRPr="002C4CE2">
        <w:rPr>
          <w:lang w:val="en-CA" w:eastAsia="en-US"/>
        </w:rPr>
        <w:t xml:space="preserve">and </w:t>
      </w:r>
      <w:r w:rsidR="00C4586E" w:rsidRPr="002C4CE2">
        <w:rPr>
          <w:lang w:val="en-CA" w:eastAsia="en-US"/>
        </w:rPr>
        <w:t xml:space="preserve">carry out </w:t>
      </w:r>
      <w:r w:rsidR="00AC71AF" w:rsidRPr="002C4CE2">
        <w:rPr>
          <w:lang w:val="en-CA" w:eastAsia="en-US"/>
        </w:rPr>
        <w:t xml:space="preserve">the </w:t>
      </w:r>
      <w:r w:rsidR="00C4586E" w:rsidRPr="002C4CE2">
        <w:rPr>
          <w:lang w:val="en-CA" w:eastAsia="en-US"/>
        </w:rPr>
        <w:t xml:space="preserve">CO reduction reaction (CORR) using 3 M KOH as </w:t>
      </w:r>
      <w:r w:rsidR="009669B5" w:rsidRPr="002C4CE2">
        <w:rPr>
          <w:lang w:val="en-CA" w:eastAsia="en-US"/>
        </w:rPr>
        <w:t xml:space="preserve">the </w:t>
      </w:r>
      <w:r w:rsidR="00C4586E" w:rsidRPr="002C4CE2">
        <w:rPr>
          <w:lang w:val="en-CA" w:eastAsia="en-US"/>
        </w:rPr>
        <w:t>anolyte, a condition</w:t>
      </w:r>
      <w:r w:rsidR="00846B46" w:rsidRPr="002C4CE2">
        <w:rPr>
          <w:lang w:val="en-CA" w:eastAsia="en-US"/>
        </w:rPr>
        <w:t xml:space="preserve"> </w:t>
      </w:r>
      <w:r w:rsidR="00893DBD" w:rsidRPr="002C4CE2">
        <w:rPr>
          <w:lang w:val="en-CA" w:eastAsia="en-US"/>
        </w:rPr>
        <w:t xml:space="preserve">that </w:t>
      </w:r>
      <w:r w:rsidR="00846B46" w:rsidRPr="002C4CE2">
        <w:rPr>
          <w:lang w:val="en-CA" w:eastAsia="en-US"/>
        </w:rPr>
        <w:t>has been</w:t>
      </w:r>
      <w:r w:rsidR="00C4586E" w:rsidRPr="002C4CE2">
        <w:rPr>
          <w:lang w:val="en-CA" w:eastAsia="en-US"/>
        </w:rPr>
        <w:t xml:space="preserve"> proven to promote CORR</w:t>
      </w:r>
      <w:r w:rsidR="00B85231" w:rsidRPr="002C4CE2">
        <w:rPr>
          <w:lang w:val="en-CA" w:eastAsia="en-US"/>
        </w:rPr>
        <w:t>.</w:t>
      </w:r>
      <w:r w:rsidR="00BF35DE" w:rsidRPr="002C4CE2">
        <w:rPr>
          <w:vertAlign w:val="superscript"/>
          <w:lang w:val="en-CA" w:eastAsia="en-US"/>
        </w:rPr>
        <w:t>36</w:t>
      </w:r>
      <w:proofErr w:type="gramStart"/>
      <w:r w:rsidR="00E32D54" w:rsidRPr="002C4CE2">
        <w:rPr>
          <w:vertAlign w:val="superscript"/>
          <w:lang w:val="en-CA" w:eastAsia="en-US"/>
        </w:rPr>
        <w:t>,3</w:t>
      </w:r>
      <w:r w:rsidR="00BF35DE" w:rsidRPr="002C4CE2">
        <w:rPr>
          <w:vertAlign w:val="superscript"/>
          <w:lang w:val="en-CA" w:eastAsia="en-US"/>
        </w:rPr>
        <w:t>7</w:t>
      </w:r>
      <w:proofErr w:type="gramEnd"/>
      <w:r w:rsidR="00C4586E" w:rsidRPr="002C4CE2">
        <w:rPr>
          <w:lang w:val="en-CA" w:eastAsia="en-US"/>
        </w:rPr>
        <w:t xml:space="preserve"> We found that the </w:t>
      </w:r>
      <w:r w:rsidR="00D80619" w:rsidRPr="002C4CE2">
        <w:rPr>
          <w:lang w:val="en-CA" w:eastAsia="en-US"/>
        </w:rPr>
        <w:t>tetrahydro-phenanthrolinium</w:t>
      </w:r>
      <w:r w:rsidR="00846B46" w:rsidRPr="002C4CE2">
        <w:rPr>
          <w:lang w:val="en-CA" w:eastAsia="en-US"/>
        </w:rPr>
        <w:t xml:space="preserve">-modified </w:t>
      </w:r>
      <w:r w:rsidR="00B55298" w:rsidRPr="002C4CE2">
        <w:rPr>
          <w:lang w:val="en-CA" w:eastAsia="en-US"/>
        </w:rPr>
        <w:t xml:space="preserve">Cu/PTFE </w:t>
      </w:r>
      <w:r w:rsidR="00846B46" w:rsidRPr="002C4CE2">
        <w:rPr>
          <w:lang w:val="en-CA" w:eastAsia="en-US"/>
        </w:rPr>
        <w:t>shows a</w:t>
      </w:r>
      <w:r w:rsidR="00C4586E" w:rsidRPr="002C4CE2">
        <w:rPr>
          <w:lang w:val="en-CA" w:eastAsia="en-US"/>
        </w:rPr>
        <w:t xml:space="preserve"> higher ethylene FE </w:t>
      </w:r>
      <w:r w:rsidR="001A24CC" w:rsidRPr="002C4CE2">
        <w:rPr>
          <w:b/>
          <w:lang w:val="en-CA" w:eastAsia="en-US"/>
        </w:rPr>
        <w:t>(Figure</w:t>
      </w:r>
      <w:r w:rsidR="005F039E" w:rsidRPr="002C4CE2">
        <w:rPr>
          <w:b/>
          <w:lang w:val="en-CA" w:eastAsia="en-US"/>
        </w:rPr>
        <w:t xml:space="preserve"> 2</w:t>
      </w:r>
      <w:r w:rsidR="00277375" w:rsidRPr="002C4CE2">
        <w:rPr>
          <w:b/>
          <w:lang w:val="en-CA" w:eastAsia="en-US"/>
        </w:rPr>
        <w:t>f</w:t>
      </w:r>
      <w:r w:rsidR="00C4586E" w:rsidRPr="002C4CE2">
        <w:rPr>
          <w:b/>
          <w:lang w:val="en-CA" w:eastAsia="en-US"/>
        </w:rPr>
        <w:t>)</w:t>
      </w:r>
      <w:r w:rsidR="00C4586E" w:rsidRPr="002C4CE2">
        <w:rPr>
          <w:lang w:val="en-CA" w:eastAsia="en-US"/>
        </w:rPr>
        <w:t xml:space="preserve"> and partial current density </w:t>
      </w:r>
      <w:r w:rsidR="001A24CC" w:rsidRPr="002C4CE2">
        <w:rPr>
          <w:b/>
          <w:lang w:val="en-CA" w:eastAsia="en-US"/>
        </w:rPr>
        <w:t>(Figure</w:t>
      </w:r>
      <w:r w:rsidR="005F039E" w:rsidRPr="002C4CE2">
        <w:rPr>
          <w:b/>
          <w:lang w:val="en-CA" w:eastAsia="en-US"/>
        </w:rPr>
        <w:t xml:space="preserve"> 2</w:t>
      </w:r>
      <w:r w:rsidR="00277375" w:rsidRPr="002C4CE2">
        <w:rPr>
          <w:b/>
          <w:lang w:val="en-CA" w:eastAsia="en-US"/>
        </w:rPr>
        <w:t>g</w:t>
      </w:r>
      <w:r w:rsidR="00C4586E" w:rsidRPr="002C4CE2">
        <w:rPr>
          <w:b/>
          <w:lang w:val="en-CA" w:eastAsia="en-US"/>
        </w:rPr>
        <w:t xml:space="preserve">) </w:t>
      </w:r>
      <w:r w:rsidR="009130D9" w:rsidRPr="002C4CE2">
        <w:rPr>
          <w:lang w:val="en-CA" w:eastAsia="en-US"/>
        </w:rPr>
        <w:t>in both cases</w:t>
      </w:r>
      <w:r w:rsidR="00AC71AF" w:rsidRPr="002C4CE2">
        <w:rPr>
          <w:lang w:val="en-CA" w:eastAsia="en-US"/>
        </w:rPr>
        <w:t>,</w:t>
      </w:r>
      <w:r w:rsidR="009130D9" w:rsidRPr="002C4CE2">
        <w:rPr>
          <w:lang w:val="en-CA" w:eastAsia="en-US"/>
        </w:rPr>
        <w:t xml:space="preserve"> with and</w:t>
      </w:r>
      <w:r w:rsidR="00C4586E" w:rsidRPr="002C4CE2">
        <w:rPr>
          <w:lang w:val="en-CA" w:eastAsia="en-US"/>
        </w:rPr>
        <w:t xml:space="preserve"> without the SSC layer</w:t>
      </w:r>
      <w:r w:rsidR="00846B46" w:rsidRPr="002C4CE2">
        <w:rPr>
          <w:lang w:val="en-CA" w:eastAsia="en-US"/>
        </w:rPr>
        <w:t xml:space="preserve">. </w:t>
      </w:r>
      <w:r w:rsidR="00F50AEF" w:rsidRPr="002C4CE2">
        <w:rPr>
          <w:lang w:val="en-CA" w:eastAsia="en-US"/>
        </w:rPr>
        <w:t xml:space="preserve">We note also that </w:t>
      </w:r>
      <w:r w:rsidR="00846B46" w:rsidRPr="002C4CE2">
        <w:rPr>
          <w:lang w:val="en-CA" w:eastAsia="en-US"/>
        </w:rPr>
        <w:t xml:space="preserve">the SSC </w:t>
      </w:r>
      <w:r w:rsidR="00675FC5" w:rsidRPr="002C4CE2">
        <w:rPr>
          <w:lang w:val="en-CA" w:eastAsia="en-US"/>
        </w:rPr>
        <w:t xml:space="preserve">ionomer </w:t>
      </w:r>
      <w:r w:rsidR="00846B46" w:rsidRPr="002C4CE2">
        <w:rPr>
          <w:lang w:val="en-CA" w:eastAsia="en-US"/>
        </w:rPr>
        <w:t xml:space="preserve">layer promotes </w:t>
      </w:r>
      <w:r w:rsidR="00516720" w:rsidRPr="002C4CE2">
        <w:rPr>
          <w:lang w:val="en-CA" w:eastAsia="en-US"/>
        </w:rPr>
        <w:t xml:space="preserve">higher </w:t>
      </w:r>
      <w:r w:rsidR="00C4586E" w:rsidRPr="002C4CE2">
        <w:rPr>
          <w:lang w:val="en-CA" w:eastAsia="en-US"/>
        </w:rPr>
        <w:t xml:space="preserve">current densities, benefiting from </w:t>
      </w:r>
      <w:r w:rsidR="00516720" w:rsidRPr="002C4CE2">
        <w:rPr>
          <w:lang w:val="en-CA" w:eastAsia="en-US"/>
        </w:rPr>
        <w:t xml:space="preserve">the </w:t>
      </w:r>
      <w:r w:rsidR="00E9766B" w:rsidRPr="002C4CE2">
        <w:rPr>
          <w:lang w:val="en-CA" w:eastAsia="en-US"/>
        </w:rPr>
        <w:t>improved availability of</w:t>
      </w:r>
      <w:r w:rsidR="00C4586E" w:rsidRPr="002C4CE2">
        <w:rPr>
          <w:lang w:val="en-CA" w:eastAsia="en-US"/>
        </w:rPr>
        <w:t xml:space="preserve"> CO near the</w:t>
      </w:r>
      <w:r w:rsidR="00E9766B" w:rsidRPr="002C4CE2">
        <w:rPr>
          <w:lang w:val="en-CA" w:eastAsia="en-US"/>
        </w:rPr>
        <w:t xml:space="preserve"> active </w:t>
      </w:r>
      <w:r w:rsidR="00D91B46" w:rsidRPr="002C4CE2">
        <w:rPr>
          <w:lang w:val="en-CA" w:eastAsia="en-US"/>
        </w:rPr>
        <w:t>sites</w:t>
      </w:r>
      <w:r w:rsidR="00754984" w:rsidRPr="002C4CE2">
        <w:rPr>
          <w:lang w:val="en-CA" w:eastAsia="en-US"/>
        </w:rPr>
        <w:t xml:space="preserve">, </w:t>
      </w:r>
      <w:r w:rsidR="00161A37" w:rsidRPr="002C4CE2">
        <w:rPr>
          <w:lang w:val="en-CA" w:eastAsia="en-US"/>
        </w:rPr>
        <w:t xml:space="preserve">akin to </w:t>
      </w:r>
      <w:r w:rsidR="00754984" w:rsidRPr="002C4CE2">
        <w:rPr>
          <w:lang w:val="en-CA" w:eastAsia="en-US"/>
        </w:rPr>
        <w:t>the case of CO</w:t>
      </w:r>
      <w:r w:rsidR="00B178A3" w:rsidRPr="002C4CE2">
        <w:rPr>
          <w:vertAlign w:val="subscript"/>
          <w:lang w:val="en-CA" w:eastAsia="en-US"/>
        </w:rPr>
        <w:t>2</w:t>
      </w:r>
      <w:r w:rsidR="00C4586E" w:rsidRPr="002C4CE2">
        <w:rPr>
          <w:lang w:val="en-CA" w:eastAsia="en-US"/>
        </w:rPr>
        <w:t>.</w:t>
      </w:r>
    </w:p>
    <w:p w:rsidR="00631656" w:rsidRPr="002C4CE2" w:rsidRDefault="00C4586E" w:rsidP="002B267F">
      <w:pPr>
        <w:pStyle w:val="NormalWeb"/>
        <w:spacing w:before="120" w:beforeAutospacing="0" w:after="120" w:afterAutospacing="0" w:line="480" w:lineRule="auto"/>
        <w:ind w:firstLine="357"/>
        <w:jc w:val="both"/>
        <w:divId w:val="1751268717"/>
        <w:rPr>
          <w:lang w:val="en-CA" w:eastAsia="en-US"/>
        </w:rPr>
      </w:pPr>
      <w:r w:rsidRPr="002C4CE2">
        <w:rPr>
          <w:lang w:val="en-CA" w:eastAsia="en-US"/>
        </w:rPr>
        <w:t xml:space="preserve">Using </w:t>
      </w:r>
      <w:r w:rsidRPr="002C4CE2">
        <w:rPr>
          <w:i/>
          <w:lang w:val="en-CA" w:eastAsia="en-US"/>
        </w:rPr>
        <w:t>in situ</w:t>
      </w:r>
      <w:r w:rsidRPr="002C4CE2">
        <w:rPr>
          <w:lang w:val="en-CA" w:eastAsia="en-US"/>
        </w:rPr>
        <w:t xml:space="preserve"> Raman spectroscopy, we </w:t>
      </w:r>
      <w:r w:rsidR="00D860A5" w:rsidRPr="002C4CE2">
        <w:rPr>
          <w:lang w:val="en-CA" w:eastAsia="en-US"/>
        </w:rPr>
        <w:t xml:space="preserve">found </w:t>
      </w:r>
      <w:r w:rsidRPr="002C4CE2">
        <w:rPr>
          <w:lang w:val="en-CA" w:eastAsia="en-US"/>
        </w:rPr>
        <w:t xml:space="preserve">that the </w:t>
      </w:r>
      <w:r w:rsidR="00D80619" w:rsidRPr="002C4CE2">
        <w:rPr>
          <w:lang w:val="en-CA" w:eastAsia="en-US"/>
        </w:rPr>
        <w:t xml:space="preserve">tetrahydro-phenanthrolinium </w:t>
      </w:r>
      <w:r w:rsidRPr="002C4CE2">
        <w:rPr>
          <w:lang w:val="en-CA" w:eastAsia="en-US"/>
        </w:rPr>
        <w:t xml:space="preserve">increases the ratio of atop- to bridge- bound CO from 0.14 on Cu to 0.51 </w:t>
      </w:r>
      <w:r w:rsidR="00E139FF" w:rsidRPr="002C4CE2">
        <w:rPr>
          <w:b/>
          <w:lang w:val="en-CA" w:eastAsia="en-US"/>
        </w:rPr>
        <w:t>(Figure</w:t>
      </w:r>
      <w:r w:rsidR="005F039E" w:rsidRPr="002C4CE2">
        <w:rPr>
          <w:b/>
          <w:lang w:val="en-CA" w:eastAsia="en-US"/>
        </w:rPr>
        <w:t xml:space="preserve"> 2</w:t>
      </w:r>
      <w:r w:rsidR="00277375" w:rsidRPr="002C4CE2">
        <w:rPr>
          <w:b/>
          <w:lang w:val="en-CA" w:eastAsia="en-US"/>
        </w:rPr>
        <w:t>h</w:t>
      </w:r>
      <w:r w:rsidRPr="002C4CE2">
        <w:rPr>
          <w:b/>
          <w:lang w:val="en-CA" w:eastAsia="en-US"/>
        </w:rPr>
        <w:t>)</w:t>
      </w:r>
      <w:r w:rsidRPr="002C4CE2">
        <w:rPr>
          <w:lang w:val="en-CA" w:eastAsia="en-US"/>
        </w:rPr>
        <w:t>, an optimum value we found previously</w:t>
      </w:r>
      <w:r w:rsidR="00FB7591" w:rsidRPr="002C4CE2">
        <w:rPr>
          <w:lang w:val="en-CA" w:eastAsia="en-US"/>
        </w:rPr>
        <w:fldChar w:fldCharType="begin" w:fldLock="1"/>
      </w:r>
      <w:r w:rsidR="00FD0C8B" w:rsidRPr="002C4CE2">
        <w:rPr>
          <w:lang w:val="en-CA" w:eastAsia="en-US"/>
        </w:rPr>
        <w:instrText>ADDIN</w:instrText>
      </w:r>
      <w:r w:rsidR="00CC20B6" w:rsidRPr="002C4CE2">
        <w:rPr>
          <w:lang w:val="en-CA" w:eastAsia="en-US"/>
        </w:rPr>
        <w:instrText xml:space="preserve"> CSL_CITATION { "citationItems" : [ { "id" : "ITEM-1", "itemData" : { "DOI" : "10.1038/s41586-019-1782-2", "author" : [ { "dropping-particle" : "", "family" : "Fengwang Li, Arnaud Thevenon, Alonso Rosas-Hern\u00e1ndez, Ziyun Wang, Yilin Li, Christine M Gabardo, Adnan Ozden, Cao Thang-Dinh, Jun Li, Yuhang Wang, Jonathan P Edwards, Yi Xu, Christopher McCallum, Lizhi Tao, Zhi-Qin Liang, Mingchuan Luo, Xue Wang, Huihui L", "given" : "Edward H Sargent", "non-dropping-particle" : "", "parse-names" : false, "suffix" : "" } ], "id" : "ITEM-1", "issued" : { "date-parts" : [ [ "2019" ] ] }, "title" : "Li, F. et al. Molecular tuning of CO2-to-ethylene conversion. Nature https://doi.org/10.1038/s41586-019- 1782-2 (2019).", "type" : "article-journal" }, "uris" : [ "http://www.mendeley.com/documents/?uuid=7c55f16d-dac9-422e-87f6-c6320d623269" ] } ], "mendeley" : { "formattedCitation" : "&lt;sup&gt;24&lt;/sup&gt;", "plainTextFormattedCitation" : "24", "previouslyFormattedCitation" : "&lt;sup&gt;24&lt;/sup&gt;" }, "properties" : { "noteIndex" : 0 }, "schema" : "https://github.com/citation-style-language/schema/raw/master/csl-citation.json" }</w:instrText>
      </w:r>
      <w:r w:rsidR="00FB7591" w:rsidRPr="002C4CE2">
        <w:rPr>
          <w:lang w:val="en-CA" w:eastAsia="en-US"/>
        </w:rPr>
        <w:fldChar w:fldCharType="separate"/>
      </w:r>
      <w:r w:rsidR="00CC20B6" w:rsidRPr="002C4CE2">
        <w:rPr>
          <w:noProof/>
          <w:vertAlign w:val="superscript"/>
          <w:lang w:val="en-CA" w:eastAsia="en-US"/>
        </w:rPr>
        <w:t>24</w:t>
      </w:r>
      <w:r w:rsidR="00FB7591" w:rsidRPr="002C4CE2">
        <w:rPr>
          <w:lang w:val="en-CA" w:eastAsia="en-US"/>
        </w:rPr>
        <w:fldChar w:fldCharType="end"/>
      </w:r>
      <w:r w:rsidRPr="002C4CE2">
        <w:rPr>
          <w:lang w:val="en-CA" w:eastAsia="en-US"/>
        </w:rPr>
        <w:t xml:space="preserve"> that resulted in a low activation barrier for C–C coupling, the </w:t>
      </w:r>
      <w:r w:rsidR="001A3890" w:rsidRPr="002C4CE2">
        <w:rPr>
          <w:lang w:val="en-CA" w:eastAsia="en-US"/>
        </w:rPr>
        <w:t>first</w:t>
      </w:r>
      <w:r w:rsidRPr="002C4CE2">
        <w:rPr>
          <w:lang w:val="en-CA" w:eastAsia="en-US"/>
        </w:rPr>
        <w:t xml:space="preserve"> step in CORR</w:t>
      </w:r>
      <w:r w:rsidR="00B85231" w:rsidRPr="002C4CE2">
        <w:rPr>
          <w:lang w:val="en-CA" w:eastAsia="en-US"/>
        </w:rPr>
        <w:t>.</w:t>
      </w:r>
      <w:r w:rsidR="00063710" w:rsidRPr="002C4CE2">
        <w:rPr>
          <w:vertAlign w:val="superscript"/>
          <w:lang w:val="en-CA" w:eastAsia="en-US"/>
        </w:rPr>
        <w:t>26,27,</w:t>
      </w:r>
      <w:r w:rsidR="00BF35DE" w:rsidRPr="002C4CE2">
        <w:rPr>
          <w:vertAlign w:val="superscript"/>
          <w:lang w:val="en-CA" w:eastAsia="en-US"/>
        </w:rPr>
        <w:t>38</w:t>
      </w:r>
      <w:r w:rsidRPr="002C4CE2">
        <w:rPr>
          <w:lang w:val="en-CA" w:eastAsia="en-US"/>
        </w:rPr>
        <w:t xml:space="preserve"> We further confirmed that the modification of the </w:t>
      </w:r>
      <w:r w:rsidR="00286BDE" w:rsidRPr="002C4CE2">
        <w:rPr>
          <w:lang w:val="en-CA" w:eastAsia="en-US"/>
        </w:rPr>
        <w:t>tetrahydro-phenanthrolinium</w:t>
      </w:r>
      <w:r w:rsidRPr="002C4CE2">
        <w:rPr>
          <w:lang w:val="en-CA" w:eastAsia="en-US"/>
        </w:rPr>
        <w:t xml:space="preserve"> on </w:t>
      </w:r>
      <w:r w:rsidRPr="002C4CE2">
        <w:rPr>
          <w:lang w:val="en-CA" w:eastAsia="en-US"/>
        </w:rPr>
        <w:lastRenderedPageBreak/>
        <w:t xml:space="preserve">Cu </w:t>
      </w:r>
      <w:r w:rsidR="001A3890" w:rsidRPr="002C4CE2">
        <w:rPr>
          <w:lang w:val="en-CA" w:eastAsia="en-US"/>
        </w:rPr>
        <w:t>does not</w:t>
      </w:r>
      <w:r w:rsidRPr="002C4CE2">
        <w:rPr>
          <w:lang w:val="en-CA" w:eastAsia="en-US"/>
        </w:rPr>
        <w:t xml:space="preserve"> </w:t>
      </w:r>
      <w:r w:rsidR="00C27164" w:rsidRPr="002C4CE2">
        <w:rPr>
          <w:lang w:val="en-CA" w:eastAsia="en-US"/>
        </w:rPr>
        <w:t>promote CO</w:t>
      </w:r>
      <w:r w:rsidR="00C27164" w:rsidRPr="002C4CE2">
        <w:rPr>
          <w:vertAlign w:val="subscript"/>
          <w:lang w:val="en-CA" w:eastAsia="en-US"/>
        </w:rPr>
        <w:t>2</w:t>
      </w:r>
      <w:r w:rsidR="00C27164" w:rsidRPr="002C4CE2">
        <w:rPr>
          <w:lang w:val="en-CA" w:eastAsia="en-US"/>
        </w:rPr>
        <w:t>RR</w:t>
      </w:r>
      <w:r w:rsidRPr="002C4CE2">
        <w:rPr>
          <w:lang w:val="en-CA" w:eastAsia="en-US"/>
        </w:rPr>
        <w:t xml:space="preserve"> through the tuning of Cu’s electronic structure, a finding we concluded from the unaltered Cu L-edge soft X-ray adsorption spectroscopy</w:t>
      </w:r>
      <w:r w:rsidR="004B53E2" w:rsidRPr="002C4CE2">
        <w:rPr>
          <w:lang w:val="en-CA" w:eastAsia="en-US"/>
        </w:rPr>
        <w:t xml:space="preserve"> (XAS)</w:t>
      </w:r>
      <w:r w:rsidRPr="002C4CE2">
        <w:rPr>
          <w:lang w:val="en-CA" w:eastAsia="en-US"/>
        </w:rPr>
        <w:t xml:space="preserve"> on the </w:t>
      </w:r>
      <w:r w:rsidR="00286BDE" w:rsidRPr="002C4CE2">
        <w:rPr>
          <w:lang w:val="en-CA" w:eastAsia="en-US"/>
        </w:rPr>
        <w:t>tetrahydro-phenanthrolinium</w:t>
      </w:r>
      <w:r w:rsidR="001A3890" w:rsidRPr="002C4CE2">
        <w:rPr>
          <w:lang w:val="en-CA" w:eastAsia="en-US"/>
        </w:rPr>
        <w:t xml:space="preserve"> deposited Cu/PTFE upon </w:t>
      </w:r>
      <w:r w:rsidRPr="002C4CE2">
        <w:rPr>
          <w:lang w:val="en-CA" w:eastAsia="en-US"/>
        </w:rPr>
        <w:t xml:space="preserve">one-hour electrolysis at an applied voltage of -3.7 V </w:t>
      </w:r>
      <w:r w:rsidR="00AA196C" w:rsidRPr="002C4CE2">
        <w:rPr>
          <w:b/>
          <w:lang w:val="en-CA" w:eastAsia="en-US"/>
        </w:rPr>
        <w:t>(Figure</w:t>
      </w:r>
      <w:r w:rsidR="005F039E" w:rsidRPr="002C4CE2">
        <w:rPr>
          <w:b/>
          <w:lang w:val="en-CA" w:eastAsia="en-US"/>
        </w:rPr>
        <w:t xml:space="preserve"> 2</w:t>
      </w:r>
      <w:r w:rsidR="00277375" w:rsidRPr="002C4CE2">
        <w:rPr>
          <w:b/>
          <w:lang w:val="en-CA" w:eastAsia="en-US"/>
        </w:rPr>
        <w:t>i</w:t>
      </w:r>
      <w:r w:rsidRPr="002C4CE2">
        <w:rPr>
          <w:b/>
          <w:lang w:val="en-CA" w:eastAsia="en-US"/>
        </w:rPr>
        <w:t>)</w:t>
      </w:r>
      <w:r w:rsidRPr="002C4CE2">
        <w:rPr>
          <w:lang w:val="en-CA" w:eastAsia="en-US"/>
        </w:rPr>
        <w:t>.</w:t>
      </w:r>
    </w:p>
    <w:p w:rsidR="001C31D6" w:rsidRPr="002C4CE2" w:rsidRDefault="007972D0" w:rsidP="0094567F">
      <w:pPr>
        <w:pStyle w:val="NormalWeb"/>
        <w:spacing w:before="120" w:beforeAutospacing="0" w:after="120" w:afterAutospacing="0" w:line="480" w:lineRule="auto"/>
        <w:ind w:firstLine="357"/>
        <w:jc w:val="both"/>
        <w:divId w:val="1751268717"/>
        <w:rPr>
          <w:lang w:val="en-CA"/>
        </w:rPr>
      </w:pPr>
      <w:r w:rsidRPr="002C4CE2">
        <w:rPr>
          <w:lang w:val="en-CA" w:eastAsia="en-US"/>
        </w:rPr>
        <w:t xml:space="preserve">We sought </w:t>
      </w:r>
      <w:r w:rsidR="002776FF" w:rsidRPr="002C4CE2">
        <w:rPr>
          <w:lang w:val="en-CA" w:eastAsia="en-US"/>
        </w:rPr>
        <w:t xml:space="preserve">further </w:t>
      </w:r>
      <w:r w:rsidRPr="002C4CE2">
        <w:rPr>
          <w:lang w:val="en-CA"/>
        </w:rPr>
        <w:t>to improve current densities at similar</w:t>
      </w:r>
      <w:r w:rsidR="00ED2CD0" w:rsidRPr="002C4CE2">
        <w:rPr>
          <w:lang w:val="en-CA"/>
        </w:rPr>
        <w:t>, if not increased,</w:t>
      </w:r>
      <w:r w:rsidRPr="002C4CE2">
        <w:rPr>
          <w:lang w:val="en-CA"/>
        </w:rPr>
        <w:t xml:space="preserve"> </w:t>
      </w:r>
      <w:r w:rsidR="008E043B" w:rsidRPr="002C4CE2">
        <w:rPr>
          <w:lang w:val="en-CA"/>
        </w:rPr>
        <w:t>EEs</w:t>
      </w:r>
      <w:r w:rsidR="00ED2CD0" w:rsidRPr="002C4CE2">
        <w:rPr>
          <w:lang w:val="en-CA"/>
        </w:rPr>
        <w:t>.</w:t>
      </w:r>
      <w:r w:rsidR="0094567F" w:rsidRPr="002C4CE2">
        <w:rPr>
          <w:lang w:val="en-CA"/>
        </w:rPr>
        <w:t xml:space="preserve"> </w:t>
      </w:r>
      <w:r w:rsidR="00516720" w:rsidRPr="002C4CE2">
        <w:rPr>
          <w:lang w:val="en-CA"/>
        </w:rPr>
        <w:t>A p</w:t>
      </w:r>
      <w:r w:rsidR="007E088B" w:rsidRPr="002C4CE2">
        <w:rPr>
          <w:lang w:val="en-CA"/>
        </w:rPr>
        <w:t>rior report</w:t>
      </w:r>
      <w:r w:rsidR="00FB7591" w:rsidRPr="002C4CE2">
        <w:rPr>
          <w:lang w:val="en-CA" w:eastAsia="en-US"/>
        </w:rPr>
        <w:fldChar w:fldCharType="begin" w:fldLock="1"/>
      </w:r>
      <w:r w:rsidR="00FD0C8B" w:rsidRPr="002C4CE2">
        <w:rPr>
          <w:lang w:val="en-CA" w:eastAsia="en-US"/>
        </w:rPr>
        <w:instrText>ADDIN</w:instrText>
      </w:r>
      <w:r w:rsidR="00CC20B6" w:rsidRPr="002C4CE2">
        <w:rPr>
          <w:lang w:val="en-CA" w:eastAsia="en-US"/>
        </w:rPr>
        <w:instrText xml:space="preserve"> CSL_CITATION { "citationItems" : [ { "id" : "ITEM-1", "itemData" : { "DOI" : "10.1016/j.joule.2019.07.021", "author" : [ { "dropping-particle" : "", "family" : "Gabardo", "given" : "Christine M", "non-dropping-particle" : "", "parse-names" : false, "suffix" : "" }, { "dropping-particle" : "", "family" : "Colin", "given" : "P", "non-dropping-particle" : "", "parse-names" : false, "suffix" : "" }, { "dropping-particle" : "", "family" : "Brien", "given" : "O", "non-dropping-particle" : "", "parse-names" : false, "suffix" : "" }, { "dropping-particle" : "", "family" : "Jonathan", "given" : "P", "non-dropping-particle" : "", "parse-names" : false, "suffix" : "" }, { "dropping-particle" : "", "family" : "Li", "given" : "Jun", "non-dropping-particle" : "", "parse-names" : false, "suffix" : "" }, { "dropping-particle" : "", "family" : "Edward", "given" : "H", "non-dropping-particle" : "", "parse-names" : false, "suffix" : "" }, { "dropping-particle" : "", "family" : "Sinton", "given" : "David", "non-dropping-particle" : "", "parse-names" : false, "suffix" : "" }, { "dropping-particle" : "", "family" : "Gabardo", "given" : "Christine M", "non-dropping-particle" : "", "parse-names" : false, "suffix" : "" }, { "dropping-particle" : "", "family" : "Brien", "given" : "Colin P O", "non-dropping-particle" : "", "parse-names" : false, "suffix" : "" }, { "dropping-particle" : "", "family" : "Edwards", "given" : "Jonathan P", "non-dropping-particle" : "", "parse-names" : false, "suffix" : "" }, { "dropping-particle" : "", "family" : "Mccallum", "given" : "Christopher", "non-dropping-particle" : "", "parse-names" : false, "suffix" : "" }, { "dropping-particle" : "", "family" : "Xu", "given" : "Yi", "non-dropping-particle" : "", "parse-names" : false, "suffix" : "" }, { "dropping-particle" : "", "family" : "Dinh", "given" : "Cao-thang", "non-dropping-particle" : "", "parse-names" : false, "suffix" : "" }, { "dropping-particle" : "", "family" : "Li", "given" : "Jun", "non-dropping-particle" : "", "parse-names" : false, "suffix" : "" }, { "dropping-particle" : "", "family" : "Sargent", "given" : "Edward H", "non-dropping-particle" : "", "parse-names" : false, "suffix" : "" }, { "dropping-particle" : "", "family" : "Sinton", "given" : "David", "non-dropping-particle" : "", "parse-names" : false, "suffix" : "" } ], "id" : "ITEM-1", "issued" : { "date-parts" : [ [ "2019" ] ] }, "page" : "2777-2791", "title" : "Continuous Carbon Dioxide Electroreduction to Concentrated Multi-carbon Products Using a Membrane Electrode Assembly Continuous Carbon Dioxide Electroreduction to Concentrated Multi-carbon Products Using a Membrane Electrode Assembly", "type" : "article-journal" }, "uris" : [ "http://www.mendeley.com/documents/?uuid=e73b2f12-de2c-42d9-9f6a-d227b28b95de" ] } ], "mendeley" : { "formattedCitation" : "&lt;sup&gt;18&lt;/sup&gt;", "plainTextFormattedCitation" : "18", "previouslyFormattedCitation" : "&lt;sup&gt;18&lt;/sup&gt;" }, "properties" : { "noteIndex" : 0 }, "schema" : "https://github.com/citation-style-language/schema/raw/master/csl-citation.json" }</w:instrText>
      </w:r>
      <w:r w:rsidR="00FB7591" w:rsidRPr="002C4CE2">
        <w:rPr>
          <w:lang w:val="en-CA" w:eastAsia="en-US"/>
        </w:rPr>
        <w:fldChar w:fldCharType="separate"/>
      </w:r>
      <w:r w:rsidR="00CC20B6" w:rsidRPr="002C4CE2">
        <w:rPr>
          <w:noProof/>
          <w:vertAlign w:val="superscript"/>
          <w:lang w:val="en-CA" w:eastAsia="en-US"/>
        </w:rPr>
        <w:t>18</w:t>
      </w:r>
      <w:r w:rsidR="00FB7591" w:rsidRPr="002C4CE2">
        <w:rPr>
          <w:lang w:val="en-CA" w:eastAsia="en-US"/>
        </w:rPr>
        <w:fldChar w:fldCharType="end"/>
      </w:r>
      <w:r w:rsidR="005A72A7" w:rsidRPr="002C4CE2">
        <w:rPr>
          <w:lang w:val="en-CA" w:eastAsia="en-US"/>
        </w:rPr>
        <w:t xml:space="preserve"> </w:t>
      </w:r>
      <w:r w:rsidR="007E088B" w:rsidRPr="002C4CE2">
        <w:rPr>
          <w:lang w:val="en-CA"/>
        </w:rPr>
        <w:t xml:space="preserve">has shown that </w:t>
      </w:r>
      <w:r w:rsidR="00F144A9" w:rsidRPr="002C4CE2">
        <w:rPr>
          <w:lang w:val="en-CA"/>
        </w:rPr>
        <w:t>a lower CO</w:t>
      </w:r>
      <w:r w:rsidR="00F144A9" w:rsidRPr="002C4CE2">
        <w:rPr>
          <w:vertAlign w:val="subscript"/>
          <w:lang w:val="en-CA"/>
        </w:rPr>
        <w:t>2</w:t>
      </w:r>
      <w:r w:rsidR="00F144A9" w:rsidRPr="002C4CE2">
        <w:rPr>
          <w:lang w:val="en-CA"/>
        </w:rPr>
        <w:t xml:space="preserve"> </w:t>
      </w:r>
      <w:r w:rsidR="0080662B" w:rsidRPr="002C4CE2">
        <w:rPr>
          <w:lang w:val="en-CA"/>
        </w:rPr>
        <w:t xml:space="preserve">partial pressure </w:t>
      </w:r>
      <w:r w:rsidR="00F144A9" w:rsidRPr="002C4CE2">
        <w:rPr>
          <w:lang w:val="en-CA"/>
        </w:rPr>
        <w:t xml:space="preserve">favours </w:t>
      </w:r>
      <w:r w:rsidR="00771E5B" w:rsidRPr="002C4CE2">
        <w:rPr>
          <w:lang w:val="en-CA"/>
        </w:rPr>
        <w:t xml:space="preserve">the </w:t>
      </w:r>
      <w:r w:rsidR="00651EF0" w:rsidRPr="002C4CE2">
        <w:rPr>
          <w:lang w:val="en-CA"/>
        </w:rPr>
        <w:t>ethylene</w:t>
      </w:r>
      <w:r w:rsidR="00D615D4" w:rsidRPr="002C4CE2">
        <w:rPr>
          <w:lang w:val="en-CA"/>
        </w:rPr>
        <w:t xml:space="preserve"> </w:t>
      </w:r>
      <w:r w:rsidR="00F144A9" w:rsidRPr="002C4CE2">
        <w:rPr>
          <w:lang w:val="en-CA"/>
        </w:rPr>
        <w:t>selectivity, which the authors attribute</w:t>
      </w:r>
      <w:r w:rsidR="004B2883" w:rsidRPr="002C4CE2">
        <w:rPr>
          <w:lang w:val="en-CA"/>
        </w:rPr>
        <w:t>d</w:t>
      </w:r>
      <w:r w:rsidR="00F144A9" w:rsidRPr="002C4CE2">
        <w:rPr>
          <w:lang w:val="en-CA"/>
        </w:rPr>
        <w:t xml:space="preserve"> to a high local pH </w:t>
      </w:r>
      <w:r w:rsidR="006D7F40" w:rsidRPr="002C4CE2">
        <w:rPr>
          <w:lang w:val="en-CA"/>
        </w:rPr>
        <w:t xml:space="preserve">by </w:t>
      </w:r>
      <w:r w:rsidR="00750F22" w:rsidRPr="002C4CE2">
        <w:rPr>
          <w:lang w:val="en-CA"/>
        </w:rPr>
        <w:t>mi</w:t>
      </w:r>
      <w:r w:rsidR="000549D1" w:rsidRPr="002C4CE2">
        <w:rPr>
          <w:lang w:val="en-CA"/>
        </w:rPr>
        <w:t>tigating</w:t>
      </w:r>
      <w:r w:rsidR="00750F22" w:rsidRPr="002C4CE2">
        <w:rPr>
          <w:lang w:val="en-CA"/>
        </w:rPr>
        <w:t xml:space="preserve"> </w:t>
      </w:r>
      <w:r w:rsidR="006C34C6" w:rsidRPr="002C4CE2">
        <w:rPr>
          <w:lang w:val="en-CA"/>
        </w:rPr>
        <w:t>the reaction</w:t>
      </w:r>
      <w:r w:rsidR="000B1D94" w:rsidRPr="002C4CE2">
        <w:rPr>
          <w:lang w:val="en-CA"/>
        </w:rPr>
        <w:t xml:space="preserve"> of</w:t>
      </w:r>
      <w:r w:rsidR="006C34C6" w:rsidRPr="002C4CE2">
        <w:rPr>
          <w:lang w:val="en-CA"/>
        </w:rPr>
        <w:t xml:space="preserve"> </w:t>
      </w:r>
      <w:r w:rsidR="000B1D94" w:rsidRPr="002C4CE2">
        <w:rPr>
          <w:lang w:val="en-CA"/>
        </w:rPr>
        <w:t>OH</w:t>
      </w:r>
      <w:r w:rsidR="000B1D94" w:rsidRPr="002C4CE2">
        <w:rPr>
          <w:vertAlign w:val="superscript"/>
          <w:lang w:val="en-CA"/>
        </w:rPr>
        <w:t>-</w:t>
      </w:r>
      <w:r w:rsidR="000B1D94" w:rsidRPr="002C4CE2">
        <w:rPr>
          <w:lang w:val="en-CA"/>
        </w:rPr>
        <w:t xml:space="preserve"> </w:t>
      </w:r>
      <w:r w:rsidR="006C34C6" w:rsidRPr="002C4CE2">
        <w:rPr>
          <w:lang w:val="en-CA"/>
        </w:rPr>
        <w:t>with</w:t>
      </w:r>
      <w:r w:rsidR="000B1D94" w:rsidRPr="002C4CE2">
        <w:rPr>
          <w:lang w:val="en-CA"/>
        </w:rPr>
        <w:t xml:space="preserve"> </w:t>
      </w:r>
      <w:r w:rsidR="00F144A9" w:rsidRPr="002C4CE2">
        <w:rPr>
          <w:lang w:val="en-CA"/>
        </w:rPr>
        <w:t xml:space="preserve">excess </w:t>
      </w:r>
      <w:r w:rsidR="00FF5642" w:rsidRPr="002C4CE2">
        <w:rPr>
          <w:lang w:val="en-CA"/>
        </w:rPr>
        <w:t>CO</w:t>
      </w:r>
      <w:r w:rsidR="00FF5642" w:rsidRPr="002C4CE2">
        <w:rPr>
          <w:vertAlign w:val="subscript"/>
          <w:lang w:val="en-CA"/>
        </w:rPr>
        <w:t>2</w:t>
      </w:r>
      <w:r w:rsidR="00F144A9" w:rsidRPr="002C4CE2">
        <w:rPr>
          <w:lang w:val="en-CA"/>
        </w:rPr>
        <w:t>.</w:t>
      </w:r>
      <w:r w:rsidR="006C34C6" w:rsidRPr="002C4CE2">
        <w:rPr>
          <w:lang w:val="en-CA"/>
        </w:rPr>
        <w:t xml:space="preserve"> </w:t>
      </w:r>
      <w:r w:rsidR="00F144A9" w:rsidRPr="002C4CE2">
        <w:rPr>
          <w:lang w:val="en-CA"/>
        </w:rPr>
        <w:t xml:space="preserve">However, </w:t>
      </w:r>
      <w:r w:rsidR="000C332B" w:rsidRPr="002C4CE2">
        <w:rPr>
          <w:lang w:val="en-CA"/>
        </w:rPr>
        <w:t>at the relatively high current densities tested here, lowering CO</w:t>
      </w:r>
      <w:r w:rsidR="00A810AF" w:rsidRPr="002C4CE2">
        <w:rPr>
          <w:vertAlign w:val="subscript"/>
          <w:lang w:val="en-CA"/>
        </w:rPr>
        <w:t>2</w:t>
      </w:r>
      <w:r w:rsidR="000C332B" w:rsidRPr="002C4CE2">
        <w:rPr>
          <w:lang w:val="en-CA"/>
        </w:rPr>
        <w:t xml:space="preserve"> partial pressure decreases current density due to </w:t>
      </w:r>
      <w:r w:rsidR="001C1849" w:rsidRPr="002C4CE2">
        <w:rPr>
          <w:lang w:val="en-CA"/>
        </w:rPr>
        <w:t xml:space="preserve">less </w:t>
      </w:r>
      <w:r w:rsidR="000C332B" w:rsidRPr="002C4CE2">
        <w:rPr>
          <w:lang w:val="en-CA"/>
        </w:rPr>
        <w:t xml:space="preserve">reactant </w:t>
      </w:r>
      <w:r w:rsidR="001C1849" w:rsidRPr="002C4CE2">
        <w:rPr>
          <w:lang w:val="en-CA"/>
        </w:rPr>
        <w:t>CO</w:t>
      </w:r>
      <w:r w:rsidR="001C1849" w:rsidRPr="002C4CE2">
        <w:rPr>
          <w:vertAlign w:val="subscript"/>
          <w:lang w:val="en-CA"/>
        </w:rPr>
        <w:t>2</w:t>
      </w:r>
      <w:r w:rsidR="00F144A9" w:rsidRPr="002C4CE2">
        <w:rPr>
          <w:lang w:val="en-CA"/>
        </w:rPr>
        <w:t xml:space="preserve"> availab</w:t>
      </w:r>
      <w:r w:rsidR="000C332B" w:rsidRPr="002C4CE2">
        <w:rPr>
          <w:lang w:val="en-CA"/>
        </w:rPr>
        <w:t>ility</w:t>
      </w:r>
      <w:r w:rsidR="00100872" w:rsidRPr="002C4CE2">
        <w:rPr>
          <w:lang w:val="en-CA"/>
        </w:rPr>
        <w:t xml:space="preserve">. </w:t>
      </w:r>
      <w:r w:rsidR="001C1849" w:rsidRPr="002C4CE2">
        <w:rPr>
          <w:lang w:val="en-CA"/>
        </w:rPr>
        <w:t>Instead, w</w:t>
      </w:r>
      <w:r w:rsidR="006D7F40" w:rsidRPr="002C4CE2">
        <w:rPr>
          <w:lang w:val="en-CA"/>
        </w:rPr>
        <w:t>e</w:t>
      </w:r>
      <w:r w:rsidR="00F824B0" w:rsidRPr="002C4CE2">
        <w:rPr>
          <w:lang w:val="en-CA"/>
        </w:rPr>
        <w:t xml:space="preserve"> </w:t>
      </w:r>
      <w:r w:rsidR="00272FE4" w:rsidRPr="002C4CE2">
        <w:rPr>
          <w:lang w:val="en-CA"/>
        </w:rPr>
        <w:t>extend</w:t>
      </w:r>
      <w:r w:rsidR="00CA2AE2" w:rsidRPr="002C4CE2">
        <w:rPr>
          <w:lang w:val="en-CA"/>
        </w:rPr>
        <w:t>ed</w:t>
      </w:r>
      <w:r w:rsidR="00272FE4" w:rsidRPr="002C4CE2">
        <w:rPr>
          <w:lang w:val="en-CA"/>
        </w:rPr>
        <w:t xml:space="preserve"> the </w:t>
      </w:r>
      <w:r w:rsidR="00F562D4" w:rsidRPr="002C4CE2">
        <w:rPr>
          <w:lang w:val="en-CA"/>
        </w:rPr>
        <w:t xml:space="preserve">developed </w:t>
      </w:r>
      <w:r w:rsidR="00286BDE" w:rsidRPr="002C4CE2">
        <w:rPr>
          <w:lang w:val="en-CA"/>
        </w:rPr>
        <w:t>CTP</w:t>
      </w:r>
      <w:r w:rsidR="00272FE4" w:rsidRPr="002C4CE2">
        <w:rPr>
          <w:lang w:val="en-CA"/>
        </w:rPr>
        <w:t>I architecture into three dimensions by establishing</w:t>
      </w:r>
      <w:r w:rsidR="000F7913" w:rsidRPr="002C4CE2">
        <w:rPr>
          <w:lang w:val="en-CA"/>
        </w:rPr>
        <w:t xml:space="preserve"> </w:t>
      </w:r>
      <w:r w:rsidR="00516720" w:rsidRPr="002C4CE2">
        <w:rPr>
          <w:lang w:val="en-CA"/>
        </w:rPr>
        <w:t>a</w:t>
      </w:r>
      <w:r w:rsidR="00F144A9" w:rsidRPr="002C4CE2">
        <w:rPr>
          <w:lang w:val="en-CA"/>
        </w:rPr>
        <w:t xml:space="preserve"> </w:t>
      </w:r>
      <w:r w:rsidR="00286BDE" w:rsidRPr="002C4CE2">
        <w:rPr>
          <w:lang w:val="en-CA" w:eastAsia="en-US"/>
        </w:rPr>
        <w:t>tetrahydro-phenanthrolinium</w:t>
      </w:r>
      <w:r w:rsidR="00272FE4" w:rsidRPr="002C4CE2">
        <w:rPr>
          <w:lang w:val="en-CA"/>
        </w:rPr>
        <w:t>:</w:t>
      </w:r>
      <w:r w:rsidR="00375FC6" w:rsidRPr="002C4CE2">
        <w:rPr>
          <w:lang w:val="en-CA"/>
        </w:rPr>
        <w:t xml:space="preserve">ionomer </w:t>
      </w:r>
      <w:r w:rsidR="00272FE4" w:rsidRPr="002C4CE2">
        <w:rPr>
          <w:lang w:val="en-CA"/>
        </w:rPr>
        <w:t xml:space="preserve">hierarchy </w:t>
      </w:r>
      <w:r w:rsidR="005D1851" w:rsidRPr="002C4CE2">
        <w:rPr>
          <w:lang w:val="en-CA"/>
        </w:rPr>
        <w:t>together with</w:t>
      </w:r>
      <w:r w:rsidR="00272FE4" w:rsidRPr="002C4CE2">
        <w:rPr>
          <w:lang w:val="en-CA"/>
        </w:rPr>
        <w:t xml:space="preserve"> Cu nanoparticles (NPs)</w:t>
      </w:r>
      <w:r w:rsidR="005D1851" w:rsidRPr="002C4CE2">
        <w:rPr>
          <w:lang w:val="en-CA"/>
        </w:rPr>
        <w:t xml:space="preserve"> on </w:t>
      </w:r>
      <w:r w:rsidR="00516720" w:rsidRPr="002C4CE2">
        <w:rPr>
          <w:lang w:val="en-CA"/>
        </w:rPr>
        <w:t xml:space="preserve">a </w:t>
      </w:r>
      <w:r w:rsidR="005D1851" w:rsidRPr="002C4CE2">
        <w:rPr>
          <w:lang w:val="en-CA"/>
        </w:rPr>
        <w:t>Cu/PTFE substrate</w:t>
      </w:r>
      <w:r w:rsidR="004A4BA5" w:rsidRPr="002C4CE2">
        <w:rPr>
          <w:lang w:val="en-CA"/>
        </w:rPr>
        <w:t xml:space="preserve"> </w:t>
      </w:r>
      <w:r w:rsidR="005F039E" w:rsidRPr="002C4CE2">
        <w:rPr>
          <w:b/>
          <w:lang w:val="en-CA"/>
        </w:rPr>
        <w:t>(Fig</w:t>
      </w:r>
      <w:r w:rsidR="00567D09" w:rsidRPr="002C4CE2">
        <w:rPr>
          <w:b/>
          <w:lang w:val="en-CA"/>
        </w:rPr>
        <w:t>ures</w:t>
      </w:r>
      <w:r w:rsidR="005F039E" w:rsidRPr="002C4CE2">
        <w:rPr>
          <w:b/>
          <w:lang w:val="en-CA"/>
        </w:rPr>
        <w:t xml:space="preserve"> 3</w:t>
      </w:r>
      <w:r w:rsidR="00277375" w:rsidRPr="002C4CE2">
        <w:rPr>
          <w:b/>
          <w:lang w:val="en-CA"/>
        </w:rPr>
        <w:t>a and 3b</w:t>
      </w:r>
      <w:r w:rsidR="004A4BA5" w:rsidRPr="002C4CE2">
        <w:rPr>
          <w:b/>
          <w:lang w:val="en-CA"/>
        </w:rPr>
        <w:t>)</w:t>
      </w:r>
      <w:r w:rsidR="00CA2AE2" w:rsidRPr="002C4CE2">
        <w:rPr>
          <w:lang w:val="en-CA"/>
        </w:rPr>
        <w:t xml:space="preserve">: </w:t>
      </w:r>
      <w:r w:rsidR="002937AB" w:rsidRPr="002C4CE2">
        <w:rPr>
          <w:lang w:val="en-CA"/>
        </w:rPr>
        <w:t xml:space="preserve">more active sites </w:t>
      </w:r>
      <w:r w:rsidR="001C1849" w:rsidRPr="002C4CE2">
        <w:rPr>
          <w:lang w:val="en-CA"/>
        </w:rPr>
        <w:t xml:space="preserve">lead to higher current densities per geometric area </w:t>
      </w:r>
      <w:r w:rsidR="00F144A9" w:rsidRPr="002C4CE2">
        <w:rPr>
          <w:lang w:val="en-CA"/>
        </w:rPr>
        <w:t xml:space="preserve">and thus meanwhile consume </w:t>
      </w:r>
      <w:r w:rsidR="009E0027" w:rsidRPr="002C4CE2">
        <w:rPr>
          <w:lang w:val="en-CA"/>
        </w:rPr>
        <w:t xml:space="preserve">more </w:t>
      </w:r>
      <w:r w:rsidR="001C1849" w:rsidRPr="002C4CE2">
        <w:rPr>
          <w:lang w:val="en-CA"/>
        </w:rPr>
        <w:t>CO</w:t>
      </w:r>
      <w:r w:rsidR="001C1849" w:rsidRPr="002C4CE2">
        <w:rPr>
          <w:vertAlign w:val="subscript"/>
          <w:lang w:val="en-CA"/>
        </w:rPr>
        <w:t>2</w:t>
      </w:r>
      <w:r w:rsidR="001C1849" w:rsidRPr="002C4CE2">
        <w:rPr>
          <w:lang w:val="en-CA"/>
        </w:rPr>
        <w:t xml:space="preserve"> by CO</w:t>
      </w:r>
      <w:r w:rsidR="001C1849" w:rsidRPr="002C4CE2">
        <w:rPr>
          <w:vertAlign w:val="subscript"/>
          <w:lang w:val="en-CA"/>
        </w:rPr>
        <w:t>2</w:t>
      </w:r>
      <w:r w:rsidR="001C1849" w:rsidRPr="002C4CE2">
        <w:rPr>
          <w:lang w:val="en-CA"/>
        </w:rPr>
        <w:t>RR, resulting in less CO</w:t>
      </w:r>
      <w:r w:rsidR="001C1849" w:rsidRPr="002C4CE2">
        <w:rPr>
          <w:vertAlign w:val="subscript"/>
          <w:lang w:val="en-CA"/>
        </w:rPr>
        <w:t>2</w:t>
      </w:r>
      <w:r w:rsidR="001C1849" w:rsidRPr="002C4CE2">
        <w:rPr>
          <w:lang w:val="en-CA"/>
        </w:rPr>
        <w:t xml:space="preserve"> </w:t>
      </w:r>
      <w:r w:rsidR="00F144A9" w:rsidRPr="002C4CE2">
        <w:rPr>
          <w:lang w:val="en-CA"/>
        </w:rPr>
        <w:t xml:space="preserve">“free” to </w:t>
      </w:r>
      <w:r w:rsidR="001C1849" w:rsidRPr="002C4CE2">
        <w:rPr>
          <w:lang w:val="en-CA"/>
        </w:rPr>
        <w:t>react with OH</w:t>
      </w:r>
      <w:r w:rsidR="001C1849" w:rsidRPr="002C4CE2">
        <w:rPr>
          <w:vertAlign w:val="superscript"/>
          <w:lang w:val="en-CA"/>
        </w:rPr>
        <w:t>-</w:t>
      </w:r>
      <w:r w:rsidR="009E0027" w:rsidRPr="002C4CE2">
        <w:rPr>
          <w:lang w:val="en-CA"/>
        </w:rPr>
        <w:t>.</w:t>
      </w:r>
    </w:p>
    <w:p w:rsidR="005F03B7" w:rsidRPr="002C4CE2" w:rsidRDefault="00875855" w:rsidP="0069684E">
      <w:pPr>
        <w:spacing w:before="120" w:after="120" w:line="480" w:lineRule="auto"/>
        <w:ind w:firstLine="357"/>
        <w:jc w:val="both"/>
        <w:divId w:val="1751268717"/>
        <w:rPr>
          <w:rFonts w:ascii="Times New Roman" w:hAnsi="Times New Roman" w:cs="Times New Roman"/>
          <w:sz w:val="24"/>
          <w:szCs w:val="24"/>
          <w:lang w:val="en-CA"/>
        </w:rPr>
      </w:pPr>
      <w:r w:rsidRPr="002C4CE2">
        <w:rPr>
          <w:rFonts w:ascii="Times New Roman" w:hAnsi="Times New Roman" w:cs="Times New Roman"/>
          <w:sz w:val="24"/>
          <w:szCs w:val="24"/>
          <w:lang w:val="en-CA"/>
        </w:rPr>
        <w:t>W</w:t>
      </w:r>
      <w:r w:rsidR="00272FE4" w:rsidRPr="002C4CE2">
        <w:rPr>
          <w:rFonts w:ascii="Times New Roman" w:hAnsi="Times New Roman" w:cs="Times New Roman"/>
          <w:sz w:val="24"/>
          <w:szCs w:val="24"/>
          <w:lang w:val="en-CA"/>
        </w:rPr>
        <w:t xml:space="preserve">e </w:t>
      </w:r>
      <w:r w:rsidRPr="002C4CE2">
        <w:rPr>
          <w:rFonts w:ascii="Times New Roman" w:hAnsi="Times New Roman" w:cs="Times New Roman"/>
          <w:sz w:val="24"/>
          <w:szCs w:val="24"/>
          <w:lang w:val="en-CA"/>
        </w:rPr>
        <w:t xml:space="preserve">spray-coated a </w:t>
      </w:r>
      <w:r w:rsidR="009F376B" w:rsidRPr="002C4CE2">
        <w:rPr>
          <w:rFonts w:ascii="Times New Roman" w:hAnsi="Times New Roman" w:cs="Times New Roman"/>
          <w:sz w:val="24"/>
          <w:szCs w:val="24"/>
          <w:lang w:val="en-CA"/>
        </w:rPr>
        <w:t xml:space="preserve">homogenous </w:t>
      </w:r>
      <w:r w:rsidRPr="002C4CE2">
        <w:rPr>
          <w:rFonts w:ascii="Times New Roman" w:hAnsi="Times New Roman" w:cs="Times New Roman"/>
          <w:sz w:val="24"/>
          <w:szCs w:val="24"/>
          <w:lang w:val="en-CA"/>
        </w:rPr>
        <w:t xml:space="preserve">dispersion of Cu NPs, </w:t>
      </w:r>
      <w:r w:rsidR="00286BDE" w:rsidRPr="002C4CE2">
        <w:rPr>
          <w:rFonts w:ascii="Times New Roman" w:hAnsi="Times New Roman" w:cs="Times New Roman"/>
          <w:sz w:val="24"/>
          <w:szCs w:val="24"/>
          <w:lang w:val="en-CA"/>
        </w:rPr>
        <w:t>tetrahydro-phenanthrolinium</w:t>
      </w:r>
      <w:r w:rsidRPr="002C4CE2">
        <w:rPr>
          <w:rFonts w:ascii="Times New Roman" w:hAnsi="Times New Roman" w:cs="Times New Roman"/>
          <w:sz w:val="24"/>
          <w:szCs w:val="24"/>
          <w:lang w:val="en-CA"/>
        </w:rPr>
        <w:t>, and SSC ionomer, onto the Cu/P</w:t>
      </w:r>
      <w:r w:rsidR="00514E55" w:rsidRPr="002C4CE2">
        <w:rPr>
          <w:rFonts w:ascii="Times New Roman" w:hAnsi="Times New Roman" w:cs="Times New Roman"/>
          <w:sz w:val="24"/>
          <w:szCs w:val="24"/>
          <w:lang w:val="en-CA"/>
        </w:rPr>
        <w:t xml:space="preserve">TFE substrate (see </w:t>
      </w:r>
      <w:r w:rsidR="00514E55" w:rsidRPr="002C4CE2">
        <w:rPr>
          <w:rFonts w:ascii="Times New Roman" w:hAnsi="Times New Roman" w:cs="Times New Roman"/>
          <w:b/>
          <w:sz w:val="24"/>
          <w:szCs w:val="24"/>
          <w:lang w:val="en-CA"/>
        </w:rPr>
        <w:t>Figure</w:t>
      </w:r>
      <w:r w:rsidRPr="002C4CE2">
        <w:rPr>
          <w:rFonts w:ascii="Times New Roman" w:hAnsi="Times New Roman" w:cs="Times New Roman"/>
          <w:b/>
          <w:sz w:val="24"/>
          <w:szCs w:val="24"/>
          <w:lang w:val="en-CA"/>
        </w:rPr>
        <w:t xml:space="preserve"> </w:t>
      </w:r>
      <w:r w:rsidR="00514E55" w:rsidRPr="002C4CE2">
        <w:rPr>
          <w:rFonts w:ascii="Times New Roman" w:hAnsi="Times New Roman" w:cs="Times New Roman"/>
          <w:b/>
          <w:sz w:val="24"/>
          <w:szCs w:val="24"/>
          <w:lang w:val="en-CA"/>
        </w:rPr>
        <w:t>S</w:t>
      </w:r>
      <w:r w:rsidR="002B4734" w:rsidRPr="002C4CE2">
        <w:rPr>
          <w:rFonts w:ascii="Times New Roman" w:hAnsi="Times New Roman" w:cs="Times New Roman"/>
          <w:b/>
          <w:sz w:val="24"/>
          <w:szCs w:val="24"/>
          <w:lang w:val="en-CA"/>
        </w:rPr>
        <w:t>1</w:t>
      </w:r>
      <w:r w:rsidR="007B381D" w:rsidRPr="002C4CE2">
        <w:rPr>
          <w:rFonts w:ascii="Times New Roman" w:hAnsi="Times New Roman" w:cs="Times New Roman"/>
          <w:b/>
          <w:sz w:val="24"/>
          <w:szCs w:val="24"/>
          <w:lang w:val="en-CA"/>
        </w:rPr>
        <w:t>7</w:t>
      </w:r>
      <w:r w:rsidRPr="002C4CE2">
        <w:rPr>
          <w:rFonts w:ascii="Times New Roman" w:hAnsi="Times New Roman" w:cs="Times New Roman"/>
          <w:sz w:val="24"/>
          <w:szCs w:val="24"/>
          <w:lang w:val="en-CA"/>
        </w:rPr>
        <w:t xml:space="preserve"> for the morphology and microstructure of the mortem electrodes)</w:t>
      </w:r>
      <w:r w:rsidR="004366B3" w:rsidRPr="002C4CE2">
        <w:rPr>
          <w:rFonts w:ascii="Times New Roman" w:hAnsi="Times New Roman" w:cs="Times New Roman"/>
          <w:sz w:val="24"/>
          <w:szCs w:val="24"/>
          <w:lang w:val="en-CA"/>
        </w:rPr>
        <w:t xml:space="preserve">. The </w:t>
      </w:r>
      <w:r w:rsidR="00286BDE" w:rsidRPr="002C4CE2">
        <w:rPr>
          <w:rFonts w:ascii="Times New Roman" w:hAnsi="Times New Roman" w:cs="Times New Roman"/>
          <w:sz w:val="24"/>
          <w:szCs w:val="24"/>
          <w:lang w:val="en-CA"/>
        </w:rPr>
        <w:t>tetrahydro-phenanthrolinium</w:t>
      </w:r>
      <w:r w:rsidR="004366B3" w:rsidRPr="002C4CE2">
        <w:rPr>
          <w:rFonts w:ascii="Times New Roman" w:hAnsi="Times New Roman" w:cs="Times New Roman"/>
          <w:sz w:val="24"/>
          <w:szCs w:val="24"/>
          <w:lang w:val="en-CA"/>
        </w:rPr>
        <w:t xml:space="preserve"> precursor was electro-dimerized </w:t>
      </w:r>
      <w:r w:rsidR="004366B3" w:rsidRPr="002C4CE2">
        <w:rPr>
          <w:rFonts w:ascii="Times New Roman" w:hAnsi="Times New Roman" w:cs="Times New Roman"/>
          <w:i/>
          <w:iCs/>
          <w:sz w:val="24"/>
          <w:szCs w:val="24"/>
          <w:lang w:val="en-CA"/>
        </w:rPr>
        <w:t>in situ</w:t>
      </w:r>
      <w:r w:rsidR="004366B3" w:rsidRPr="002C4CE2">
        <w:rPr>
          <w:rFonts w:ascii="Times New Roman" w:hAnsi="Times New Roman" w:cs="Times New Roman"/>
          <w:sz w:val="24"/>
          <w:szCs w:val="24"/>
          <w:lang w:val="en-CA"/>
        </w:rPr>
        <w:t xml:space="preserve"> when CO</w:t>
      </w:r>
      <w:r w:rsidR="004366B3" w:rsidRPr="002C4CE2">
        <w:rPr>
          <w:rFonts w:ascii="Times New Roman" w:hAnsi="Times New Roman" w:cs="Times New Roman"/>
          <w:sz w:val="24"/>
          <w:szCs w:val="24"/>
          <w:vertAlign w:val="subscript"/>
          <w:lang w:val="en-CA"/>
        </w:rPr>
        <w:t>2</w:t>
      </w:r>
      <w:r w:rsidR="004366B3" w:rsidRPr="002C4CE2">
        <w:rPr>
          <w:rFonts w:ascii="Times New Roman" w:hAnsi="Times New Roman" w:cs="Times New Roman"/>
          <w:sz w:val="24"/>
          <w:szCs w:val="24"/>
          <w:lang w:val="en-CA"/>
        </w:rPr>
        <w:t xml:space="preserve">RR </w:t>
      </w:r>
      <w:r w:rsidR="00AC71AF" w:rsidRPr="002C4CE2">
        <w:rPr>
          <w:rFonts w:ascii="Times New Roman" w:hAnsi="Times New Roman" w:cs="Times New Roman"/>
          <w:sz w:val="24"/>
          <w:szCs w:val="24"/>
          <w:lang w:val="en-CA"/>
        </w:rPr>
        <w:t xml:space="preserve">was initiated </w:t>
      </w:r>
      <w:r w:rsidR="004366B3" w:rsidRPr="002C4CE2">
        <w:rPr>
          <w:rFonts w:ascii="Times New Roman" w:hAnsi="Times New Roman" w:cs="Times New Roman"/>
          <w:sz w:val="24"/>
          <w:szCs w:val="24"/>
          <w:lang w:val="en-CA"/>
        </w:rPr>
        <w:t xml:space="preserve">in the MEA </w:t>
      </w:r>
      <w:r w:rsidR="00514E55" w:rsidRPr="002C4CE2">
        <w:rPr>
          <w:rFonts w:ascii="Times New Roman" w:hAnsi="Times New Roman" w:cs="Times New Roman"/>
          <w:b/>
          <w:sz w:val="24"/>
          <w:szCs w:val="24"/>
          <w:lang w:val="en-CA"/>
        </w:rPr>
        <w:t>(Figure</w:t>
      </w:r>
      <w:r w:rsidR="00F630FB" w:rsidRPr="002C4CE2">
        <w:rPr>
          <w:rFonts w:ascii="Times New Roman" w:hAnsi="Times New Roman" w:cs="Times New Roman"/>
          <w:b/>
          <w:sz w:val="24"/>
          <w:szCs w:val="24"/>
          <w:lang w:val="en-CA"/>
        </w:rPr>
        <w:t xml:space="preserve"> </w:t>
      </w:r>
      <w:r w:rsidR="00514E55" w:rsidRPr="002C4CE2">
        <w:rPr>
          <w:rFonts w:ascii="Times New Roman" w:hAnsi="Times New Roman" w:cs="Times New Roman"/>
          <w:b/>
          <w:sz w:val="24"/>
          <w:szCs w:val="24"/>
          <w:lang w:val="en-CA"/>
        </w:rPr>
        <w:t>S</w:t>
      </w:r>
      <w:r w:rsidR="00F630FB" w:rsidRPr="002C4CE2">
        <w:rPr>
          <w:rFonts w:ascii="Times New Roman" w:hAnsi="Times New Roman" w:cs="Times New Roman"/>
          <w:b/>
          <w:sz w:val="24"/>
          <w:szCs w:val="24"/>
          <w:lang w:val="en-CA"/>
        </w:rPr>
        <w:t>1</w:t>
      </w:r>
      <w:r w:rsidR="007B381D" w:rsidRPr="002C4CE2">
        <w:rPr>
          <w:rFonts w:ascii="Times New Roman" w:hAnsi="Times New Roman" w:cs="Times New Roman"/>
          <w:b/>
          <w:sz w:val="24"/>
          <w:szCs w:val="24"/>
          <w:lang w:val="en-CA"/>
        </w:rPr>
        <w:t>8</w:t>
      </w:r>
      <w:r w:rsidR="004366B3" w:rsidRPr="002C4CE2">
        <w:rPr>
          <w:rFonts w:ascii="Times New Roman" w:hAnsi="Times New Roman" w:cs="Times New Roman"/>
          <w:b/>
          <w:sz w:val="24"/>
          <w:szCs w:val="24"/>
          <w:lang w:val="en-CA"/>
        </w:rPr>
        <w:t>)</w:t>
      </w:r>
      <w:r w:rsidR="004366B3" w:rsidRPr="002C4CE2">
        <w:rPr>
          <w:rFonts w:ascii="Times New Roman" w:hAnsi="Times New Roman" w:cs="Times New Roman"/>
          <w:sz w:val="24"/>
          <w:szCs w:val="24"/>
          <w:lang w:val="en-CA"/>
        </w:rPr>
        <w:t>, establishing a highly porous catalyst comprised of Cu NPs</w:t>
      </w:r>
      <w:proofErr w:type="gramStart"/>
      <w:r w:rsidR="004366B3" w:rsidRPr="002C4CE2">
        <w:rPr>
          <w:rFonts w:ascii="Times New Roman" w:hAnsi="Times New Roman" w:cs="Times New Roman"/>
          <w:sz w:val="24"/>
          <w:szCs w:val="24"/>
          <w:lang w:val="en-CA"/>
        </w:rPr>
        <w:t>:</w:t>
      </w:r>
      <w:r w:rsidR="00286BDE" w:rsidRPr="002C4CE2">
        <w:rPr>
          <w:rFonts w:ascii="Times New Roman" w:hAnsi="Times New Roman" w:cs="Times New Roman"/>
          <w:sz w:val="24"/>
          <w:szCs w:val="24"/>
          <w:lang w:val="en-CA"/>
        </w:rPr>
        <w:t>tetrahydro</w:t>
      </w:r>
      <w:proofErr w:type="gramEnd"/>
      <w:r w:rsidR="00286BDE" w:rsidRPr="002C4CE2">
        <w:rPr>
          <w:rFonts w:ascii="Times New Roman" w:hAnsi="Times New Roman" w:cs="Times New Roman"/>
          <w:sz w:val="24"/>
          <w:szCs w:val="24"/>
          <w:lang w:val="en-CA"/>
        </w:rPr>
        <w:t>-phenanthrolinium</w:t>
      </w:r>
      <w:r w:rsidR="00FA5657" w:rsidRPr="002C4CE2">
        <w:rPr>
          <w:rFonts w:ascii="Times New Roman" w:hAnsi="Times New Roman" w:cs="Times New Roman"/>
          <w:sz w:val="24"/>
          <w:szCs w:val="24"/>
          <w:lang w:val="en-CA"/>
        </w:rPr>
        <w:t xml:space="preserve">:SSC ionomer </w:t>
      </w:r>
      <w:r w:rsidR="00FA5657" w:rsidRPr="002C4CE2">
        <w:rPr>
          <w:rFonts w:ascii="Times New Roman" w:hAnsi="Times New Roman" w:cs="Times New Roman"/>
          <w:b/>
          <w:sz w:val="24"/>
          <w:szCs w:val="24"/>
          <w:lang w:val="en-CA"/>
        </w:rPr>
        <w:t>(</w:t>
      </w:r>
      <w:r w:rsidR="004366B3" w:rsidRPr="002C4CE2">
        <w:rPr>
          <w:rFonts w:ascii="Times New Roman" w:hAnsi="Times New Roman" w:cs="Times New Roman"/>
          <w:b/>
          <w:sz w:val="24"/>
          <w:szCs w:val="24"/>
          <w:lang w:val="en-CA"/>
        </w:rPr>
        <w:t>Fig</w:t>
      </w:r>
      <w:r w:rsidR="00FA5657" w:rsidRPr="002C4CE2">
        <w:rPr>
          <w:rFonts w:ascii="Times New Roman" w:hAnsi="Times New Roman" w:cs="Times New Roman"/>
          <w:b/>
          <w:sz w:val="24"/>
          <w:szCs w:val="24"/>
          <w:lang w:val="en-CA"/>
        </w:rPr>
        <w:t>ure</w:t>
      </w:r>
      <w:r w:rsidR="004366B3" w:rsidRPr="002C4CE2">
        <w:rPr>
          <w:rFonts w:ascii="Times New Roman" w:hAnsi="Times New Roman" w:cs="Times New Roman"/>
          <w:b/>
          <w:sz w:val="24"/>
          <w:szCs w:val="24"/>
          <w:lang w:val="en-CA"/>
        </w:rPr>
        <w:t xml:space="preserve"> </w:t>
      </w:r>
      <w:r w:rsidR="00FA5657" w:rsidRPr="002C4CE2">
        <w:rPr>
          <w:rFonts w:ascii="Times New Roman" w:hAnsi="Times New Roman" w:cs="Times New Roman"/>
          <w:b/>
          <w:sz w:val="24"/>
          <w:szCs w:val="24"/>
          <w:lang w:val="en-CA"/>
        </w:rPr>
        <w:t>S</w:t>
      </w:r>
      <w:r w:rsidR="007B381D" w:rsidRPr="002C4CE2">
        <w:rPr>
          <w:rFonts w:ascii="Times New Roman" w:hAnsi="Times New Roman" w:cs="Times New Roman"/>
          <w:b/>
          <w:sz w:val="24"/>
          <w:szCs w:val="24"/>
          <w:lang w:val="en-CA"/>
        </w:rPr>
        <w:t>19</w:t>
      </w:r>
      <w:r w:rsidR="004366B3" w:rsidRPr="002C4CE2">
        <w:rPr>
          <w:rFonts w:ascii="Times New Roman" w:hAnsi="Times New Roman" w:cs="Times New Roman"/>
          <w:b/>
          <w:sz w:val="24"/>
          <w:szCs w:val="24"/>
          <w:lang w:val="en-CA"/>
        </w:rPr>
        <w:t>)</w:t>
      </w:r>
      <w:r w:rsidR="004366B3" w:rsidRPr="002C4CE2">
        <w:rPr>
          <w:rFonts w:ascii="Times New Roman" w:hAnsi="Times New Roman" w:cs="Times New Roman"/>
          <w:sz w:val="24"/>
          <w:szCs w:val="24"/>
          <w:lang w:val="en-CA"/>
        </w:rPr>
        <w:t>.</w:t>
      </w:r>
      <w:r w:rsidR="005F03B7" w:rsidRPr="002C4CE2">
        <w:rPr>
          <w:rFonts w:ascii="Times New Roman" w:hAnsi="Times New Roman" w:cs="Times New Roman"/>
          <w:sz w:val="24"/>
          <w:szCs w:val="24"/>
          <w:lang w:val="en-CA"/>
        </w:rPr>
        <w:t xml:space="preserve"> </w:t>
      </w:r>
      <w:r w:rsidR="00F4424E" w:rsidRPr="002C4CE2">
        <w:rPr>
          <w:rFonts w:ascii="Times New Roman" w:hAnsi="Times New Roman" w:cs="Times New Roman"/>
          <w:sz w:val="24"/>
          <w:szCs w:val="24"/>
          <w:lang w:val="en-CA"/>
        </w:rPr>
        <w:t>The X-ray photoelectron spectroscopy (XPS) peaks corresponding to S2p, N1s, F1s, and Cu2p confirm the presence of each component in the Cu NPs</w:t>
      </w:r>
      <w:proofErr w:type="gramStart"/>
      <w:r w:rsidR="00F4424E" w:rsidRPr="002C4CE2">
        <w:rPr>
          <w:rFonts w:ascii="Times New Roman" w:hAnsi="Times New Roman" w:cs="Times New Roman"/>
          <w:sz w:val="24"/>
          <w:szCs w:val="24"/>
          <w:lang w:val="en-CA"/>
        </w:rPr>
        <w:t>:</w:t>
      </w:r>
      <w:r w:rsidR="00286BDE" w:rsidRPr="002C4CE2">
        <w:rPr>
          <w:rFonts w:ascii="Times New Roman" w:hAnsi="Times New Roman" w:cs="Times New Roman"/>
          <w:sz w:val="24"/>
          <w:szCs w:val="24"/>
          <w:lang w:val="en-CA"/>
        </w:rPr>
        <w:t>tetrahydro</w:t>
      </w:r>
      <w:proofErr w:type="gramEnd"/>
      <w:r w:rsidR="00286BDE" w:rsidRPr="002C4CE2">
        <w:rPr>
          <w:rFonts w:ascii="Times New Roman" w:hAnsi="Times New Roman" w:cs="Times New Roman"/>
          <w:sz w:val="24"/>
          <w:szCs w:val="24"/>
          <w:lang w:val="en-CA"/>
        </w:rPr>
        <w:t>-phenanthrolinium</w:t>
      </w:r>
      <w:r w:rsidR="00F4424E" w:rsidRPr="002C4CE2">
        <w:rPr>
          <w:rFonts w:ascii="Times New Roman" w:hAnsi="Times New Roman" w:cs="Times New Roman"/>
          <w:sz w:val="24"/>
          <w:szCs w:val="24"/>
          <w:lang w:val="en-CA"/>
        </w:rPr>
        <w:t>:SSC catalyst upon completion of CO</w:t>
      </w:r>
      <w:r w:rsidR="00F4424E" w:rsidRPr="002C4CE2">
        <w:rPr>
          <w:rFonts w:ascii="Times New Roman" w:hAnsi="Times New Roman" w:cs="Times New Roman"/>
          <w:sz w:val="24"/>
          <w:szCs w:val="24"/>
          <w:vertAlign w:val="subscript"/>
          <w:lang w:val="en-CA"/>
        </w:rPr>
        <w:t>2</w:t>
      </w:r>
      <w:r w:rsidR="00277375" w:rsidRPr="002C4CE2">
        <w:rPr>
          <w:rFonts w:ascii="Times New Roman" w:hAnsi="Times New Roman" w:cs="Times New Roman"/>
          <w:sz w:val="24"/>
          <w:szCs w:val="24"/>
          <w:lang w:val="en-CA"/>
        </w:rPr>
        <w:t xml:space="preserve">RR </w:t>
      </w:r>
      <w:r w:rsidR="00277375" w:rsidRPr="002C4CE2">
        <w:rPr>
          <w:rFonts w:ascii="Times New Roman" w:hAnsi="Times New Roman" w:cs="Times New Roman"/>
          <w:b/>
          <w:sz w:val="24"/>
          <w:szCs w:val="24"/>
          <w:lang w:val="en-CA"/>
        </w:rPr>
        <w:t>(Figure 3c</w:t>
      </w:r>
      <w:r w:rsidR="00F4424E" w:rsidRPr="002C4CE2">
        <w:rPr>
          <w:rFonts w:ascii="Times New Roman" w:hAnsi="Times New Roman" w:cs="Times New Roman"/>
          <w:b/>
          <w:sz w:val="24"/>
          <w:szCs w:val="24"/>
          <w:lang w:val="en-CA"/>
        </w:rPr>
        <w:t>)</w:t>
      </w:r>
      <w:r w:rsidR="00F4424E" w:rsidRPr="002C4CE2">
        <w:rPr>
          <w:rFonts w:ascii="Times New Roman" w:hAnsi="Times New Roman" w:cs="Times New Roman"/>
          <w:sz w:val="24"/>
          <w:szCs w:val="24"/>
          <w:lang w:val="en-CA"/>
        </w:rPr>
        <w:t xml:space="preserve">. The N1s spectrum consist of two peaks located at 400.2 eV and 402.5 eV, indicating that the </w:t>
      </w:r>
      <w:r w:rsidR="00A15A87" w:rsidRPr="002C4CE2">
        <w:rPr>
          <w:rFonts w:ascii="Times New Roman" w:hAnsi="Times New Roman" w:cs="Times New Roman"/>
          <w:sz w:val="24"/>
          <w:szCs w:val="24"/>
          <w:lang w:val="en-CA"/>
        </w:rPr>
        <w:t>tetrahydro-phenanthrolinium</w:t>
      </w:r>
      <w:r w:rsidR="00F4424E" w:rsidRPr="002C4CE2">
        <w:rPr>
          <w:rFonts w:ascii="Times New Roman" w:hAnsi="Times New Roman" w:cs="Times New Roman"/>
          <w:sz w:val="24"/>
          <w:szCs w:val="24"/>
          <w:lang w:val="en-CA"/>
        </w:rPr>
        <w:t xml:space="preserve"> includes tertiary amine and </w:t>
      </w:r>
      <w:r w:rsidR="00F4424E" w:rsidRPr="002C4CE2">
        <w:rPr>
          <w:rFonts w:ascii="Times New Roman" w:hAnsi="Times New Roman" w:cs="Times New Roman"/>
          <w:sz w:val="24"/>
          <w:szCs w:val="24"/>
          <w:lang w:val="en-CA"/>
        </w:rPr>
        <w:lastRenderedPageBreak/>
        <w:t>quaternary ammonium, consistent with the prior report</w:t>
      </w:r>
      <w:r w:rsidR="00B85231" w:rsidRPr="002C4CE2">
        <w:rPr>
          <w:rFonts w:ascii="Times New Roman" w:hAnsi="Times New Roman" w:cs="Times New Roman"/>
          <w:sz w:val="24"/>
          <w:szCs w:val="24"/>
          <w:lang w:val="en-CA"/>
        </w:rPr>
        <w:t>.</w:t>
      </w:r>
      <w:r w:rsidR="00063710" w:rsidRPr="002C4CE2">
        <w:rPr>
          <w:rFonts w:ascii="Times New Roman" w:hAnsi="Times New Roman" w:cs="Times New Roman"/>
          <w:sz w:val="24"/>
          <w:szCs w:val="24"/>
          <w:vertAlign w:val="superscript"/>
          <w:lang w:val="en-CA"/>
        </w:rPr>
        <w:t>3</w:t>
      </w:r>
      <w:r w:rsidR="00BF35DE" w:rsidRPr="002C4CE2">
        <w:rPr>
          <w:rFonts w:ascii="Times New Roman" w:hAnsi="Times New Roman" w:cs="Times New Roman"/>
          <w:sz w:val="24"/>
          <w:szCs w:val="24"/>
          <w:vertAlign w:val="superscript"/>
          <w:lang w:val="en-CA"/>
        </w:rPr>
        <w:t>5</w:t>
      </w:r>
      <w:r w:rsidR="00F4424E" w:rsidRPr="002C4CE2">
        <w:rPr>
          <w:rFonts w:ascii="Times New Roman" w:hAnsi="Times New Roman" w:cs="Times New Roman"/>
          <w:sz w:val="24"/>
          <w:szCs w:val="24"/>
          <w:lang w:val="en-CA"/>
        </w:rPr>
        <w:t xml:space="preserve"> </w:t>
      </w:r>
      <w:r w:rsidR="005F03B7" w:rsidRPr="002C4CE2">
        <w:rPr>
          <w:rFonts w:ascii="Times New Roman" w:hAnsi="Times New Roman" w:cs="Times New Roman"/>
          <w:sz w:val="24"/>
          <w:szCs w:val="24"/>
          <w:lang w:val="en-CA"/>
        </w:rPr>
        <w:t xml:space="preserve">The </w:t>
      </w:r>
      <w:r w:rsidR="00B16143" w:rsidRPr="002C4CE2">
        <w:rPr>
          <w:rFonts w:ascii="Times New Roman" w:hAnsi="Times New Roman" w:cs="Times New Roman"/>
          <w:sz w:val="24"/>
          <w:szCs w:val="24"/>
          <w:lang w:val="en-CA"/>
        </w:rPr>
        <w:t xml:space="preserve">thickness of sputtered Cu, </w:t>
      </w:r>
      <w:r w:rsidR="005F03B7" w:rsidRPr="002C4CE2">
        <w:rPr>
          <w:rFonts w:ascii="Times New Roman" w:hAnsi="Times New Roman" w:cs="Times New Roman"/>
          <w:sz w:val="24"/>
          <w:szCs w:val="24"/>
          <w:lang w:val="en-CA"/>
        </w:rPr>
        <w:t>loadings of Cu NPs, and the ratios among Cu NPs, SSC ionomer</w:t>
      </w:r>
      <w:r w:rsidR="00D17A03" w:rsidRPr="002C4CE2">
        <w:rPr>
          <w:rFonts w:ascii="Times New Roman" w:hAnsi="Times New Roman" w:cs="Times New Roman"/>
          <w:sz w:val="24"/>
          <w:szCs w:val="24"/>
          <w:lang w:val="en-CA"/>
        </w:rPr>
        <w:t xml:space="preserve"> and </w:t>
      </w:r>
      <w:r w:rsidR="00A15A87" w:rsidRPr="002C4CE2">
        <w:rPr>
          <w:rFonts w:ascii="Times New Roman" w:hAnsi="Times New Roman" w:cs="Times New Roman"/>
          <w:sz w:val="24"/>
          <w:szCs w:val="24"/>
          <w:lang w:val="en-CA"/>
        </w:rPr>
        <w:t>tetrahydro-phenanthrolinium</w:t>
      </w:r>
      <w:r w:rsidR="005F03B7" w:rsidRPr="002C4CE2">
        <w:rPr>
          <w:rFonts w:ascii="Times New Roman" w:hAnsi="Times New Roman" w:cs="Times New Roman"/>
          <w:sz w:val="24"/>
          <w:szCs w:val="24"/>
          <w:lang w:val="en-CA"/>
        </w:rPr>
        <w:t xml:space="preserve">, were optimized </w:t>
      </w:r>
      <w:r w:rsidR="00E70EF9" w:rsidRPr="002C4CE2">
        <w:rPr>
          <w:rFonts w:ascii="Times New Roman" w:hAnsi="Times New Roman" w:cs="Times New Roman"/>
          <w:sz w:val="24"/>
          <w:szCs w:val="24"/>
          <w:lang w:val="en-CA"/>
        </w:rPr>
        <w:t>(</w:t>
      </w:r>
      <w:r w:rsidR="00E70EF9" w:rsidRPr="002C4CE2">
        <w:rPr>
          <w:rFonts w:ascii="Times New Roman" w:hAnsi="Times New Roman" w:cs="Times New Roman"/>
          <w:b/>
          <w:sz w:val="24"/>
          <w:szCs w:val="24"/>
          <w:lang w:val="en-CA"/>
        </w:rPr>
        <w:t>Figures</w:t>
      </w:r>
      <w:r w:rsidR="002B4734" w:rsidRPr="002C4CE2">
        <w:rPr>
          <w:rFonts w:ascii="Times New Roman" w:hAnsi="Times New Roman" w:cs="Times New Roman"/>
          <w:b/>
          <w:sz w:val="24"/>
          <w:szCs w:val="24"/>
          <w:lang w:val="en-CA"/>
        </w:rPr>
        <w:t xml:space="preserve"> </w:t>
      </w:r>
      <w:r w:rsidR="00E70EF9" w:rsidRPr="002C4CE2">
        <w:rPr>
          <w:rFonts w:ascii="Times New Roman" w:hAnsi="Times New Roman" w:cs="Times New Roman"/>
          <w:b/>
          <w:sz w:val="24"/>
          <w:szCs w:val="24"/>
          <w:lang w:val="en-CA"/>
        </w:rPr>
        <w:t>S</w:t>
      </w:r>
      <w:r w:rsidR="007B381D" w:rsidRPr="002C4CE2">
        <w:rPr>
          <w:rFonts w:ascii="Times New Roman" w:hAnsi="Times New Roman" w:cs="Times New Roman"/>
          <w:b/>
          <w:sz w:val="24"/>
          <w:szCs w:val="24"/>
          <w:lang w:val="en-CA"/>
        </w:rPr>
        <w:t>20</w:t>
      </w:r>
      <w:r w:rsidR="002B4734" w:rsidRPr="002C4CE2">
        <w:rPr>
          <w:rFonts w:ascii="Times New Roman" w:hAnsi="Times New Roman" w:cs="Times New Roman"/>
          <w:b/>
          <w:sz w:val="24"/>
          <w:szCs w:val="24"/>
          <w:lang w:val="en-CA"/>
        </w:rPr>
        <w:t>-</w:t>
      </w:r>
      <w:r w:rsidR="00E70EF9" w:rsidRPr="002C4CE2">
        <w:rPr>
          <w:rFonts w:ascii="Times New Roman" w:hAnsi="Times New Roman" w:cs="Times New Roman"/>
          <w:b/>
          <w:sz w:val="24"/>
          <w:szCs w:val="24"/>
          <w:lang w:val="en-CA"/>
        </w:rPr>
        <w:t>S</w:t>
      </w:r>
      <w:r w:rsidR="007B381D" w:rsidRPr="002C4CE2">
        <w:rPr>
          <w:rFonts w:ascii="Times New Roman" w:hAnsi="Times New Roman" w:cs="Times New Roman"/>
          <w:b/>
          <w:sz w:val="24"/>
          <w:szCs w:val="24"/>
          <w:lang w:val="en-CA"/>
        </w:rPr>
        <w:t>2</w:t>
      </w:r>
      <w:r w:rsidR="00DB1201" w:rsidRPr="002C4CE2">
        <w:rPr>
          <w:rFonts w:ascii="Times New Roman" w:hAnsi="Times New Roman" w:cs="Times New Roman"/>
          <w:b/>
          <w:sz w:val="24"/>
          <w:szCs w:val="24"/>
          <w:lang w:val="en-CA"/>
        </w:rPr>
        <w:t>3</w:t>
      </w:r>
      <w:r w:rsidR="005F03B7" w:rsidRPr="002C4CE2">
        <w:rPr>
          <w:rFonts w:ascii="Times New Roman" w:hAnsi="Times New Roman" w:cs="Times New Roman"/>
          <w:b/>
          <w:sz w:val="24"/>
          <w:szCs w:val="24"/>
          <w:lang w:val="en-CA"/>
        </w:rPr>
        <w:t>)</w:t>
      </w:r>
      <w:r w:rsidR="005F03B7" w:rsidRPr="002C4CE2">
        <w:rPr>
          <w:rFonts w:ascii="Times New Roman" w:hAnsi="Times New Roman" w:cs="Times New Roman"/>
          <w:sz w:val="24"/>
          <w:szCs w:val="24"/>
          <w:lang w:val="en-CA"/>
        </w:rPr>
        <w:t>. We observed the typical gas and liquid products for CO</w:t>
      </w:r>
      <w:r w:rsidR="005F03B7" w:rsidRPr="002C4CE2">
        <w:rPr>
          <w:rFonts w:ascii="Times New Roman" w:hAnsi="Times New Roman" w:cs="Times New Roman"/>
          <w:sz w:val="24"/>
          <w:szCs w:val="24"/>
          <w:vertAlign w:val="subscript"/>
          <w:lang w:val="en-CA"/>
        </w:rPr>
        <w:t>2</w:t>
      </w:r>
      <w:r w:rsidR="005F03B7" w:rsidRPr="002C4CE2">
        <w:rPr>
          <w:rFonts w:ascii="Times New Roman" w:hAnsi="Times New Roman" w:cs="Times New Roman"/>
          <w:sz w:val="24"/>
          <w:szCs w:val="24"/>
          <w:lang w:val="en-CA"/>
        </w:rPr>
        <w:t xml:space="preserve">RR with a total FE of ~100% </w:t>
      </w:r>
      <w:r w:rsidR="00E70EF9" w:rsidRPr="002C4CE2">
        <w:rPr>
          <w:rFonts w:ascii="Times New Roman" w:hAnsi="Times New Roman" w:cs="Times New Roman"/>
          <w:b/>
          <w:sz w:val="24"/>
          <w:szCs w:val="24"/>
          <w:lang w:val="en-CA"/>
        </w:rPr>
        <w:t>(</w:t>
      </w:r>
      <w:r w:rsidR="002B4734" w:rsidRPr="002C4CE2">
        <w:rPr>
          <w:rFonts w:ascii="Times New Roman" w:hAnsi="Times New Roman" w:cs="Times New Roman"/>
          <w:b/>
          <w:sz w:val="24"/>
          <w:szCs w:val="24"/>
          <w:lang w:val="en-CA"/>
        </w:rPr>
        <w:t>Fig</w:t>
      </w:r>
      <w:r w:rsidR="00E70EF9" w:rsidRPr="002C4CE2">
        <w:rPr>
          <w:rFonts w:ascii="Times New Roman" w:hAnsi="Times New Roman" w:cs="Times New Roman"/>
          <w:b/>
          <w:sz w:val="24"/>
          <w:szCs w:val="24"/>
          <w:lang w:val="en-CA"/>
        </w:rPr>
        <w:t>ure</w:t>
      </w:r>
      <w:r w:rsidR="002B4734" w:rsidRPr="002C4CE2">
        <w:rPr>
          <w:rFonts w:ascii="Times New Roman" w:hAnsi="Times New Roman" w:cs="Times New Roman"/>
          <w:b/>
          <w:sz w:val="24"/>
          <w:szCs w:val="24"/>
          <w:lang w:val="en-CA"/>
        </w:rPr>
        <w:t xml:space="preserve"> </w:t>
      </w:r>
      <w:r w:rsidR="00E70EF9" w:rsidRPr="002C4CE2">
        <w:rPr>
          <w:rFonts w:ascii="Times New Roman" w:hAnsi="Times New Roman" w:cs="Times New Roman"/>
          <w:b/>
          <w:sz w:val="24"/>
          <w:szCs w:val="24"/>
          <w:lang w:val="en-CA"/>
        </w:rPr>
        <w:t>S</w:t>
      </w:r>
      <w:r w:rsidR="00DB1201" w:rsidRPr="002C4CE2">
        <w:rPr>
          <w:rFonts w:ascii="Times New Roman" w:hAnsi="Times New Roman" w:cs="Times New Roman"/>
          <w:b/>
          <w:sz w:val="24"/>
          <w:szCs w:val="24"/>
          <w:lang w:val="en-CA"/>
        </w:rPr>
        <w:t>24</w:t>
      </w:r>
      <w:r w:rsidR="005F03B7" w:rsidRPr="002C4CE2">
        <w:rPr>
          <w:rFonts w:ascii="Times New Roman" w:hAnsi="Times New Roman" w:cs="Times New Roman"/>
          <w:b/>
          <w:sz w:val="24"/>
          <w:szCs w:val="24"/>
          <w:lang w:val="en-CA"/>
        </w:rPr>
        <w:t>)</w:t>
      </w:r>
      <w:r w:rsidR="005F03B7" w:rsidRPr="002C4CE2">
        <w:rPr>
          <w:rFonts w:ascii="Times New Roman" w:hAnsi="Times New Roman" w:cs="Times New Roman"/>
          <w:sz w:val="24"/>
          <w:szCs w:val="24"/>
          <w:lang w:val="en-CA"/>
        </w:rPr>
        <w:t>.</w:t>
      </w:r>
    </w:p>
    <w:p w:rsidR="00FC7142" w:rsidRPr="002C4CE2" w:rsidRDefault="00EE4A5B" w:rsidP="002B267F">
      <w:pPr>
        <w:spacing w:before="120" w:after="120" w:line="480" w:lineRule="auto"/>
        <w:ind w:firstLine="357"/>
        <w:jc w:val="both"/>
        <w:divId w:val="1751268717"/>
        <w:rPr>
          <w:rFonts w:ascii="Times New Roman" w:hAnsi="Times New Roman" w:cs="Times New Roman"/>
          <w:sz w:val="24"/>
          <w:szCs w:val="24"/>
          <w:lang w:val="en-CA"/>
        </w:rPr>
      </w:pPr>
      <w:r w:rsidRPr="002C4CE2">
        <w:rPr>
          <w:rFonts w:ascii="Times New Roman" w:hAnsi="Times New Roman" w:cs="Times New Roman"/>
          <w:sz w:val="24"/>
          <w:szCs w:val="24"/>
          <w:lang w:val="en-CA"/>
        </w:rPr>
        <w:t xml:space="preserve">We </w:t>
      </w:r>
      <w:r w:rsidR="00231FAF" w:rsidRPr="002C4CE2">
        <w:rPr>
          <w:rFonts w:ascii="Times New Roman" w:hAnsi="Times New Roman" w:cs="Times New Roman"/>
          <w:sz w:val="24"/>
          <w:szCs w:val="24"/>
          <w:lang w:val="en-CA"/>
        </w:rPr>
        <w:t>investigated</w:t>
      </w:r>
      <w:r w:rsidRPr="002C4CE2">
        <w:rPr>
          <w:rFonts w:ascii="Times New Roman" w:hAnsi="Times New Roman" w:cs="Times New Roman"/>
          <w:sz w:val="24"/>
          <w:szCs w:val="24"/>
          <w:lang w:val="en-CA"/>
        </w:rPr>
        <w:t xml:space="preserve"> the electroc</w:t>
      </w:r>
      <w:r w:rsidR="00A15A87" w:rsidRPr="002C4CE2">
        <w:rPr>
          <w:rFonts w:ascii="Times New Roman" w:hAnsi="Times New Roman" w:cs="Times New Roman"/>
          <w:sz w:val="24"/>
          <w:szCs w:val="24"/>
          <w:lang w:val="en-CA"/>
        </w:rPr>
        <w:t>hemical performance of the 3D CTP</w:t>
      </w:r>
      <w:r w:rsidRPr="002C4CE2">
        <w:rPr>
          <w:rFonts w:ascii="Times New Roman" w:hAnsi="Times New Roman" w:cs="Times New Roman"/>
          <w:sz w:val="24"/>
          <w:szCs w:val="24"/>
          <w:lang w:val="en-CA"/>
        </w:rPr>
        <w:t xml:space="preserve">I </w:t>
      </w:r>
      <w:r w:rsidR="004170C2" w:rsidRPr="002C4CE2">
        <w:rPr>
          <w:rFonts w:ascii="Times New Roman" w:hAnsi="Times New Roman" w:cs="Times New Roman"/>
          <w:sz w:val="24"/>
          <w:szCs w:val="24"/>
          <w:lang w:val="en-CA"/>
        </w:rPr>
        <w:t>catalyst</w:t>
      </w:r>
      <w:r w:rsidR="005F03B7" w:rsidRPr="002C4CE2">
        <w:rPr>
          <w:rFonts w:ascii="Times New Roman" w:hAnsi="Times New Roman" w:cs="Times New Roman"/>
          <w:sz w:val="24"/>
          <w:szCs w:val="24"/>
          <w:lang w:val="en-CA"/>
        </w:rPr>
        <w:t xml:space="preserve"> in </w:t>
      </w:r>
      <w:r w:rsidR="008E71B8" w:rsidRPr="002C4CE2">
        <w:rPr>
          <w:rFonts w:ascii="Times New Roman" w:hAnsi="Times New Roman" w:cs="Times New Roman"/>
          <w:sz w:val="24"/>
          <w:szCs w:val="24"/>
          <w:lang w:val="en-CA"/>
        </w:rPr>
        <w:t xml:space="preserve">an MEA </w:t>
      </w:r>
      <w:r w:rsidR="0013564B" w:rsidRPr="002C4CE2">
        <w:rPr>
          <w:rFonts w:ascii="Times New Roman" w:hAnsi="Times New Roman" w:cs="Times New Roman"/>
          <w:sz w:val="24"/>
          <w:szCs w:val="24"/>
          <w:lang w:val="en-CA"/>
        </w:rPr>
        <w:t>electrolyzer</w:t>
      </w:r>
      <w:r w:rsidR="005F03B7" w:rsidRPr="002C4CE2">
        <w:rPr>
          <w:rFonts w:ascii="Times New Roman" w:hAnsi="Times New Roman" w:cs="Times New Roman"/>
          <w:sz w:val="24"/>
          <w:szCs w:val="24"/>
          <w:lang w:val="en-CA"/>
        </w:rPr>
        <w:t xml:space="preserve"> in</w:t>
      </w:r>
      <w:r w:rsidRPr="002C4CE2">
        <w:rPr>
          <w:rFonts w:ascii="Times New Roman" w:hAnsi="Times New Roman" w:cs="Times New Roman"/>
          <w:sz w:val="24"/>
          <w:szCs w:val="24"/>
          <w:lang w:val="en-CA"/>
        </w:rPr>
        <w:t xml:space="preserve"> neutral media. </w:t>
      </w:r>
      <w:r w:rsidR="00AC71AF" w:rsidRPr="002C4CE2">
        <w:rPr>
          <w:rFonts w:ascii="Times New Roman" w:hAnsi="Times New Roman" w:cs="Times New Roman"/>
          <w:sz w:val="24"/>
          <w:szCs w:val="24"/>
          <w:lang w:val="en-CA"/>
        </w:rPr>
        <w:t>T</w:t>
      </w:r>
      <w:r w:rsidR="005F03B7" w:rsidRPr="002C4CE2">
        <w:rPr>
          <w:rFonts w:ascii="Times New Roman" w:hAnsi="Times New Roman" w:cs="Times New Roman"/>
          <w:sz w:val="24"/>
          <w:szCs w:val="24"/>
          <w:lang w:val="en-CA"/>
        </w:rPr>
        <w:t>h</w:t>
      </w:r>
      <w:r w:rsidR="00AC71AF" w:rsidRPr="002C4CE2">
        <w:rPr>
          <w:rFonts w:ascii="Times New Roman" w:hAnsi="Times New Roman" w:cs="Times New Roman"/>
          <w:sz w:val="24"/>
          <w:szCs w:val="24"/>
          <w:lang w:val="en-CA"/>
        </w:rPr>
        <w:t xml:space="preserve">e </w:t>
      </w:r>
      <w:r w:rsidR="005F03B7" w:rsidRPr="002C4CE2">
        <w:rPr>
          <w:rFonts w:ascii="Times New Roman" w:hAnsi="Times New Roman" w:cs="Times New Roman"/>
          <w:sz w:val="24"/>
          <w:szCs w:val="24"/>
          <w:lang w:val="en-CA"/>
        </w:rPr>
        <w:t>electro-</w:t>
      </w:r>
      <w:r w:rsidR="002867FD" w:rsidRPr="002C4CE2">
        <w:rPr>
          <w:rFonts w:ascii="Times New Roman" w:hAnsi="Times New Roman" w:cs="Times New Roman"/>
          <w:sz w:val="24"/>
          <w:szCs w:val="24"/>
          <w:lang w:val="en-CA"/>
        </w:rPr>
        <w:t xml:space="preserve">dimerized </w:t>
      </w:r>
      <w:r w:rsidR="005F03B7" w:rsidRPr="002C4CE2">
        <w:rPr>
          <w:rFonts w:ascii="Times New Roman" w:hAnsi="Times New Roman" w:cs="Times New Roman"/>
          <w:sz w:val="24"/>
          <w:szCs w:val="24"/>
          <w:lang w:val="en-CA"/>
        </w:rPr>
        <w:t xml:space="preserve">molecular </w:t>
      </w:r>
      <w:r w:rsidR="002867FD" w:rsidRPr="002C4CE2">
        <w:rPr>
          <w:rFonts w:ascii="Times New Roman" w:hAnsi="Times New Roman" w:cs="Times New Roman"/>
          <w:sz w:val="24"/>
          <w:szCs w:val="24"/>
          <w:lang w:val="en-CA"/>
        </w:rPr>
        <w:t xml:space="preserve">film </w:t>
      </w:r>
      <w:r w:rsidR="00AC71AF" w:rsidRPr="002C4CE2">
        <w:rPr>
          <w:rFonts w:ascii="Times New Roman" w:hAnsi="Times New Roman" w:cs="Times New Roman"/>
          <w:sz w:val="24"/>
          <w:szCs w:val="24"/>
          <w:lang w:val="en-CA"/>
        </w:rPr>
        <w:t>resulted in an</w:t>
      </w:r>
      <w:r w:rsidR="005F03B7" w:rsidRPr="002C4CE2">
        <w:rPr>
          <w:rFonts w:ascii="Times New Roman" w:hAnsi="Times New Roman" w:cs="Times New Roman"/>
          <w:sz w:val="24"/>
          <w:szCs w:val="24"/>
          <w:lang w:val="en-CA"/>
        </w:rPr>
        <w:t xml:space="preserve"> increased ethylene FE compa</w:t>
      </w:r>
      <w:r w:rsidR="00470348" w:rsidRPr="002C4CE2">
        <w:rPr>
          <w:rFonts w:ascii="Times New Roman" w:hAnsi="Times New Roman" w:cs="Times New Roman"/>
          <w:sz w:val="24"/>
          <w:szCs w:val="24"/>
          <w:lang w:val="en-CA"/>
        </w:rPr>
        <w:t>red t</w:t>
      </w:r>
      <w:r w:rsidR="00277375" w:rsidRPr="002C4CE2">
        <w:rPr>
          <w:rFonts w:ascii="Times New Roman" w:hAnsi="Times New Roman" w:cs="Times New Roman"/>
          <w:sz w:val="24"/>
          <w:szCs w:val="24"/>
          <w:lang w:val="en-CA"/>
        </w:rPr>
        <w:t xml:space="preserve">o the control samples </w:t>
      </w:r>
      <w:r w:rsidR="00277375" w:rsidRPr="002C4CE2">
        <w:rPr>
          <w:rFonts w:ascii="Times New Roman" w:hAnsi="Times New Roman" w:cs="Times New Roman"/>
          <w:b/>
          <w:sz w:val="24"/>
          <w:szCs w:val="24"/>
          <w:lang w:val="en-CA"/>
        </w:rPr>
        <w:t>(Figure 3d</w:t>
      </w:r>
      <w:r w:rsidR="005F03B7" w:rsidRPr="002C4CE2">
        <w:rPr>
          <w:rFonts w:ascii="Times New Roman" w:hAnsi="Times New Roman" w:cs="Times New Roman"/>
          <w:b/>
          <w:sz w:val="24"/>
          <w:szCs w:val="24"/>
          <w:lang w:val="en-CA"/>
        </w:rPr>
        <w:t>)</w:t>
      </w:r>
      <w:r w:rsidR="005F03B7" w:rsidRPr="002C4CE2">
        <w:rPr>
          <w:rFonts w:ascii="Times New Roman" w:hAnsi="Times New Roman" w:cs="Times New Roman"/>
          <w:sz w:val="24"/>
          <w:szCs w:val="24"/>
          <w:lang w:val="en-CA"/>
        </w:rPr>
        <w:t xml:space="preserve">. The working principle is similar to the </w:t>
      </w:r>
      <w:r w:rsidR="00AC71AF" w:rsidRPr="002C4CE2">
        <w:rPr>
          <w:rFonts w:ascii="Times New Roman" w:hAnsi="Times New Roman" w:cs="Times New Roman"/>
          <w:sz w:val="24"/>
          <w:szCs w:val="24"/>
          <w:lang w:val="en-CA"/>
        </w:rPr>
        <w:t>planar</w:t>
      </w:r>
      <w:r w:rsidR="005F03B7" w:rsidRPr="002C4CE2">
        <w:rPr>
          <w:rFonts w:ascii="Times New Roman" w:hAnsi="Times New Roman" w:cs="Times New Roman"/>
          <w:sz w:val="24"/>
          <w:szCs w:val="24"/>
          <w:lang w:val="en-CA"/>
        </w:rPr>
        <w:t xml:space="preserve"> </w:t>
      </w:r>
      <w:r w:rsidR="00A15A87" w:rsidRPr="002C4CE2">
        <w:rPr>
          <w:rFonts w:ascii="Times New Roman" w:hAnsi="Times New Roman" w:cs="Times New Roman"/>
          <w:sz w:val="24"/>
          <w:szCs w:val="24"/>
          <w:lang w:val="en-CA"/>
        </w:rPr>
        <w:t>CTP</w:t>
      </w:r>
      <w:r w:rsidR="00F4424E" w:rsidRPr="002C4CE2">
        <w:rPr>
          <w:rFonts w:ascii="Times New Roman" w:hAnsi="Times New Roman" w:cs="Times New Roman"/>
          <w:sz w:val="24"/>
          <w:szCs w:val="24"/>
          <w:lang w:val="en-CA"/>
        </w:rPr>
        <w:t>I</w:t>
      </w:r>
      <w:r w:rsidR="005F03B7" w:rsidRPr="002C4CE2">
        <w:rPr>
          <w:rFonts w:ascii="Times New Roman" w:hAnsi="Times New Roman" w:cs="Times New Roman"/>
          <w:sz w:val="24"/>
          <w:szCs w:val="24"/>
          <w:lang w:val="en-CA"/>
        </w:rPr>
        <w:t xml:space="preserve"> catalyst – the </w:t>
      </w:r>
      <w:r w:rsidR="00A15A87" w:rsidRPr="002C4CE2">
        <w:rPr>
          <w:rFonts w:ascii="Times New Roman" w:hAnsi="Times New Roman" w:cs="Times New Roman"/>
          <w:sz w:val="24"/>
          <w:szCs w:val="24"/>
          <w:lang w:val="en-CA"/>
        </w:rPr>
        <w:t>tetrahydro-phenanthrolinium</w:t>
      </w:r>
      <w:r w:rsidR="005F03B7" w:rsidRPr="002C4CE2">
        <w:rPr>
          <w:rFonts w:ascii="Times New Roman" w:hAnsi="Times New Roman" w:cs="Times New Roman"/>
          <w:sz w:val="24"/>
          <w:szCs w:val="24"/>
          <w:lang w:val="en-CA"/>
        </w:rPr>
        <w:t xml:space="preserve"> </w:t>
      </w:r>
      <w:r w:rsidR="00F4424E" w:rsidRPr="002C4CE2">
        <w:rPr>
          <w:rFonts w:ascii="Times New Roman" w:hAnsi="Times New Roman" w:cs="Times New Roman"/>
          <w:sz w:val="24"/>
          <w:szCs w:val="24"/>
          <w:lang w:val="en-CA"/>
        </w:rPr>
        <w:t xml:space="preserve">promotes ethylene selectivity </w:t>
      </w:r>
      <w:r w:rsidR="002867FD" w:rsidRPr="002C4CE2">
        <w:rPr>
          <w:rFonts w:ascii="Times New Roman" w:hAnsi="Times New Roman" w:cs="Times New Roman"/>
          <w:sz w:val="24"/>
          <w:szCs w:val="24"/>
          <w:lang w:val="en-CA"/>
        </w:rPr>
        <w:t xml:space="preserve">via favourable conversion of </w:t>
      </w:r>
      <w:r w:rsidR="005F03B7" w:rsidRPr="002C4CE2">
        <w:rPr>
          <w:rFonts w:ascii="Times New Roman" w:hAnsi="Times New Roman" w:cs="Times New Roman"/>
          <w:sz w:val="24"/>
          <w:szCs w:val="24"/>
          <w:lang w:val="en-CA"/>
        </w:rPr>
        <w:t xml:space="preserve">CO </w:t>
      </w:r>
      <w:r w:rsidR="00A31E11" w:rsidRPr="002C4CE2">
        <w:rPr>
          <w:rFonts w:ascii="Times New Roman" w:hAnsi="Times New Roman" w:cs="Times New Roman"/>
          <w:b/>
          <w:sz w:val="24"/>
          <w:szCs w:val="24"/>
          <w:lang w:val="en-CA"/>
        </w:rPr>
        <w:t>(Figure</w:t>
      </w:r>
      <w:r w:rsidR="002B4734" w:rsidRPr="002C4CE2">
        <w:rPr>
          <w:rFonts w:ascii="Times New Roman" w:hAnsi="Times New Roman" w:cs="Times New Roman"/>
          <w:b/>
          <w:sz w:val="24"/>
          <w:szCs w:val="24"/>
          <w:lang w:val="en-CA"/>
        </w:rPr>
        <w:t xml:space="preserve"> </w:t>
      </w:r>
      <w:r w:rsidR="00A31E11" w:rsidRPr="002C4CE2">
        <w:rPr>
          <w:rFonts w:ascii="Times New Roman" w:hAnsi="Times New Roman" w:cs="Times New Roman"/>
          <w:b/>
          <w:sz w:val="24"/>
          <w:szCs w:val="24"/>
          <w:lang w:val="en-CA"/>
        </w:rPr>
        <w:t>S</w:t>
      </w:r>
      <w:r w:rsidR="00DB1201" w:rsidRPr="002C4CE2">
        <w:rPr>
          <w:rFonts w:ascii="Times New Roman" w:hAnsi="Times New Roman" w:cs="Times New Roman"/>
          <w:b/>
          <w:sz w:val="24"/>
          <w:szCs w:val="24"/>
          <w:lang w:val="en-CA"/>
        </w:rPr>
        <w:t>25</w:t>
      </w:r>
      <w:r w:rsidR="005F03B7" w:rsidRPr="002C4CE2">
        <w:rPr>
          <w:rFonts w:ascii="Times New Roman" w:hAnsi="Times New Roman" w:cs="Times New Roman"/>
          <w:b/>
          <w:sz w:val="24"/>
          <w:szCs w:val="24"/>
          <w:lang w:val="en-CA"/>
        </w:rPr>
        <w:t>)</w:t>
      </w:r>
      <w:r w:rsidR="005F03B7" w:rsidRPr="002C4CE2">
        <w:rPr>
          <w:rFonts w:ascii="Times New Roman" w:hAnsi="Times New Roman" w:cs="Times New Roman"/>
          <w:sz w:val="24"/>
          <w:szCs w:val="24"/>
          <w:lang w:val="en-CA"/>
        </w:rPr>
        <w:t xml:space="preserve">, and the SSC ionomer </w:t>
      </w:r>
      <w:r w:rsidR="00AC71AF" w:rsidRPr="002C4CE2">
        <w:rPr>
          <w:rFonts w:ascii="Times New Roman" w:hAnsi="Times New Roman" w:cs="Times New Roman"/>
          <w:sz w:val="24"/>
          <w:szCs w:val="24"/>
          <w:lang w:val="en-CA"/>
        </w:rPr>
        <w:t>enables</w:t>
      </w:r>
      <w:r w:rsidR="005F03B7" w:rsidRPr="002C4CE2">
        <w:rPr>
          <w:rFonts w:ascii="Times New Roman" w:hAnsi="Times New Roman" w:cs="Times New Roman"/>
          <w:sz w:val="24"/>
          <w:szCs w:val="24"/>
          <w:lang w:val="en-CA"/>
        </w:rPr>
        <w:t xml:space="preserve"> high</w:t>
      </w:r>
      <w:r w:rsidR="008C67A8" w:rsidRPr="002C4CE2">
        <w:rPr>
          <w:rFonts w:ascii="Times New Roman" w:hAnsi="Times New Roman" w:cs="Times New Roman"/>
          <w:sz w:val="24"/>
          <w:szCs w:val="24"/>
          <w:lang w:val="en-CA"/>
        </w:rPr>
        <w:t>er</w:t>
      </w:r>
      <w:r w:rsidR="005F03B7" w:rsidRPr="002C4CE2">
        <w:rPr>
          <w:rFonts w:ascii="Times New Roman" w:hAnsi="Times New Roman" w:cs="Times New Roman"/>
          <w:sz w:val="24"/>
          <w:szCs w:val="24"/>
          <w:lang w:val="en-CA"/>
        </w:rPr>
        <w:t xml:space="preserve"> </w:t>
      </w:r>
      <w:r w:rsidR="00D377D0" w:rsidRPr="002C4CE2">
        <w:rPr>
          <w:rFonts w:ascii="Times New Roman" w:hAnsi="Times New Roman" w:cs="Times New Roman"/>
          <w:sz w:val="24"/>
          <w:szCs w:val="24"/>
          <w:lang w:val="en-CA"/>
        </w:rPr>
        <w:t>reaction rates</w:t>
      </w:r>
      <w:r w:rsidR="005F03B7" w:rsidRPr="002C4CE2">
        <w:rPr>
          <w:rFonts w:ascii="Times New Roman" w:hAnsi="Times New Roman" w:cs="Times New Roman"/>
          <w:sz w:val="24"/>
          <w:szCs w:val="24"/>
          <w:lang w:val="en-CA"/>
        </w:rPr>
        <w:t xml:space="preserve"> by enhanced CO</w:t>
      </w:r>
      <w:r w:rsidR="005F03B7" w:rsidRPr="002C4CE2">
        <w:rPr>
          <w:rFonts w:ascii="Times New Roman" w:hAnsi="Times New Roman" w:cs="Times New Roman"/>
          <w:sz w:val="24"/>
          <w:szCs w:val="24"/>
          <w:vertAlign w:val="subscript"/>
          <w:lang w:val="en-CA"/>
        </w:rPr>
        <w:t>2</w:t>
      </w:r>
      <w:r w:rsidR="005F03B7" w:rsidRPr="002C4CE2">
        <w:rPr>
          <w:rFonts w:ascii="Times New Roman" w:hAnsi="Times New Roman" w:cs="Times New Roman"/>
          <w:sz w:val="24"/>
          <w:szCs w:val="24"/>
          <w:lang w:val="en-CA"/>
        </w:rPr>
        <w:t xml:space="preserve"> transport.</w:t>
      </w:r>
    </w:p>
    <w:p w:rsidR="005F03B7" w:rsidRPr="002C4CE2" w:rsidRDefault="008C67A8" w:rsidP="002B267F">
      <w:pPr>
        <w:spacing w:before="120" w:after="120" w:line="480" w:lineRule="auto"/>
        <w:ind w:firstLine="357"/>
        <w:jc w:val="both"/>
        <w:divId w:val="1751268717"/>
        <w:rPr>
          <w:rFonts w:ascii="Times New Roman" w:hAnsi="Times New Roman" w:cs="Times New Roman"/>
          <w:sz w:val="24"/>
          <w:szCs w:val="24"/>
          <w:lang w:val="en-CA" w:eastAsia="zh-CN"/>
        </w:rPr>
      </w:pPr>
      <w:r w:rsidRPr="002C4CE2">
        <w:rPr>
          <w:rFonts w:ascii="Times New Roman" w:hAnsi="Times New Roman" w:cs="Times New Roman"/>
          <w:sz w:val="24"/>
          <w:szCs w:val="24"/>
          <w:lang w:val="en-CA"/>
        </w:rPr>
        <w:t>The</w:t>
      </w:r>
      <w:r w:rsidR="005F03B7" w:rsidRPr="002C4CE2">
        <w:rPr>
          <w:rFonts w:ascii="Times New Roman" w:hAnsi="Times New Roman" w:cs="Times New Roman"/>
          <w:sz w:val="24"/>
          <w:szCs w:val="24"/>
          <w:lang w:val="en-CA"/>
        </w:rPr>
        <w:t xml:space="preserve"> extended reaction interface </w:t>
      </w:r>
      <w:r w:rsidRPr="002C4CE2">
        <w:rPr>
          <w:rFonts w:ascii="Times New Roman" w:hAnsi="Times New Roman" w:cs="Times New Roman"/>
          <w:sz w:val="24"/>
          <w:szCs w:val="24"/>
          <w:lang w:val="en-CA"/>
        </w:rPr>
        <w:t xml:space="preserve">provided </w:t>
      </w:r>
      <w:r w:rsidR="005F03B7" w:rsidRPr="002C4CE2">
        <w:rPr>
          <w:rFonts w:ascii="Times New Roman" w:hAnsi="Times New Roman" w:cs="Times New Roman"/>
          <w:sz w:val="24"/>
          <w:szCs w:val="24"/>
          <w:lang w:val="en-CA"/>
        </w:rPr>
        <w:t>by th</w:t>
      </w:r>
      <w:r w:rsidR="00FC7142" w:rsidRPr="002C4CE2">
        <w:rPr>
          <w:rFonts w:ascii="Times New Roman" w:hAnsi="Times New Roman" w:cs="Times New Roman"/>
          <w:sz w:val="24"/>
          <w:szCs w:val="24"/>
          <w:lang w:val="en-CA"/>
        </w:rPr>
        <w:t>e</w:t>
      </w:r>
      <w:r w:rsidR="005F03B7" w:rsidRPr="002C4CE2">
        <w:rPr>
          <w:rFonts w:ascii="Times New Roman" w:hAnsi="Times New Roman" w:cs="Times New Roman"/>
          <w:sz w:val="24"/>
          <w:szCs w:val="24"/>
          <w:lang w:val="en-CA"/>
        </w:rPr>
        <w:t xml:space="preserve"> 3D</w:t>
      </w:r>
      <w:r w:rsidR="004170C2" w:rsidRPr="002C4CE2">
        <w:rPr>
          <w:rFonts w:ascii="Times New Roman" w:hAnsi="Times New Roman" w:cs="Times New Roman"/>
          <w:sz w:val="24"/>
          <w:szCs w:val="24"/>
          <w:lang w:val="en-CA"/>
        </w:rPr>
        <w:t xml:space="preserve"> catalyst</w:t>
      </w:r>
      <w:r w:rsidR="00A05E22" w:rsidRPr="002C4CE2">
        <w:rPr>
          <w:rFonts w:ascii="Times New Roman" w:hAnsi="Times New Roman" w:cs="Times New Roman"/>
          <w:sz w:val="24"/>
          <w:szCs w:val="24"/>
          <w:lang w:val="en-CA"/>
        </w:rPr>
        <w:t xml:space="preserve"> </w:t>
      </w:r>
      <w:r w:rsidR="00FC7142" w:rsidRPr="002C4CE2">
        <w:rPr>
          <w:rFonts w:ascii="Times New Roman" w:hAnsi="Times New Roman" w:cs="Times New Roman"/>
          <w:sz w:val="24"/>
          <w:szCs w:val="24"/>
          <w:lang w:val="en-CA"/>
        </w:rPr>
        <w:t xml:space="preserve">yielded </w:t>
      </w:r>
      <w:r w:rsidR="00A05E22" w:rsidRPr="002C4CE2">
        <w:rPr>
          <w:rFonts w:ascii="Times New Roman" w:hAnsi="Times New Roman" w:cs="Times New Roman"/>
          <w:sz w:val="24"/>
          <w:szCs w:val="24"/>
          <w:lang w:val="en-CA"/>
        </w:rPr>
        <w:t xml:space="preserve">improved reaction rates compared to its 2D counterpart at lower full-cell </w:t>
      </w:r>
      <w:r w:rsidR="00044521" w:rsidRPr="002C4CE2">
        <w:rPr>
          <w:rFonts w:ascii="Times New Roman" w:hAnsi="Times New Roman" w:cs="Times New Roman"/>
          <w:sz w:val="24"/>
          <w:szCs w:val="24"/>
          <w:lang w:val="en-CA"/>
        </w:rPr>
        <w:t>voltages</w:t>
      </w:r>
      <w:r w:rsidR="00A05E22" w:rsidRPr="002C4CE2">
        <w:rPr>
          <w:rFonts w:ascii="Times New Roman" w:hAnsi="Times New Roman" w:cs="Times New Roman"/>
          <w:sz w:val="24"/>
          <w:szCs w:val="24"/>
          <w:lang w:val="en-CA"/>
        </w:rPr>
        <w:t xml:space="preserve"> </w:t>
      </w:r>
      <w:r w:rsidR="00470348" w:rsidRPr="002C4CE2">
        <w:rPr>
          <w:rFonts w:ascii="Times New Roman" w:hAnsi="Times New Roman" w:cs="Times New Roman"/>
          <w:b/>
          <w:sz w:val="24"/>
          <w:szCs w:val="24"/>
          <w:lang w:val="en-CA"/>
        </w:rPr>
        <w:t>(Figure</w:t>
      </w:r>
      <w:r w:rsidR="007951CE" w:rsidRPr="002C4CE2">
        <w:rPr>
          <w:rFonts w:ascii="Times New Roman" w:hAnsi="Times New Roman" w:cs="Times New Roman"/>
          <w:b/>
          <w:sz w:val="24"/>
          <w:szCs w:val="24"/>
          <w:lang w:val="en-CA"/>
        </w:rPr>
        <w:t>s</w:t>
      </w:r>
      <w:r w:rsidR="00277375" w:rsidRPr="002C4CE2">
        <w:rPr>
          <w:rFonts w:ascii="Times New Roman" w:hAnsi="Times New Roman" w:cs="Times New Roman"/>
          <w:b/>
          <w:sz w:val="24"/>
          <w:szCs w:val="24"/>
          <w:lang w:val="en-CA"/>
        </w:rPr>
        <w:t xml:space="preserve"> 3e</w:t>
      </w:r>
      <w:r w:rsidR="00470348" w:rsidRPr="002C4CE2">
        <w:rPr>
          <w:rFonts w:ascii="Times New Roman" w:hAnsi="Times New Roman" w:cs="Times New Roman"/>
          <w:b/>
          <w:sz w:val="24"/>
          <w:szCs w:val="24"/>
          <w:lang w:val="en-CA"/>
        </w:rPr>
        <w:t xml:space="preserve"> and</w:t>
      </w:r>
      <w:r w:rsidR="00927636" w:rsidRPr="002C4CE2">
        <w:rPr>
          <w:rFonts w:ascii="Times New Roman" w:hAnsi="Times New Roman" w:cs="Times New Roman"/>
          <w:b/>
          <w:sz w:val="24"/>
          <w:szCs w:val="24"/>
          <w:lang w:val="en-CA"/>
        </w:rPr>
        <w:t xml:space="preserve"> S</w:t>
      </w:r>
      <w:r w:rsidR="00DB1201" w:rsidRPr="002C4CE2">
        <w:rPr>
          <w:rFonts w:ascii="Times New Roman" w:hAnsi="Times New Roman" w:cs="Times New Roman"/>
          <w:b/>
          <w:sz w:val="24"/>
          <w:szCs w:val="24"/>
          <w:lang w:val="en-CA"/>
        </w:rPr>
        <w:t>25</w:t>
      </w:r>
      <w:r w:rsidR="00A05E22" w:rsidRPr="002C4CE2">
        <w:rPr>
          <w:rFonts w:ascii="Times New Roman" w:hAnsi="Times New Roman" w:cs="Times New Roman"/>
          <w:b/>
          <w:sz w:val="24"/>
          <w:szCs w:val="24"/>
          <w:lang w:val="en-CA"/>
        </w:rPr>
        <w:t>)</w:t>
      </w:r>
      <w:r w:rsidR="00A05E22" w:rsidRPr="002C4CE2">
        <w:rPr>
          <w:rFonts w:ascii="Times New Roman" w:hAnsi="Times New Roman" w:cs="Times New Roman"/>
          <w:sz w:val="24"/>
          <w:szCs w:val="24"/>
          <w:lang w:val="en-CA"/>
        </w:rPr>
        <w:t>, reaching a</w:t>
      </w:r>
      <w:r w:rsidR="00FC7142" w:rsidRPr="002C4CE2">
        <w:rPr>
          <w:rFonts w:ascii="Times New Roman" w:hAnsi="Times New Roman" w:cs="Times New Roman"/>
          <w:sz w:val="24"/>
          <w:szCs w:val="24"/>
          <w:lang w:val="en-CA"/>
        </w:rPr>
        <w:t xml:space="preserve">n </w:t>
      </w:r>
      <w:r w:rsidR="00A05E22" w:rsidRPr="002C4CE2">
        <w:rPr>
          <w:rFonts w:ascii="Times New Roman" w:hAnsi="Times New Roman" w:cs="Times New Roman"/>
          <w:sz w:val="24"/>
          <w:szCs w:val="24"/>
          <w:lang w:val="en-CA"/>
        </w:rPr>
        <w:t>ethylene partial current density of 208 mA cm</w:t>
      </w:r>
      <w:r w:rsidR="00A05E22" w:rsidRPr="002C4CE2">
        <w:rPr>
          <w:rFonts w:ascii="Times New Roman" w:hAnsi="Times New Roman" w:cs="Times New Roman"/>
          <w:sz w:val="24"/>
          <w:szCs w:val="24"/>
          <w:vertAlign w:val="superscript"/>
          <w:lang w:val="en-CA"/>
        </w:rPr>
        <w:t>-2</w:t>
      </w:r>
      <w:r w:rsidR="00A05E22" w:rsidRPr="002C4CE2">
        <w:rPr>
          <w:rFonts w:ascii="Times New Roman" w:hAnsi="Times New Roman" w:cs="Times New Roman"/>
          <w:sz w:val="24"/>
          <w:szCs w:val="24"/>
          <w:lang w:val="en-CA"/>
        </w:rPr>
        <w:t xml:space="preserve"> at only -3.9 V</w:t>
      </w:r>
      <w:r w:rsidR="00FC7142" w:rsidRPr="002C4CE2">
        <w:rPr>
          <w:rFonts w:ascii="Times New Roman" w:hAnsi="Times New Roman" w:cs="Times New Roman"/>
          <w:sz w:val="24"/>
          <w:szCs w:val="24"/>
          <w:lang w:val="en-CA"/>
        </w:rPr>
        <w:t>.</w:t>
      </w:r>
      <w:r w:rsidR="00A05E22" w:rsidRPr="002C4CE2">
        <w:rPr>
          <w:rFonts w:ascii="Times New Roman" w:hAnsi="Times New Roman" w:cs="Times New Roman"/>
          <w:sz w:val="24"/>
          <w:szCs w:val="24"/>
          <w:lang w:val="en-CA"/>
        </w:rPr>
        <w:t xml:space="preserve"> </w:t>
      </w:r>
      <w:r w:rsidR="00FC7142" w:rsidRPr="002C4CE2">
        <w:rPr>
          <w:rFonts w:ascii="Times New Roman" w:hAnsi="Times New Roman" w:cs="Times New Roman"/>
          <w:sz w:val="24"/>
          <w:szCs w:val="24"/>
          <w:lang w:val="en-CA"/>
        </w:rPr>
        <w:t>I</w:t>
      </w:r>
      <w:r w:rsidR="00A05E22" w:rsidRPr="002C4CE2">
        <w:rPr>
          <w:rFonts w:ascii="Times New Roman" w:hAnsi="Times New Roman" w:cs="Times New Roman"/>
          <w:sz w:val="24"/>
          <w:szCs w:val="24"/>
          <w:lang w:val="en-CA"/>
        </w:rPr>
        <w:t>n co</w:t>
      </w:r>
      <w:r w:rsidR="00AC71AF" w:rsidRPr="002C4CE2">
        <w:rPr>
          <w:rFonts w:ascii="Times New Roman" w:hAnsi="Times New Roman" w:cs="Times New Roman"/>
          <w:sz w:val="24"/>
          <w:szCs w:val="24"/>
          <w:lang w:val="en-CA"/>
        </w:rPr>
        <w:t xml:space="preserve">ntrast, </w:t>
      </w:r>
      <w:r w:rsidR="00A05E22" w:rsidRPr="002C4CE2">
        <w:rPr>
          <w:rFonts w:ascii="Times New Roman" w:hAnsi="Times New Roman" w:cs="Times New Roman"/>
          <w:sz w:val="24"/>
          <w:szCs w:val="24"/>
          <w:lang w:val="en-CA"/>
        </w:rPr>
        <w:t xml:space="preserve">the </w:t>
      </w:r>
      <w:r w:rsidR="00AC71AF" w:rsidRPr="002C4CE2">
        <w:rPr>
          <w:rFonts w:ascii="Times New Roman" w:hAnsi="Times New Roman" w:cs="Times New Roman"/>
          <w:sz w:val="24"/>
          <w:szCs w:val="24"/>
          <w:lang w:val="en-CA"/>
        </w:rPr>
        <w:t xml:space="preserve">2D catalyst provides </w:t>
      </w:r>
      <w:r w:rsidR="00A05E22" w:rsidRPr="002C4CE2">
        <w:rPr>
          <w:rFonts w:ascii="Times New Roman" w:hAnsi="Times New Roman" w:cs="Times New Roman"/>
          <w:sz w:val="24"/>
          <w:szCs w:val="24"/>
          <w:lang w:val="en-CA"/>
        </w:rPr>
        <w:t>97 mA cm</w:t>
      </w:r>
      <w:r w:rsidR="00A05E22" w:rsidRPr="002C4CE2">
        <w:rPr>
          <w:rFonts w:ascii="Times New Roman" w:hAnsi="Times New Roman" w:cs="Times New Roman"/>
          <w:sz w:val="24"/>
          <w:szCs w:val="24"/>
          <w:vertAlign w:val="superscript"/>
          <w:lang w:val="en-CA"/>
        </w:rPr>
        <w:t>-2</w:t>
      </w:r>
      <w:r w:rsidR="00A05E22" w:rsidRPr="002C4CE2">
        <w:rPr>
          <w:rFonts w:ascii="Times New Roman" w:hAnsi="Times New Roman" w:cs="Times New Roman"/>
          <w:sz w:val="24"/>
          <w:szCs w:val="24"/>
          <w:lang w:val="en-CA"/>
        </w:rPr>
        <w:t xml:space="preserve"> </w:t>
      </w:r>
      <w:r w:rsidR="00AC71AF" w:rsidRPr="002C4CE2">
        <w:rPr>
          <w:rFonts w:ascii="Times New Roman" w:hAnsi="Times New Roman" w:cs="Times New Roman"/>
          <w:sz w:val="24"/>
          <w:szCs w:val="24"/>
          <w:lang w:val="en-CA"/>
        </w:rPr>
        <w:t>at the same potential</w:t>
      </w:r>
      <w:r w:rsidR="00A05E22" w:rsidRPr="002C4CE2">
        <w:rPr>
          <w:rFonts w:ascii="Times New Roman" w:hAnsi="Times New Roman" w:cs="Times New Roman"/>
          <w:sz w:val="24"/>
          <w:szCs w:val="24"/>
          <w:lang w:val="en-CA"/>
        </w:rPr>
        <w:t>.</w:t>
      </w:r>
      <w:r w:rsidR="00FB1CC3" w:rsidRPr="002C4CE2">
        <w:rPr>
          <w:rFonts w:ascii="Times New Roman" w:hAnsi="Times New Roman" w:cs="Times New Roman"/>
          <w:sz w:val="24"/>
          <w:szCs w:val="24"/>
          <w:lang w:val="en-CA"/>
        </w:rPr>
        <w:t xml:space="preserve"> The full-cell EE is 21</w:t>
      </w:r>
      <w:r w:rsidR="00A15A87" w:rsidRPr="002C4CE2">
        <w:rPr>
          <w:rFonts w:ascii="Times New Roman" w:hAnsi="Times New Roman" w:cs="Times New Roman"/>
          <w:sz w:val="24"/>
          <w:szCs w:val="24"/>
          <w:lang w:val="en-CA"/>
        </w:rPr>
        <w:t>% for the 3D CTP</w:t>
      </w:r>
      <w:r w:rsidR="00FB5703" w:rsidRPr="002C4CE2">
        <w:rPr>
          <w:rFonts w:ascii="Times New Roman" w:hAnsi="Times New Roman" w:cs="Times New Roman"/>
          <w:sz w:val="24"/>
          <w:szCs w:val="24"/>
          <w:lang w:val="en-CA"/>
        </w:rPr>
        <w:t xml:space="preserve">I catalyst, </w:t>
      </w:r>
      <w:r w:rsidR="00FB1CC3" w:rsidRPr="002C4CE2">
        <w:rPr>
          <w:rFonts w:ascii="Times New Roman" w:hAnsi="Times New Roman" w:cs="Times New Roman"/>
          <w:sz w:val="24"/>
          <w:szCs w:val="24"/>
          <w:lang w:val="en-CA"/>
        </w:rPr>
        <w:t xml:space="preserve">slightly higher than </w:t>
      </w:r>
      <w:r w:rsidR="00FB5703" w:rsidRPr="002C4CE2">
        <w:rPr>
          <w:rFonts w:ascii="Times New Roman" w:hAnsi="Times New Roman" w:cs="Times New Roman"/>
          <w:sz w:val="24"/>
          <w:szCs w:val="24"/>
          <w:lang w:val="en-CA"/>
        </w:rPr>
        <w:t xml:space="preserve">the best prior value in MEA </w:t>
      </w:r>
      <w:r w:rsidR="0013564B" w:rsidRPr="002C4CE2">
        <w:rPr>
          <w:rFonts w:ascii="Times New Roman" w:hAnsi="Times New Roman" w:cs="Times New Roman"/>
          <w:sz w:val="24"/>
          <w:szCs w:val="24"/>
          <w:lang w:val="en-CA"/>
        </w:rPr>
        <w:t>electrolyzer</w:t>
      </w:r>
      <w:r w:rsidR="00FB5703" w:rsidRPr="002C4CE2">
        <w:rPr>
          <w:rFonts w:ascii="Times New Roman" w:hAnsi="Times New Roman" w:cs="Times New Roman"/>
          <w:sz w:val="24"/>
          <w:szCs w:val="24"/>
          <w:lang w:val="en-CA"/>
        </w:rPr>
        <w:t>s</w:t>
      </w:r>
      <w:proofErr w:type="gramStart"/>
      <w:r w:rsidR="00B85231" w:rsidRPr="002C4CE2">
        <w:rPr>
          <w:rFonts w:ascii="Times New Roman" w:hAnsi="Times New Roman" w:cs="Times New Roman"/>
          <w:sz w:val="24"/>
          <w:szCs w:val="24"/>
          <w:lang w:val="en-CA"/>
        </w:rPr>
        <w:t>,</w:t>
      </w:r>
      <w:r w:rsidR="00063710" w:rsidRPr="002C4CE2">
        <w:rPr>
          <w:rFonts w:ascii="Times New Roman" w:hAnsi="Times New Roman" w:cs="Times New Roman"/>
          <w:noProof/>
          <w:sz w:val="24"/>
          <w:szCs w:val="24"/>
          <w:vertAlign w:val="superscript"/>
          <w:lang w:val="en-CA"/>
        </w:rPr>
        <w:t>24</w:t>
      </w:r>
      <w:proofErr w:type="gramEnd"/>
      <w:r w:rsidR="00FB1CC3" w:rsidRPr="002C4CE2">
        <w:rPr>
          <w:rFonts w:ascii="Times New Roman" w:hAnsi="Times New Roman" w:cs="Times New Roman"/>
          <w:sz w:val="24"/>
          <w:szCs w:val="24"/>
          <w:lang w:val="en-CA"/>
        </w:rPr>
        <w:t xml:space="preserve"> but along</w:t>
      </w:r>
      <w:r w:rsidR="00F83757" w:rsidRPr="002C4CE2">
        <w:rPr>
          <w:rFonts w:ascii="Times New Roman" w:hAnsi="Times New Roman" w:cs="Times New Roman"/>
          <w:sz w:val="24"/>
          <w:szCs w:val="24"/>
          <w:lang w:val="en-CA"/>
        </w:rPr>
        <w:t xml:space="preserve"> </w:t>
      </w:r>
      <w:r w:rsidR="00FF70C7" w:rsidRPr="002C4CE2">
        <w:rPr>
          <w:rFonts w:ascii="Times New Roman" w:hAnsi="Times New Roman" w:cs="Times New Roman"/>
          <w:sz w:val="24"/>
          <w:szCs w:val="24"/>
          <w:lang w:val="en-CA"/>
        </w:rPr>
        <w:t xml:space="preserve">with </w:t>
      </w:r>
      <w:r w:rsidR="00F83757" w:rsidRPr="002C4CE2">
        <w:rPr>
          <w:rFonts w:ascii="Times New Roman" w:hAnsi="Times New Roman" w:cs="Times New Roman"/>
          <w:sz w:val="24"/>
          <w:szCs w:val="24"/>
          <w:lang w:val="en-CA"/>
        </w:rPr>
        <w:t>a 2</w:t>
      </w:r>
      <w:r w:rsidR="00C163D9" w:rsidRPr="002C4CE2">
        <w:rPr>
          <w:rFonts w:ascii="Times New Roman" w:hAnsi="Times New Roman" w:cs="Times New Roman"/>
          <w:sz w:val="24"/>
          <w:szCs w:val="24"/>
          <w:lang w:val="en-CA"/>
        </w:rPr>
        <w:t>.8</w:t>
      </w:r>
      <w:r w:rsidR="00F83757" w:rsidRPr="002C4CE2">
        <w:rPr>
          <w:rFonts w:ascii="Times New Roman" w:hAnsi="Times New Roman" w:cs="Times New Roman"/>
          <w:sz w:val="24"/>
          <w:szCs w:val="24"/>
          <w:lang w:val="en-CA"/>
        </w:rPr>
        <w:t>x larger current density</w:t>
      </w:r>
      <w:r w:rsidR="00FB5703" w:rsidRPr="002C4CE2">
        <w:rPr>
          <w:rFonts w:ascii="Times New Roman" w:hAnsi="Times New Roman" w:cs="Times New Roman"/>
          <w:sz w:val="24"/>
          <w:szCs w:val="24"/>
          <w:lang w:val="en-CA"/>
        </w:rPr>
        <w:t>.</w:t>
      </w:r>
    </w:p>
    <w:p w:rsidR="00774066" w:rsidRPr="002C4CE2" w:rsidRDefault="00A95906" w:rsidP="002B267F">
      <w:pPr>
        <w:spacing w:before="120" w:after="120" w:line="480" w:lineRule="auto"/>
        <w:ind w:firstLine="357"/>
        <w:jc w:val="both"/>
        <w:divId w:val="1751268717"/>
        <w:rPr>
          <w:rFonts w:ascii="Times New Roman" w:hAnsi="Times New Roman" w:cs="Times New Roman"/>
          <w:sz w:val="24"/>
          <w:szCs w:val="24"/>
          <w:lang w:val="en-CA"/>
        </w:rPr>
      </w:pPr>
      <w:r w:rsidRPr="002C4CE2">
        <w:rPr>
          <w:rFonts w:ascii="Times New Roman" w:hAnsi="Times New Roman" w:cs="Times New Roman"/>
          <w:sz w:val="24"/>
          <w:szCs w:val="24"/>
          <w:lang w:val="en-CA"/>
        </w:rPr>
        <w:t xml:space="preserve">We further </w:t>
      </w:r>
      <w:r w:rsidR="00D00B56" w:rsidRPr="002C4CE2">
        <w:rPr>
          <w:rFonts w:ascii="Times New Roman" w:hAnsi="Times New Roman" w:cs="Times New Roman"/>
          <w:sz w:val="24"/>
          <w:szCs w:val="24"/>
          <w:lang w:val="en-CA"/>
        </w:rPr>
        <w:t>assessed</w:t>
      </w:r>
      <w:r w:rsidR="00345BCA" w:rsidRPr="002C4CE2">
        <w:rPr>
          <w:rFonts w:ascii="Times New Roman" w:hAnsi="Times New Roman" w:cs="Times New Roman"/>
          <w:sz w:val="24"/>
          <w:szCs w:val="24"/>
          <w:lang w:val="en-CA"/>
        </w:rPr>
        <w:t xml:space="preserve"> </w:t>
      </w:r>
      <w:r w:rsidR="00774066" w:rsidRPr="002C4CE2">
        <w:rPr>
          <w:rFonts w:ascii="Times New Roman" w:hAnsi="Times New Roman" w:cs="Times New Roman"/>
          <w:sz w:val="24"/>
          <w:szCs w:val="24"/>
          <w:lang w:val="en-CA"/>
        </w:rPr>
        <w:t xml:space="preserve">the </w:t>
      </w:r>
      <w:r w:rsidR="00D00B56" w:rsidRPr="002C4CE2">
        <w:rPr>
          <w:rFonts w:ascii="Times New Roman" w:hAnsi="Times New Roman" w:cs="Times New Roman"/>
          <w:sz w:val="24"/>
          <w:szCs w:val="24"/>
          <w:lang w:val="en-CA"/>
        </w:rPr>
        <w:t xml:space="preserve">performance of </w:t>
      </w:r>
      <w:r w:rsidR="00A15A87" w:rsidRPr="002C4CE2">
        <w:rPr>
          <w:rFonts w:ascii="Times New Roman" w:hAnsi="Times New Roman" w:cs="Times New Roman"/>
          <w:sz w:val="24"/>
          <w:szCs w:val="24"/>
          <w:lang w:val="en-CA"/>
        </w:rPr>
        <w:t>3D CTP</w:t>
      </w:r>
      <w:r w:rsidR="00774066" w:rsidRPr="002C4CE2">
        <w:rPr>
          <w:rFonts w:ascii="Times New Roman" w:hAnsi="Times New Roman" w:cs="Times New Roman"/>
          <w:sz w:val="24"/>
          <w:szCs w:val="24"/>
          <w:lang w:val="en-CA"/>
        </w:rPr>
        <w:t xml:space="preserve">I catalyst </w:t>
      </w:r>
      <w:r w:rsidR="00D44D9A" w:rsidRPr="002C4CE2">
        <w:rPr>
          <w:rFonts w:ascii="Times New Roman" w:hAnsi="Times New Roman" w:cs="Times New Roman"/>
          <w:sz w:val="24"/>
          <w:szCs w:val="24"/>
          <w:lang w:val="en-CA"/>
        </w:rPr>
        <w:t>under</w:t>
      </w:r>
      <w:r w:rsidR="00D00B56" w:rsidRPr="002C4CE2">
        <w:rPr>
          <w:rFonts w:ascii="Times New Roman" w:hAnsi="Times New Roman" w:cs="Times New Roman"/>
          <w:sz w:val="24"/>
          <w:szCs w:val="24"/>
          <w:lang w:val="en-CA"/>
        </w:rPr>
        <w:t xml:space="preserve"> challenging conditions: a</w:t>
      </w:r>
      <w:r w:rsidR="00774066" w:rsidRPr="002C4CE2">
        <w:rPr>
          <w:rFonts w:ascii="Times New Roman" w:hAnsi="Times New Roman" w:cs="Times New Roman"/>
          <w:sz w:val="24"/>
          <w:szCs w:val="24"/>
          <w:lang w:val="en-CA"/>
        </w:rPr>
        <w:t xml:space="preserve"> diluted CO</w:t>
      </w:r>
      <w:r w:rsidR="00774066" w:rsidRPr="002C4CE2">
        <w:rPr>
          <w:rFonts w:ascii="Times New Roman" w:hAnsi="Times New Roman" w:cs="Times New Roman"/>
          <w:sz w:val="24"/>
          <w:szCs w:val="24"/>
          <w:vertAlign w:val="subscript"/>
          <w:lang w:val="en-CA"/>
        </w:rPr>
        <w:t>2</w:t>
      </w:r>
      <w:r w:rsidR="00774066" w:rsidRPr="002C4CE2">
        <w:rPr>
          <w:rFonts w:ascii="Times New Roman" w:hAnsi="Times New Roman" w:cs="Times New Roman"/>
          <w:sz w:val="24"/>
          <w:szCs w:val="24"/>
          <w:lang w:val="en-CA"/>
        </w:rPr>
        <w:t xml:space="preserve"> stream</w:t>
      </w:r>
      <w:r w:rsidR="00B85231" w:rsidRPr="002C4CE2">
        <w:rPr>
          <w:rFonts w:ascii="Times New Roman" w:hAnsi="Times New Roman" w:cs="Times New Roman"/>
          <w:sz w:val="24"/>
          <w:szCs w:val="24"/>
          <w:lang w:val="en-CA"/>
        </w:rPr>
        <w:t>;</w:t>
      </w:r>
      <w:r w:rsidR="00BF35DE" w:rsidRPr="002C4CE2">
        <w:rPr>
          <w:rFonts w:ascii="Times New Roman" w:hAnsi="Times New Roman" w:cs="Times New Roman"/>
          <w:sz w:val="24"/>
          <w:szCs w:val="24"/>
          <w:vertAlign w:val="superscript"/>
          <w:lang w:val="en-CA"/>
        </w:rPr>
        <w:t>39</w:t>
      </w:r>
      <w:r w:rsidR="00774066" w:rsidRPr="002C4CE2">
        <w:rPr>
          <w:rFonts w:ascii="Times New Roman" w:hAnsi="Times New Roman" w:cs="Times New Roman"/>
          <w:sz w:val="24"/>
          <w:szCs w:val="24"/>
          <w:lang w:val="en-CA"/>
        </w:rPr>
        <w:t xml:space="preserve"> </w:t>
      </w:r>
      <w:r w:rsidR="008D1AD4" w:rsidRPr="002C4CE2">
        <w:rPr>
          <w:rFonts w:ascii="Times New Roman" w:hAnsi="Times New Roman" w:cs="Times New Roman"/>
          <w:sz w:val="24"/>
          <w:szCs w:val="24"/>
          <w:lang w:val="en-CA"/>
        </w:rPr>
        <w:t>a</w:t>
      </w:r>
      <w:r w:rsidR="00774066" w:rsidRPr="002C4CE2">
        <w:rPr>
          <w:rFonts w:ascii="Times New Roman" w:hAnsi="Times New Roman" w:cs="Times New Roman"/>
          <w:sz w:val="24"/>
          <w:szCs w:val="24"/>
          <w:lang w:val="en-CA"/>
        </w:rPr>
        <w:t xml:space="preserve"> direct intake of flue gas</w:t>
      </w:r>
      <w:r w:rsidR="00B85231" w:rsidRPr="002C4CE2">
        <w:rPr>
          <w:rFonts w:ascii="Times New Roman" w:hAnsi="Times New Roman" w:cs="Times New Roman"/>
          <w:sz w:val="24"/>
          <w:szCs w:val="24"/>
          <w:lang w:val="en-CA"/>
        </w:rPr>
        <w:t>;</w:t>
      </w:r>
      <w:r w:rsidR="00FB7591" w:rsidRPr="002C4CE2">
        <w:rPr>
          <w:rFonts w:ascii="Times New Roman" w:hAnsi="Times New Roman" w:cs="Times New Roman"/>
          <w:sz w:val="24"/>
          <w:szCs w:val="24"/>
          <w:vertAlign w:val="superscript"/>
          <w:lang w:val="en-CA"/>
        </w:rPr>
        <w:fldChar w:fldCharType="begin" w:fldLock="1"/>
      </w:r>
      <w:r w:rsidR="00FD0C8B" w:rsidRPr="002C4CE2">
        <w:rPr>
          <w:rFonts w:ascii="Times New Roman" w:hAnsi="Times New Roman" w:cs="Times New Roman"/>
          <w:sz w:val="24"/>
          <w:szCs w:val="24"/>
          <w:vertAlign w:val="superscript"/>
          <w:lang w:val="en-CA"/>
        </w:rPr>
        <w:instrText>ADDIN</w:instrText>
      </w:r>
      <w:r w:rsidR="00CC20B6" w:rsidRPr="002C4CE2">
        <w:rPr>
          <w:rFonts w:ascii="Times New Roman" w:hAnsi="Times New Roman" w:cs="Times New Roman"/>
          <w:sz w:val="24"/>
          <w:szCs w:val="24"/>
          <w:vertAlign w:val="superscript"/>
          <w:lang w:val="en-CA"/>
        </w:rPr>
        <w:instrText xml:space="preserve"> CSL_CITATION { "citationItems" : [ { "id" : "ITEM-1", "itemData" : { "DOI" : "10.1021/acs.iecr.7b03514", "author" : [ { "dropping-particle" : "", "family" : "Jouny", "given" : "Matthew", "non-dropping-particle" : "", "parse-names" : false, "suffix" : "" }, { "dropping-particle" : "", "family" : "Luc", "given" : "Wesley", "non-dropping-particle" : "", "parse-names" : false, "suffix" : "" }, { "dropping-particle" : "", "family" : "Jiao", "given" : "Feng", "non-dropping-particle" : "", "parse-names" : false, "suffix" : "" } ], "id" : "ITEM-1", "issued" : { "date-parts" : [ [ "2018" ] ] }, "title" : "General Techno-Economic Analysis of CO 2 Electrolysis Systems", "type" : "article-journal" }, "uris" : [ "http://www.mendeley.com/documents/?uuid=31d3ffd2-c680-435d-b2dd-b127989e1dc9" ] }, { "id" : "ITEM-2", "itemData" : { "DOI" : "10.1039/C9EE03077H", "id" : "ITEM-2", "issued" : { "date-parts" : [ [ "2020" ] ] }, "title" : "Y. Xu, J. P. Edwards, J. Zhong, C. O'Brien, C. M. Gabardo, C. McCallum, J. Li, T. C. Dinh, E. H. Sargent and D. Sinton, Energy Environ. Sci., 2020, DOI: 10.1039/C9EE03077H", "type" : "article-journal" }, "uris" : [ "http://www.mendeley.com/documents/?uuid=11dc1951-691b-4cd9-ac6f-ac16dcca1cd1" ] } ], "mendeley" : { "formattedCitation" : "&lt;sup&gt;10,39&lt;/sup&gt;", "plainTextFormattedCitation" : "10,39", "previouslyFormattedCitation" : "&lt;sup&gt;10,39&lt;/sup&gt;" }, "properties" : { "noteIndex" : 0 }, "schema" : "https://github.com/citation-style-language/schema/raw/master/csl-citation.json" }</w:instrText>
      </w:r>
      <w:r w:rsidR="00FB7591" w:rsidRPr="002C4CE2">
        <w:rPr>
          <w:rFonts w:ascii="Times New Roman" w:hAnsi="Times New Roman" w:cs="Times New Roman"/>
          <w:sz w:val="24"/>
          <w:szCs w:val="24"/>
          <w:vertAlign w:val="superscript"/>
          <w:lang w:val="en-CA"/>
        </w:rPr>
        <w:fldChar w:fldCharType="separate"/>
      </w:r>
      <w:r w:rsidR="00CC20B6" w:rsidRPr="002C4CE2">
        <w:rPr>
          <w:rFonts w:ascii="Times New Roman" w:hAnsi="Times New Roman" w:cs="Times New Roman"/>
          <w:noProof/>
          <w:sz w:val="24"/>
          <w:szCs w:val="24"/>
          <w:vertAlign w:val="superscript"/>
          <w:lang w:val="en-CA"/>
        </w:rPr>
        <w:t>10,</w:t>
      </w:r>
      <w:r w:rsidR="00063710" w:rsidRPr="002C4CE2">
        <w:rPr>
          <w:rFonts w:ascii="Times New Roman" w:hAnsi="Times New Roman" w:cs="Times New Roman"/>
          <w:noProof/>
          <w:sz w:val="24"/>
          <w:szCs w:val="24"/>
          <w:vertAlign w:val="superscript"/>
          <w:lang w:val="en-CA"/>
        </w:rPr>
        <w:t>4</w:t>
      </w:r>
      <w:r w:rsidR="00BF35DE" w:rsidRPr="002C4CE2">
        <w:rPr>
          <w:rFonts w:ascii="Times New Roman" w:hAnsi="Times New Roman" w:cs="Times New Roman"/>
          <w:noProof/>
          <w:sz w:val="24"/>
          <w:szCs w:val="24"/>
          <w:vertAlign w:val="superscript"/>
          <w:lang w:val="en-CA"/>
        </w:rPr>
        <w:t>0</w:t>
      </w:r>
      <w:r w:rsidR="00FB7591" w:rsidRPr="002C4CE2">
        <w:rPr>
          <w:rFonts w:ascii="Times New Roman" w:hAnsi="Times New Roman" w:cs="Times New Roman"/>
          <w:sz w:val="24"/>
          <w:szCs w:val="24"/>
          <w:vertAlign w:val="superscript"/>
          <w:lang w:val="en-CA"/>
        </w:rPr>
        <w:fldChar w:fldCharType="end"/>
      </w:r>
      <w:r w:rsidR="00774066" w:rsidRPr="002C4CE2">
        <w:rPr>
          <w:rFonts w:ascii="Times New Roman" w:hAnsi="Times New Roman" w:cs="Times New Roman"/>
          <w:sz w:val="24"/>
          <w:szCs w:val="24"/>
          <w:lang w:val="en-CA"/>
        </w:rPr>
        <w:t xml:space="preserve"> and </w:t>
      </w:r>
      <w:r w:rsidR="00D00B56" w:rsidRPr="002C4CE2">
        <w:rPr>
          <w:rFonts w:ascii="Times New Roman" w:hAnsi="Times New Roman" w:cs="Times New Roman"/>
          <w:sz w:val="24"/>
          <w:szCs w:val="24"/>
          <w:lang w:val="en-CA"/>
        </w:rPr>
        <w:t xml:space="preserve">a </w:t>
      </w:r>
      <w:r w:rsidR="00774066" w:rsidRPr="002C4CE2">
        <w:rPr>
          <w:rFonts w:ascii="Times New Roman" w:hAnsi="Times New Roman" w:cs="Times New Roman"/>
          <w:sz w:val="24"/>
          <w:szCs w:val="24"/>
          <w:lang w:val="en-CA"/>
        </w:rPr>
        <w:t>variable CO</w:t>
      </w:r>
      <w:r w:rsidR="00774066" w:rsidRPr="002C4CE2">
        <w:rPr>
          <w:rFonts w:ascii="Times New Roman" w:hAnsi="Times New Roman" w:cs="Times New Roman"/>
          <w:sz w:val="24"/>
          <w:szCs w:val="24"/>
          <w:vertAlign w:val="subscript"/>
          <w:lang w:val="en-CA"/>
        </w:rPr>
        <w:t>2</w:t>
      </w:r>
      <w:r w:rsidR="00774066" w:rsidRPr="002C4CE2">
        <w:rPr>
          <w:rFonts w:ascii="Times New Roman" w:hAnsi="Times New Roman" w:cs="Times New Roman"/>
          <w:sz w:val="24"/>
          <w:szCs w:val="24"/>
          <w:lang w:val="en-CA"/>
        </w:rPr>
        <w:t xml:space="preserve"> feed rate</w:t>
      </w:r>
      <w:r w:rsidR="00D00B56" w:rsidRPr="002C4CE2">
        <w:rPr>
          <w:rFonts w:ascii="Times New Roman" w:hAnsi="Times New Roman" w:cs="Times New Roman"/>
          <w:sz w:val="24"/>
          <w:szCs w:val="24"/>
          <w:lang w:val="en-CA"/>
        </w:rPr>
        <w:t>.</w:t>
      </w:r>
      <w:r w:rsidR="00774066" w:rsidRPr="002C4CE2">
        <w:rPr>
          <w:rFonts w:ascii="Times New Roman" w:hAnsi="Times New Roman" w:cs="Times New Roman"/>
          <w:noProof/>
          <w:sz w:val="24"/>
          <w:szCs w:val="24"/>
          <w:vertAlign w:val="superscript"/>
          <w:lang w:val="en-CA"/>
        </w:rPr>
        <w:t>17</w:t>
      </w:r>
      <w:r w:rsidR="00FF70C7" w:rsidRPr="002C4CE2">
        <w:rPr>
          <w:rFonts w:ascii="Times New Roman" w:hAnsi="Times New Roman" w:cs="Times New Roman"/>
          <w:sz w:val="24"/>
          <w:szCs w:val="24"/>
          <w:lang w:val="en-CA"/>
        </w:rPr>
        <w:t xml:space="preserve"> </w:t>
      </w:r>
      <w:r w:rsidR="00774066" w:rsidRPr="002C4CE2">
        <w:rPr>
          <w:rFonts w:ascii="Times New Roman" w:hAnsi="Times New Roman" w:cs="Times New Roman"/>
          <w:sz w:val="24"/>
          <w:szCs w:val="24"/>
          <w:lang w:val="en-CA"/>
        </w:rPr>
        <w:t xml:space="preserve">We simulated the </w:t>
      </w:r>
      <w:r w:rsidR="008D1AD4" w:rsidRPr="002C4CE2">
        <w:rPr>
          <w:rFonts w:ascii="Times New Roman" w:hAnsi="Times New Roman" w:cs="Times New Roman"/>
          <w:sz w:val="24"/>
          <w:szCs w:val="24"/>
          <w:lang w:val="en-CA"/>
        </w:rPr>
        <w:t>dilution of</w:t>
      </w:r>
      <w:r w:rsidR="00774066" w:rsidRPr="002C4CE2">
        <w:rPr>
          <w:rFonts w:ascii="Times New Roman" w:hAnsi="Times New Roman" w:cs="Times New Roman"/>
          <w:sz w:val="24"/>
          <w:szCs w:val="24"/>
          <w:lang w:val="en-CA"/>
        </w:rPr>
        <w:t xml:space="preserve"> CO</w:t>
      </w:r>
      <w:r w:rsidR="00774066" w:rsidRPr="002C4CE2">
        <w:rPr>
          <w:rFonts w:ascii="Times New Roman" w:hAnsi="Times New Roman" w:cs="Times New Roman"/>
          <w:sz w:val="24"/>
          <w:szCs w:val="24"/>
          <w:vertAlign w:val="subscript"/>
          <w:lang w:val="en-CA"/>
        </w:rPr>
        <w:t>2</w:t>
      </w:r>
      <w:r w:rsidR="00774066" w:rsidRPr="002C4CE2">
        <w:rPr>
          <w:rFonts w:ascii="Times New Roman" w:hAnsi="Times New Roman" w:cs="Times New Roman"/>
          <w:sz w:val="24"/>
          <w:szCs w:val="24"/>
          <w:lang w:val="en-CA"/>
        </w:rPr>
        <w:t xml:space="preserve"> streams (</w:t>
      </w:r>
      <w:r w:rsidR="00D00B56" w:rsidRPr="002C4CE2">
        <w:rPr>
          <w:rFonts w:ascii="Times New Roman" w:hAnsi="Times New Roman" w:cs="Times New Roman"/>
          <w:sz w:val="24"/>
          <w:szCs w:val="24"/>
          <w:lang w:val="en-CA"/>
        </w:rPr>
        <w:t>d</w:t>
      </w:r>
      <w:r w:rsidR="00774066" w:rsidRPr="002C4CE2">
        <w:rPr>
          <w:rFonts w:ascii="Times New Roman" w:hAnsi="Times New Roman" w:cs="Times New Roman"/>
          <w:sz w:val="24"/>
          <w:szCs w:val="24"/>
          <w:lang w:val="en-CA"/>
        </w:rPr>
        <w:t>own to 10%) via co-feeding with N</w:t>
      </w:r>
      <w:r w:rsidR="00774066" w:rsidRPr="002C4CE2">
        <w:rPr>
          <w:rFonts w:ascii="Times New Roman" w:hAnsi="Times New Roman" w:cs="Times New Roman"/>
          <w:sz w:val="24"/>
          <w:szCs w:val="24"/>
          <w:vertAlign w:val="subscript"/>
          <w:lang w:val="en-CA"/>
        </w:rPr>
        <w:t>2</w:t>
      </w:r>
      <w:r w:rsidR="00A15A87" w:rsidRPr="002C4CE2">
        <w:rPr>
          <w:rFonts w:ascii="Times New Roman" w:hAnsi="Times New Roman" w:cs="Times New Roman"/>
          <w:sz w:val="24"/>
          <w:szCs w:val="24"/>
          <w:lang w:val="en-CA"/>
        </w:rPr>
        <w:t>. The 3D CTP</w:t>
      </w:r>
      <w:r w:rsidR="00774066" w:rsidRPr="002C4CE2">
        <w:rPr>
          <w:rFonts w:ascii="Times New Roman" w:hAnsi="Times New Roman" w:cs="Times New Roman"/>
          <w:sz w:val="24"/>
          <w:szCs w:val="24"/>
          <w:lang w:val="en-CA"/>
        </w:rPr>
        <w:t xml:space="preserve">I catalyst </w:t>
      </w:r>
      <w:r w:rsidR="00F83757" w:rsidRPr="002C4CE2">
        <w:rPr>
          <w:rFonts w:ascii="Times New Roman" w:hAnsi="Times New Roman" w:cs="Times New Roman"/>
          <w:sz w:val="24"/>
          <w:szCs w:val="24"/>
          <w:lang w:val="en-CA"/>
        </w:rPr>
        <w:t xml:space="preserve">maintained </w:t>
      </w:r>
      <w:r w:rsidR="00774066" w:rsidRPr="002C4CE2">
        <w:rPr>
          <w:rFonts w:ascii="Times New Roman" w:hAnsi="Times New Roman" w:cs="Times New Roman"/>
          <w:sz w:val="24"/>
          <w:szCs w:val="24"/>
          <w:lang w:val="en-CA"/>
        </w:rPr>
        <w:t>ethylene partial current densities &gt;120 mA cm</w:t>
      </w:r>
      <w:r w:rsidR="00774066" w:rsidRPr="002C4CE2">
        <w:rPr>
          <w:rFonts w:ascii="Times New Roman" w:hAnsi="Times New Roman" w:cs="Times New Roman"/>
          <w:sz w:val="24"/>
          <w:szCs w:val="24"/>
          <w:vertAlign w:val="superscript"/>
          <w:lang w:val="en-CA"/>
        </w:rPr>
        <w:t>-2</w:t>
      </w:r>
      <w:r w:rsidR="00774066" w:rsidRPr="002C4CE2">
        <w:rPr>
          <w:rFonts w:ascii="Times New Roman" w:hAnsi="Times New Roman" w:cs="Times New Roman"/>
          <w:sz w:val="24"/>
          <w:szCs w:val="24"/>
          <w:lang w:val="en-CA"/>
        </w:rPr>
        <w:t xml:space="preserve"> – along with EEs o</w:t>
      </w:r>
      <w:r w:rsidR="00D00B56" w:rsidRPr="002C4CE2">
        <w:rPr>
          <w:rFonts w:ascii="Times New Roman" w:hAnsi="Times New Roman" w:cs="Times New Roman"/>
          <w:sz w:val="24"/>
          <w:szCs w:val="24"/>
          <w:lang w:val="en-CA"/>
        </w:rPr>
        <w:t xml:space="preserve">ver </w:t>
      </w:r>
      <w:r w:rsidR="00774066" w:rsidRPr="002C4CE2">
        <w:rPr>
          <w:rFonts w:ascii="Times New Roman" w:hAnsi="Times New Roman" w:cs="Times New Roman"/>
          <w:sz w:val="24"/>
          <w:szCs w:val="24"/>
          <w:lang w:val="en-CA"/>
        </w:rPr>
        <w:t xml:space="preserve">20% – </w:t>
      </w:r>
      <w:r w:rsidR="00D00B56" w:rsidRPr="002C4CE2">
        <w:rPr>
          <w:rFonts w:ascii="Times New Roman" w:hAnsi="Times New Roman" w:cs="Times New Roman"/>
          <w:sz w:val="24"/>
          <w:szCs w:val="24"/>
          <w:lang w:val="en-CA"/>
        </w:rPr>
        <w:t xml:space="preserve">at all concentrations including </w:t>
      </w:r>
      <w:r w:rsidR="00774066" w:rsidRPr="002C4CE2">
        <w:rPr>
          <w:rFonts w:ascii="Times New Roman" w:hAnsi="Times New Roman" w:cs="Times New Roman"/>
          <w:sz w:val="24"/>
          <w:szCs w:val="24"/>
          <w:lang w:val="en-CA"/>
        </w:rPr>
        <w:t>10% CO</w:t>
      </w:r>
      <w:r w:rsidR="00774066" w:rsidRPr="002C4CE2">
        <w:rPr>
          <w:rFonts w:ascii="Times New Roman" w:hAnsi="Times New Roman" w:cs="Times New Roman"/>
          <w:sz w:val="24"/>
          <w:szCs w:val="24"/>
          <w:vertAlign w:val="subscript"/>
          <w:lang w:val="en-CA"/>
        </w:rPr>
        <w:t>2</w:t>
      </w:r>
      <w:r w:rsidR="00277375" w:rsidRPr="002C4CE2">
        <w:rPr>
          <w:rFonts w:ascii="Times New Roman" w:hAnsi="Times New Roman" w:cs="Times New Roman"/>
          <w:sz w:val="24"/>
          <w:szCs w:val="24"/>
          <w:lang w:val="en-CA"/>
        </w:rPr>
        <w:t xml:space="preserve"> </w:t>
      </w:r>
      <w:r w:rsidR="00277375" w:rsidRPr="002C4CE2">
        <w:rPr>
          <w:rFonts w:ascii="Times New Roman" w:hAnsi="Times New Roman" w:cs="Times New Roman"/>
          <w:b/>
          <w:sz w:val="24"/>
          <w:szCs w:val="24"/>
          <w:lang w:val="en-CA"/>
        </w:rPr>
        <w:t>(Figures 4a</w:t>
      </w:r>
      <w:r w:rsidR="00470348" w:rsidRPr="002C4CE2">
        <w:rPr>
          <w:rFonts w:ascii="Times New Roman" w:hAnsi="Times New Roman" w:cs="Times New Roman"/>
          <w:b/>
          <w:sz w:val="24"/>
          <w:szCs w:val="24"/>
          <w:lang w:val="en-CA"/>
        </w:rPr>
        <w:t xml:space="preserve"> and</w:t>
      </w:r>
      <w:r w:rsidR="002B4734" w:rsidRPr="002C4CE2">
        <w:rPr>
          <w:rFonts w:ascii="Times New Roman" w:hAnsi="Times New Roman" w:cs="Times New Roman"/>
          <w:b/>
          <w:sz w:val="24"/>
          <w:szCs w:val="24"/>
          <w:lang w:val="en-CA"/>
        </w:rPr>
        <w:t xml:space="preserve"> </w:t>
      </w:r>
      <w:r w:rsidR="005A48AF" w:rsidRPr="002C4CE2">
        <w:rPr>
          <w:rFonts w:ascii="Times New Roman" w:hAnsi="Times New Roman" w:cs="Times New Roman"/>
          <w:b/>
          <w:sz w:val="24"/>
          <w:szCs w:val="24"/>
          <w:lang w:val="en-CA"/>
        </w:rPr>
        <w:t>S</w:t>
      </w:r>
      <w:r w:rsidR="00DB1201" w:rsidRPr="002C4CE2">
        <w:rPr>
          <w:rFonts w:ascii="Times New Roman" w:hAnsi="Times New Roman" w:cs="Times New Roman"/>
          <w:b/>
          <w:sz w:val="24"/>
          <w:szCs w:val="24"/>
          <w:lang w:val="en-CA"/>
        </w:rPr>
        <w:t>26</w:t>
      </w:r>
      <w:r w:rsidR="00774066" w:rsidRPr="002C4CE2">
        <w:rPr>
          <w:rFonts w:ascii="Times New Roman" w:hAnsi="Times New Roman" w:cs="Times New Roman"/>
          <w:b/>
          <w:sz w:val="24"/>
          <w:szCs w:val="24"/>
          <w:lang w:val="en-CA"/>
        </w:rPr>
        <w:t>)</w:t>
      </w:r>
      <w:r w:rsidR="00774066" w:rsidRPr="002C4CE2">
        <w:rPr>
          <w:rFonts w:ascii="Times New Roman" w:hAnsi="Times New Roman" w:cs="Times New Roman"/>
          <w:sz w:val="24"/>
          <w:szCs w:val="24"/>
          <w:lang w:val="en-CA"/>
        </w:rPr>
        <w:t xml:space="preserve">. </w:t>
      </w:r>
      <w:r w:rsidR="00F83757" w:rsidRPr="002C4CE2">
        <w:rPr>
          <w:rFonts w:ascii="Times New Roman" w:hAnsi="Times New Roman" w:cs="Times New Roman"/>
          <w:sz w:val="24"/>
          <w:szCs w:val="24"/>
          <w:lang w:val="en-CA"/>
        </w:rPr>
        <w:t>Markedly</w:t>
      </w:r>
      <w:r w:rsidR="00774066" w:rsidRPr="002C4CE2">
        <w:rPr>
          <w:rFonts w:ascii="Times New Roman" w:hAnsi="Times New Roman" w:cs="Times New Roman"/>
          <w:sz w:val="24"/>
          <w:szCs w:val="24"/>
          <w:lang w:val="en-CA"/>
        </w:rPr>
        <w:t xml:space="preserve">, it yields an ethylene FE of 69% at -3.7 V at </w:t>
      </w:r>
      <w:r w:rsidR="00F83757" w:rsidRPr="002C4CE2">
        <w:rPr>
          <w:rFonts w:ascii="Times New Roman" w:hAnsi="Times New Roman" w:cs="Times New Roman"/>
          <w:sz w:val="24"/>
          <w:szCs w:val="24"/>
          <w:lang w:val="en-CA"/>
        </w:rPr>
        <w:t xml:space="preserve">a </w:t>
      </w:r>
      <w:r w:rsidR="00774066" w:rsidRPr="002C4CE2">
        <w:rPr>
          <w:rFonts w:ascii="Times New Roman" w:hAnsi="Times New Roman" w:cs="Times New Roman"/>
          <w:sz w:val="24"/>
          <w:szCs w:val="24"/>
          <w:lang w:val="en-CA"/>
        </w:rPr>
        <w:t>40%</w:t>
      </w:r>
      <w:r w:rsidR="00F83757" w:rsidRPr="002C4CE2">
        <w:rPr>
          <w:rFonts w:ascii="Times New Roman" w:hAnsi="Times New Roman" w:cs="Times New Roman"/>
          <w:sz w:val="24"/>
          <w:szCs w:val="24"/>
          <w:lang w:val="en-CA"/>
        </w:rPr>
        <w:t xml:space="preserve"> </w:t>
      </w:r>
      <w:r w:rsidR="00774066" w:rsidRPr="002C4CE2">
        <w:rPr>
          <w:rFonts w:ascii="Times New Roman" w:hAnsi="Times New Roman" w:cs="Times New Roman"/>
          <w:sz w:val="24"/>
          <w:szCs w:val="24"/>
          <w:lang w:val="en-CA"/>
        </w:rPr>
        <w:t>CO</w:t>
      </w:r>
      <w:r w:rsidR="00774066" w:rsidRPr="002C4CE2">
        <w:rPr>
          <w:rFonts w:ascii="Times New Roman" w:hAnsi="Times New Roman" w:cs="Times New Roman"/>
          <w:sz w:val="24"/>
          <w:szCs w:val="24"/>
          <w:vertAlign w:val="subscript"/>
          <w:lang w:val="en-CA"/>
        </w:rPr>
        <w:t>2</w:t>
      </w:r>
      <w:r w:rsidR="00774066" w:rsidRPr="002C4CE2">
        <w:rPr>
          <w:rFonts w:ascii="Times New Roman" w:hAnsi="Times New Roman" w:cs="Times New Roman"/>
          <w:sz w:val="24"/>
          <w:szCs w:val="24"/>
          <w:lang w:val="en-CA"/>
        </w:rPr>
        <w:t xml:space="preserve"> concentration, corresponding to a full-cell EE of 2</w:t>
      </w:r>
      <w:r w:rsidR="00952E9E" w:rsidRPr="002C4CE2">
        <w:rPr>
          <w:rFonts w:ascii="Times New Roman" w:hAnsi="Times New Roman" w:cs="Times New Roman"/>
          <w:sz w:val="24"/>
          <w:szCs w:val="24"/>
          <w:lang w:val="en-CA"/>
        </w:rPr>
        <w:t>2</w:t>
      </w:r>
      <w:r w:rsidR="00A15A87" w:rsidRPr="002C4CE2">
        <w:rPr>
          <w:rFonts w:ascii="Times New Roman" w:hAnsi="Times New Roman" w:cs="Times New Roman"/>
          <w:sz w:val="24"/>
          <w:szCs w:val="24"/>
          <w:lang w:val="en-CA"/>
        </w:rPr>
        <w:t>%. We further assessed the 3D CTP</w:t>
      </w:r>
      <w:r w:rsidR="00774066" w:rsidRPr="002C4CE2">
        <w:rPr>
          <w:rFonts w:ascii="Times New Roman" w:hAnsi="Times New Roman" w:cs="Times New Roman"/>
          <w:sz w:val="24"/>
          <w:szCs w:val="24"/>
          <w:lang w:val="en-CA"/>
        </w:rPr>
        <w:t>I catalyst using a simulated flue gas composed of CO</w:t>
      </w:r>
      <w:r w:rsidR="00774066" w:rsidRPr="002C4CE2">
        <w:rPr>
          <w:rFonts w:ascii="Times New Roman" w:hAnsi="Times New Roman" w:cs="Times New Roman"/>
          <w:sz w:val="24"/>
          <w:szCs w:val="24"/>
          <w:vertAlign w:val="subscript"/>
          <w:lang w:val="en-CA"/>
        </w:rPr>
        <w:t>2</w:t>
      </w:r>
      <w:r w:rsidR="00774066" w:rsidRPr="002C4CE2">
        <w:rPr>
          <w:rFonts w:ascii="Times New Roman" w:hAnsi="Times New Roman" w:cs="Times New Roman"/>
          <w:sz w:val="24"/>
          <w:szCs w:val="24"/>
          <w:lang w:val="en-CA"/>
        </w:rPr>
        <w:t xml:space="preserve"> (15.1%), O</w:t>
      </w:r>
      <w:r w:rsidR="00774066" w:rsidRPr="002C4CE2">
        <w:rPr>
          <w:rFonts w:ascii="Times New Roman" w:hAnsi="Times New Roman" w:cs="Times New Roman"/>
          <w:sz w:val="24"/>
          <w:szCs w:val="24"/>
          <w:vertAlign w:val="subscript"/>
          <w:lang w:val="en-CA"/>
        </w:rPr>
        <w:t>2</w:t>
      </w:r>
      <w:r w:rsidR="00774066" w:rsidRPr="002C4CE2">
        <w:rPr>
          <w:rFonts w:ascii="Times New Roman" w:hAnsi="Times New Roman" w:cs="Times New Roman"/>
          <w:sz w:val="24"/>
          <w:szCs w:val="24"/>
          <w:lang w:val="en-CA"/>
        </w:rPr>
        <w:t xml:space="preserve"> (3.99%), </w:t>
      </w:r>
      <w:r w:rsidR="00774066" w:rsidRPr="002C4CE2">
        <w:rPr>
          <w:rFonts w:ascii="Times New Roman" w:hAnsi="Times New Roman" w:cs="Times New Roman"/>
          <w:sz w:val="24"/>
          <w:szCs w:val="24"/>
          <w:lang w:val="en-CA"/>
        </w:rPr>
        <w:lastRenderedPageBreak/>
        <w:t>CO (190 ppm), SO</w:t>
      </w:r>
      <w:r w:rsidR="00774066" w:rsidRPr="002C4CE2">
        <w:rPr>
          <w:rFonts w:ascii="Times New Roman" w:hAnsi="Times New Roman" w:cs="Times New Roman"/>
          <w:sz w:val="24"/>
          <w:szCs w:val="24"/>
          <w:vertAlign w:val="subscript"/>
          <w:lang w:val="en-CA"/>
        </w:rPr>
        <w:t>2</w:t>
      </w:r>
      <w:r w:rsidR="00774066" w:rsidRPr="002C4CE2">
        <w:rPr>
          <w:rFonts w:ascii="Times New Roman" w:hAnsi="Times New Roman" w:cs="Times New Roman"/>
          <w:sz w:val="24"/>
          <w:szCs w:val="24"/>
          <w:lang w:val="en-CA"/>
        </w:rPr>
        <w:t xml:space="preserve"> (698 ppm) and N</w:t>
      </w:r>
      <w:r w:rsidR="00774066" w:rsidRPr="002C4CE2">
        <w:rPr>
          <w:rFonts w:ascii="Times New Roman" w:hAnsi="Times New Roman" w:cs="Times New Roman"/>
          <w:sz w:val="24"/>
          <w:szCs w:val="24"/>
          <w:vertAlign w:val="subscript"/>
          <w:lang w:val="en-CA"/>
        </w:rPr>
        <w:t>2</w:t>
      </w:r>
      <w:r w:rsidR="00A15A87" w:rsidRPr="002C4CE2">
        <w:rPr>
          <w:rFonts w:ascii="Times New Roman" w:hAnsi="Times New Roman" w:cs="Times New Roman"/>
          <w:sz w:val="24"/>
          <w:szCs w:val="24"/>
          <w:lang w:val="en-CA"/>
        </w:rPr>
        <w:t xml:space="preserve"> (balance). The 3D CTP</w:t>
      </w:r>
      <w:r w:rsidR="00774066" w:rsidRPr="002C4CE2">
        <w:rPr>
          <w:rFonts w:ascii="Times New Roman" w:hAnsi="Times New Roman" w:cs="Times New Roman"/>
          <w:sz w:val="24"/>
          <w:szCs w:val="24"/>
          <w:lang w:val="en-CA"/>
        </w:rPr>
        <w:t xml:space="preserve">I catalyst yields FEs towards ethylene of 22% at -3.8 V, whereas the reference Cu/PTFE provides an ethylene FE below 5% across -3 V – -4.0 V </w:t>
      </w:r>
      <w:r w:rsidR="005A48AF" w:rsidRPr="002C4CE2">
        <w:rPr>
          <w:rFonts w:ascii="Times New Roman" w:hAnsi="Times New Roman" w:cs="Times New Roman"/>
          <w:b/>
          <w:sz w:val="24"/>
          <w:szCs w:val="24"/>
          <w:lang w:val="en-CA"/>
        </w:rPr>
        <w:t>(Figure S</w:t>
      </w:r>
      <w:r w:rsidR="00DB1201" w:rsidRPr="002C4CE2">
        <w:rPr>
          <w:rFonts w:ascii="Times New Roman" w:hAnsi="Times New Roman" w:cs="Times New Roman"/>
          <w:b/>
          <w:sz w:val="24"/>
          <w:szCs w:val="24"/>
          <w:lang w:val="en-CA"/>
        </w:rPr>
        <w:t>27</w:t>
      </w:r>
      <w:r w:rsidR="00774066" w:rsidRPr="002C4CE2">
        <w:rPr>
          <w:rFonts w:ascii="Times New Roman" w:hAnsi="Times New Roman" w:cs="Times New Roman"/>
          <w:b/>
          <w:sz w:val="24"/>
          <w:szCs w:val="24"/>
          <w:lang w:val="en-CA"/>
        </w:rPr>
        <w:t>)</w:t>
      </w:r>
      <w:r w:rsidR="00774066" w:rsidRPr="002C4CE2">
        <w:rPr>
          <w:rFonts w:ascii="Times New Roman" w:hAnsi="Times New Roman" w:cs="Times New Roman"/>
          <w:sz w:val="24"/>
          <w:szCs w:val="24"/>
          <w:lang w:val="en-CA"/>
        </w:rPr>
        <w:t xml:space="preserve">. The direct intake of flue gas </w:t>
      </w:r>
      <w:r w:rsidR="00FB1C91" w:rsidRPr="002C4CE2">
        <w:rPr>
          <w:rFonts w:ascii="Times New Roman" w:hAnsi="Times New Roman" w:cs="Times New Roman"/>
          <w:sz w:val="24"/>
          <w:szCs w:val="24"/>
          <w:lang w:val="en-CA"/>
        </w:rPr>
        <w:t>decreases</w:t>
      </w:r>
      <w:r w:rsidR="00774066" w:rsidRPr="002C4CE2">
        <w:rPr>
          <w:rFonts w:ascii="Times New Roman" w:hAnsi="Times New Roman" w:cs="Times New Roman"/>
          <w:sz w:val="24"/>
          <w:szCs w:val="24"/>
          <w:lang w:val="en-CA"/>
        </w:rPr>
        <w:t xml:space="preserve"> </w:t>
      </w:r>
      <w:r w:rsidR="00007E2E" w:rsidRPr="002C4CE2">
        <w:rPr>
          <w:rFonts w:ascii="Times New Roman" w:hAnsi="Times New Roman" w:cs="Times New Roman"/>
          <w:sz w:val="24"/>
          <w:szCs w:val="24"/>
          <w:lang w:val="en-CA"/>
        </w:rPr>
        <w:t xml:space="preserve">selectivity toward </w:t>
      </w:r>
      <w:r w:rsidR="00774066" w:rsidRPr="002C4CE2">
        <w:rPr>
          <w:rFonts w:ascii="Times New Roman" w:hAnsi="Times New Roman" w:cs="Times New Roman"/>
          <w:sz w:val="24"/>
          <w:szCs w:val="24"/>
          <w:lang w:val="en-CA"/>
        </w:rPr>
        <w:t>CO</w:t>
      </w:r>
      <w:r w:rsidR="00774066" w:rsidRPr="002C4CE2">
        <w:rPr>
          <w:rFonts w:ascii="Times New Roman" w:hAnsi="Times New Roman" w:cs="Times New Roman"/>
          <w:sz w:val="24"/>
          <w:szCs w:val="24"/>
          <w:vertAlign w:val="subscript"/>
          <w:lang w:val="en-CA"/>
        </w:rPr>
        <w:t>2</w:t>
      </w:r>
      <w:r w:rsidR="00774066" w:rsidRPr="002C4CE2">
        <w:rPr>
          <w:rFonts w:ascii="Times New Roman" w:hAnsi="Times New Roman" w:cs="Times New Roman"/>
          <w:sz w:val="24"/>
          <w:szCs w:val="24"/>
          <w:lang w:val="en-CA"/>
        </w:rPr>
        <w:t xml:space="preserve">RR </w:t>
      </w:r>
      <w:r w:rsidR="002B4734" w:rsidRPr="002C4CE2">
        <w:rPr>
          <w:rFonts w:ascii="Times New Roman" w:hAnsi="Times New Roman" w:cs="Times New Roman"/>
          <w:sz w:val="24"/>
          <w:szCs w:val="24"/>
          <w:lang w:val="en-CA"/>
        </w:rPr>
        <w:t>at</w:t>
      </w:r>
      <w:r w:rsidR="00774066" w:rsidRPr="002C4CE2">
        <w:rPr>
          <w:rFonts w:ascii="Times New Roman" w:hAnsi="Times New Roman" w:cs="Times New Roman"/>
          <w:sz w:val="24"/>
          <w:szCs w:val="24"/>
          <w:lang w:val="en-CA"/>
        </w:rPr>
        <w:t xml:space="preserve"> the </w:t>
      </w:r>
      <w:r w:rsidR="002B4734" w:rsidRPr="002C4CE2">
        <w:rPr>
          <w:rFonts w:ascii="Times New Roman" w:hAnsi="Times New Roman" w:cs="Times New Roman"/>
          <w:sz w:val="24"/>
          <w:szCs w:val="24"/>
          <w:lang w:val="en-CA"/>
        </w:rPr>
        <w:t>current densities investigated</w:t>
      </w:r>
      <w:r w:rsidR="00774066" w:rsidRPr="002C4CE2">
        <w:rPr>
          <w:rFonts w:ascii="Times New Roman" w:hAnsi="Times New Roman" w:cs="Times New Roman"/>
          <w:sz w:val="24"/>
          <w:szCs w:val="24"/>
          <w:lang w:val="en-CA"/>
        </w:rPr>
        <w:t xml:space="preserve"> </w:t>
      </w:r>
      <w:r w:rsidR="005A48AF" w:rsidRPr="002C4CE2">
        <w:rPr>
          <w:rFonts w:ascii="Times New Roman" w:hAnsi="Times New Roman" w:cs="Times New Roman"/>
          <w:b/>
          <w:sz w:val="24"/>
          <w:szCs w:val="24"/>
          <w:lang w:val="en-CA"/>
        </w:rPr>
        <w:t>(Figure</w:t>
      </w:r>
      <w:r w:rsidR="00C021B9" w:rsidRPr="002C4CE2">
        <w:rPr>
          <w:rFonts w:ascii="Times New Roman" w:hAnsi="Times New Roman" w:cs="Times New Roman"/>
          <w:b/>
          <w:sz w:val="24"/>
          <w:szCs w:val="24"/>
          <w:lang w:val="en-CA"/>
        </w:rPr>
        <w:t xml:space="preserve"> </w:t>
      </w:r>
      <w:r w:rsidR="005A48AF" w:rsidRPr="002C4CE2">
        <w:rPr>
          <w:rFonts w:ascii="Times New Roman" w:hAnsi="Times New Roman" w:cs="Times New Roman"/>
          <w:b/>
          <w:sz w:val="24"/>
          <w:szCs w:val="24"/>
          <w:lang w:val="en-CA"/>
        </w:rPr>
        <w:t>S</w:t>
      </w:r>
      <w:r w:rsidR="00DB1201" w:rsidRPr="002C4CE2">
        <w:rPr>
          <w:rFonts w:ascii="Times New Roman" w:hAnsi="Times New Roman" w:cs="Times New Roman"/>
          <w:b/>
          <w:sz w:val="24"/>
          <w:szCs w:val="24"/>
          <w:lang w:val="en-CA"/>
        </w:rPr>
        <w:t>28</w:t>
      </w:r>
      <w:r w:rsidR="00A26D14" w:rsidRPr="002C4CE2">
        <w:rPr>
          <w:rFonts w:ascii="Times New Roman" w:hAnsi="Times New Roman" w:cs="Times New Roman"/>
          <w:b/>
          <w:sz w:val="24"/>
          <w:szCs w:val="24"/>
          <w:lang w:val="en-CA"/>
        </w:rPr>
        <w:t>)</w:t>
      </w:r>
      <w:r w:rsidR="00A26D14" w:rsidRPr="002C4CE2">
        <w:rPr>
          <w:rFonts w:ascii="Times New Roman" w:hAnsi="Times New Roman" w:cs="Times New Roman"/>
          <w:sz w:val="24"/>
          <w:szCs w:val="24"/>
          <w:lang w:val="en-CA"/>
        </w:rPr>
        <w:t>. This is</w:t>
      </w:r>
      <w:r w:rsidR="00774066" w:rsidRPr="002C4CE2">
        <w:rPr>
          <w:rFonts w:ascii="Times New Roman" w:hAnsi="Times New Roman" w:cs="Times New Roman"/>
          <w:sz w:val="24"/>
          <w:szCs w:val="24"/>
          <w:lang w:val="en-CA"/>
        </w:rPr>
        <w:t xml:space="preserve"> ascribed to the parasitic ORR</w:t>
      </w:r>
      <w:r w:rsidR="00B85231" w:rsidRPr="002C4CE2">
        <w:rPr>
          <w:rFonts w:ascii="Times New Roman" w:hAnsi="Times New Roman" w:cs="Times New Roman"/>
          <w:sz w:val="24"/>
          <w:szCs w:val="24"/>
          <w:lang w:val="en-CA"/>
        </w:rPr>
        <w:t>,</w:t>
      </w:r>
      <w:r w:rsidR="00063710" w:rsidRPr="002C4CE2">
        <w:rPr>
          <w:rFonts w:ascii="Times New Roman" w:hAnsi="Times New Roman" w:cs="Times New Roman"/>
          <w:noProof/>
          <w:sz w:val="24"/>
          <w:szCs w:val="24"/>
          <w:vertAlign w:val="superscript"/>
          <w:lang w:val="en-CA"/>
        </w:rPr>
        <w:t>4</w:t>
      </w:r>
      <w:r w:rsidR="00BF35DE" w:rsidRPr="002C4CE2">
        <w:rPr>
          <w:rFonts w:ascii="Times New Roman" w:hAnsi="Times New Roman" w:cs="Times New Roman"/>
          <w:noProof/>
          <w:sz w:val="24"/>
          <w:szCs w:val="24"/>
          <w:vertAlign w:val="superscript"/>
          <w:lang w:val="en-CA"/>
        </w:rPr>
        <w:t>1</w:t>
      </w:r>
      <w:r w:rsidR="00774066" w:rsidRPr="002C4CE2">
        <w:rPr>
          <w:rFonts w:ascii="Times New Roman" w:hAnsi="Times New Roman" w:cs="Times New Roman"/>
          <w:sz w:val="24"/>
          <w:szCs w:val="24"/>
          <w:lang w:val="en-CA"/>
        </w:rPr>
        <w:t xml:space="preserve"> </w:t>
      </w:r>
      <w:r w:rsidR="00F83757" w:rsidRPr="002C4CE2">
        <w:rPr>
          <w:rFonts w:ascii="Times New Roman" w:hAnsi="Times New Roman" w:cs="Times New Roman"/>
          <w:sz w:val="24"/>
          <w:szCs w:val="24"/>
          <w:lang w:val="en-CA"/>
        </w:rPr>
        <w:t xml:space="preserve">which is thermodynamically more favourable </w:t>
      </w:r>
      <w:r w:rsidR="00774066" w:rsidRPr="002C4CE2">
        <w:rPr>
          <w:rFonts w:ascii="Times New Roman" w:hAnsi="Times New Roman" w:cs="Times New Roman"/>
          <w:sz w:val="24"/>
          <w:szCs w:val="24"/>
          <w:lang w:val="en-CA"/>
        </w:rPr>
        <w:t>than CO</w:t>
      </w:r>
      <w:r w:rsidR="00774066" w:rsidRPr="002C4CE2">
        <w:rPr>
          <w:rFonts w:ascii="Times New Roman" w:hAnsi="Times New Roman" w:cs="Times New Roman"/>
          <w:sz w:val="24"/>
          <w:szCs w:val="24"/>
          <w:vertAlign w:val="subscript"/>
          <w:lang w:val="en-CA"/>
        </w:rPr>
        <w:t>2</w:t>
      </w:r>
      <w:r w:rsidR="00774066" w:rsidRPr="002C4CE2">
        <w:rPr>
          <w:rFonts w:ascii="Times New Roman" w:hAnsi="Times New Roman" w:cs="Times New Roman"/>
          <w:sz w:val="24"/>
          <w:szCs w:val="24"/>
          <w:lang w:val="en-CA"/>
        </w:rPr>
        <w:t>RR</w:t>
      </w:r>
      <w:r w:rsidR="00A26D14" w:rsidRPr="002C4CE2">
        <w:rPr>
          <w:rFonts w:ascii="Times New Roman" w:hAnsi="Times New Roman" w:cs="Times New Roman"/>
          <w:sz w:val="24"/>
          <w:szCs w:val="24"/>
          <w:lang w:val="en-CA"/>
        </w:rPr>
        <w:t xml:space="preserve"> by more than 1 V</w:t>
      </w:r>
      <w:r w:rsidR="00774066" w:rsidRPr="002C4CE2">
        <w:rPr>
          <w:rFonts w:ascii="Times New Roman" w:hAnsi="Times New Roman" w:cs="Times New Roman"/>
          <w:sz w:val="24"/>
          <w:szCs w:val="24"/>
          <w:lang w:val="en-CA"/>
        </w:rPr>
        <w:t>, as well as the poison</w:t>
      </w:r>
      <w:r w:rsidR="0098748B" w:rsidRPr="002C4CE2">
        <w:rPr>
          <w:rFonts w:ascii="Times New Roman" w:hAnsi="Times New Roman" w:cs="Times New Roman"/>
          <w:sz w:val="24"/>
          <w:szCs w:val="24"/>
          <w:lang w:val="en-CA"/>
        </w:rPr>
        <w:t>ing</w:t>
      </w:r>
      <w:r w:rsidR="00774066" w:rsidRPr="002C4CE2">
        <w:rPr>
          <w:rFonts w:ascii="Times New Roman" w:hAnsi="Times New Roman" w:cs="Times New Roman"/>
          <w:sz w:val="24"/>
          <w:szCs w:val="24"/>
          <w:lang w:val="en-CA"/>
        </w:rPr>
        <w:t xml:space="preserve"> of catalyst</w:t>
      </w:r>
      <w:r w:rsidR="00A26D14" w:rsidRPr="002C4CE2">
        <w:rPr>
          <w:rFonts w:ascii="Times New Roman" w:hAnsi="Times New Roman" w:cs="Times New Roman"/>
          <w:sz w:val="24"/>
          <w:szCs w:val="24"/>
          <w:lang w:val="en-CA"/>
        </w:rPr>
        <w:t>s</w:t>
      </w:r>
      <w:r w:rsidR="0098748B" w:rsidRPr="002C4CE2">
        <w:rPr>
          <w:rFonts w:ascii="Times New Roman" w:hAnsi="Times New Roman" w:cs="Times New Roman"/>
          <w:sz w:val="24"/>
          <w:szCs w:val="24"/>
          <w:lang w:val="en-CA"/>
        </w:rPr>
        <w:t xml:space="preserve"> </w:t>
      </w:r>
      <w:r w:rsidR="00774066" w:rsidRPr="002C4CE2">
        <w:rPr>
          <w:rFonts w:ascii="Times New Roman" w:hAnsi="Times New Roman" w:cs="Times New Roman"/>
          <w:sz w:val="24"/>
          <w:szCs w:val="24"/>
          <w:lang w:val="en-CA"/>
        </w:rPr>
        <w:t>by SO</w:t>
      </w:r>
      <w:r w:rsidR="00774066" w:rsidRPr="002C4CE2">
        <w:rPr>
          <w:rFonts w:ascii="Times New Roman" w:hAnsi="Times New Roman" w:cs="Times New Roman"/>
          <w:sz w:val="24"/>
          <w:szCs w:val="24"/>
          <w:vertAlign w:val="subscript"/>
          <w:lang w:val="en-CA"/>
        </w:rPr>
        <w:t>2</w:t>
      </w:r>
      <w:r w:rsidR="00B85231" w:rsidRPr="002C4CE2">
        <w:rPr>
          <w:rFonts w:ascii="Times New Roman" w:hAnsi="Times New Roman" w:cs="Times New Roman"/>
          <w:sz w:val="24"/>
          <w:szCs w:val="24"/>
          <w:lang w:val="en-CA"/>
        </w:rPr>
        <w:t>.</w:t>
      </w:r>
      <w:r w:rsidR="00FB7591" w:rsidRPr="002C4CE2">
        <w:rPr>
          <w:rFonts w:ascii="Times New Roman" w:hAnsi="Times New Roman" w:cs="Times New Roman"/>
          <w:sz w:val="24"/>
          <w:szCs w:val="24"/>
          <w:lang w:val="en-CA"/>
        </w:rPr>
        <w:fldChar w:fldCharType="begin" w:fldLock="1"/>
      </w:r>
      <w:r w:rsidR="00FD0C8B" w:rsidRPr="002C4CE2">
        <w:rPr>
          <w:rFonts w:ascii="Times New Roman" w:hAnsi="Times New Roman" w:cs="Times New Roman"/>
          <w:sz w:val="24"/>
          <w:szCs w:val="24"/>
          <w:lang w:val="en-CA"/>
        </w:rPr>
        <w:instrText>ADDIN</w:instrText>
      </w:r>
      <w:r w:rsidR="00CC20B6" w:rsidRPr="002C4CE2">
        <w:rPr>
          <w:rFonts w:ascii="Times New Roman" w:hAnsi="Times New Roman" w:cs="Times New Roman"/>
          <w:sz w:val="24"/>
          <w:szCs w:val="24"/>
          <w:lang w:val="en-CA"/>
        </w:rPr>
        <w:instrText xml:space="preserve"> CSL_CITATION { "citationItems" : [ { "id" : "ITEM-1", "itemData" : { "DOI" : "10.1021/jacs.9b03215", "ISSN" : "0002-7863", "author" : [ { "dropping-particle" : "", "family" : "Luc", "given" : "Wesley", "non-dropping-particle" : "", "parse-names" : false, "suffix" : "" }, { "dropping-particle" : "", "family" : "Ko", "given" : "Byung Hee", "non-dropping-particle" : "", "parse-names" : false, "suffix" : "" }, { "dropping-particle" : "", "family" : "Kattel", "given" : "Shyam", "non-dropping-particle" : "", "parse-names" : false, "suffix" : "" }, { "dropping-particle" : "", "family" : "Li", "given" : "Shuang", "non-dropping-particle" : "", "parse-names" : false, "suffix" : "" }, { "dropping-particle" : "", "family" : "Su", "given" : "Dong", "non-dropping-particle" : "", "parse-names" : false, "suffix" : "" }, { "dropping-particle" : "", "family" : "Chen", "given" : "Jingguang G", "non-dropping-particle" : "", "parse-names" : false, "suffix" : "" }, { "dropping-particle" : "", "family" : "Jiao", "given" : "Feng", "non-dropping-particle" : "", "parse-names" : false, "suffix" : "" } ], "container-title" : "Journal of the American Chemical Society", "genre" : "research-article", "id" : "ITEM-1", "issued" : { "date-parts" : [ [ "2019" ] ] }, "page" : "9902-9909", "publisher" : "American Chemical Society", "title" : "SO 2 \u2011 Induced Selectivity Change in CO 2 Electroreduction", "type" : "article-journal", "volume" : "141" }, "uris" : [ "http://www.mendeley.com/documents/?uuid=35c7d545-3420-47e8-953e-d1eaf49bce7f" ] } ], "mendeley" : { "formattedCitation" : "&lt;sup&gt;41&lt;/sup&gt;", "plainTextFormattedCitation" : "41", "previouslyFormattedCitation" : "&lt;sup&gt;41&lt;/sup&gt;" }, "properties" : { "noteIndex" : 0 }, "schema" : "https://github.com/citation-style-language/schema/raw/master/csl-citation.json" }</w:instrText>
      </w:r>
      <w:r w:rsidR="00FB7591" w:rsidRPr="002C4CE2">
        <w:rPr>
          <w:rFonts w:ascii="Times New Roman" w:hAnsi="Times New Roman" w:cs="Times New Roman"/>
          <w:sz w:val="24"/>
          <w:szCs w:val="24"/>
          <w:lang w:val="en-CA"/>
        </w:rPr>
        <w:fldChar w:fldCharType="separate"/>
      </w:r>
      <w:r w:rsidR="00CC20B6" w:rsidRPr="002C4CE2">
        <w:rPr>
          <w:rFonts w:ascii="Times New Roman" w:hAnsi="Times New Roman" w:cs="Times New Roman"/>
          <w:noProof/>
          <w:sz w:val="24"/>
          <w:szCs w:val="24"/>
          <w:vertAlign w:val="superscript"/>
          <w:lang w:val="en-CA"/>
        </w:rPr>
        <w:t>4</w:t>
      </w:r>
      <w:r w:rsidR="00BF35DE" w:rsidRPr="002C4CE2">
        <w:rPr>
          <w:rFonts w:ascii="Times New Roman" w:hAnsi="Times New Roman" w:cs="Times New Roman"/>
          <w:noProof/>
          <w:sz w:val="24"/>
          <w:szCs w:val="24"/>
          <w:vertAlign w:val="superscript"/>
          <w:lang w:val="en-CA"/>
        </w:rPr>
        <w:t>2</w:t>
      </w:r>
      <w:r w:rsidR="00FB7591" w:rsidRPr="002C4CE2">
        <w:rPr>
          <w:rFonts w:ascii="Times New Roman" w:hAnsi="Times New Roman" w:cs="Times New Roman"/>
          <w:sz w:val="24"/>
          <w:szCs w:val="24"/>
          <w:lang w:val="en-CA"/>
        </w:rPr>
        <w:fldChar w:fldCharType="end"/>
      </w:r>
      <w:r w:rsidR="00774066" w:rsidRPr="002C4CE2">
        <w:rPr>
          <w:rFonts w:ascii="Times New Roman" w:hAnsi="Times New Roman" w:cs="Times New Roman"/>
          <w:sz w:val="24"/>
          <w:szCs w:val="24"/>
          <w:lang w:val="en-CA"/>
        </w:rPr>
        <w:t xml:space="preserve"> </w:t>
      </w:r>
    </w:p>
    <w:p w:rsidR="00774066" w:rsidRPr="002C4CE2" w:rsidRDefault="00774066" w:rsidP="002B267F">
      <w:pPr>
        <w:spacing w:before="120" w:after="120" w:line="480" w:lineRule="auto"/>
        <w:ind w:firstLine="357"/>
        <w:jc w:val="both"/>
        <w:divId w:val="1751268717"/>
        <w:rPr>
          <w:rFonts w:ascii="Times New Roman" w:hAnsi="Times New Roman" w:cs="Times New Roman"/>
          <w:sz w:val="24"/>
          <w:szCs w:val="24"/>
          <w:lang w:val="en-CA"/>
        </w:rPr>
      </w:pPr>
      <w:r w:rsidRPr="002C4CE2">
        <w:rPr>
          <w:rFonts w:ascii="Times New Roman" w:hAnsi="Times New Roman" w:cs="Times New Roman"/>
          <w:sz w:val="24"/>
          <w:szCs w:val="24"/>
          <w:lang w:val="en-CA"/>
        </w:rPr>
        <w:t>We varied the CO</w:t>
      </w:r>
      <w:r w:rsidRPr="002C4CE2">
        <w:rPr>
          <w:rFonts w:ascii="Times New Roman" w:hAnsi="Times New Roman" w:cs="Times New Roman"/>
          <w:sz w:val="24"/>
          <w:szCs w:val="24"/>
          <w:vertAlign w:val="subscript"/>
          <w:lang w:val="en-CA"/>
        </w:rPr>
        <w:t>2</w:t>
      </w:r>
      <w:r w:rsidRPr="002C4CE2">
        <w:rPr>
          <w:rFonts w:ascii="Times New Roman" w:hAnsi="Times New Roman" w:cs="Times New Roman"/>
          <w:sz w:val="24"/>
          <w:szCs w:val="24"/>
          <w:lang w:val="en-CA"/>
        </w:rPr>
        <w:t xml:space="preserve"> flow rate </w:t>
      </w:r>
      <w:r w:rsidR="0072075E" w:rsidRPr="002C4CE2">
        <w:rPr>
          <w:rFonts w:ascii="Times New Roman" w:hAnsi="Times New Roman" w:cs="Times New Roman"/>
          <w:sz w:val="24"/>
          <w:szCs w:val="24"/>
          <w:lang w:val="en-CA"/>
        </w:rPr>
        <w:t>25-fold (</w:t>
      </w:r>
      <w:r w:rsidRPr="002C4CE2">
        <w:rPr>
          <w:rFonts w:ascii="Times New Roman" w:hAnsi="Times New Roman" w:cs="Times New Roman"/>
          <w:sz w:val="24"/>
          <w:szCs w:val="24"/>
          <w:lang w:val="en-CA"/>
        </w:rPr>
        <w:t xml:space="preserve">80 </w:t>
      </w:r>
      <w:r w:rsidR="0069684E" w:rsidRPr="002C4CE2">
        <w:rPr>
          <w:rFonts w:ascii="Times New Roman" w:hAnsi="Times New Roman" w:cs="Times New Roman"/>
          <w:sz w:val="24"/>
          <w:szCs w:val="24"/>
          <w:lang w:val="en-CA"/>
        </w:rPr>
        <w:t xml:space="preserve">to </w:t>
      </w:r>
      <w:r w:rsidRPr="002C4CE2">
        <w:rPr>
          <w:rFonts w:ascii="Times New Roman" w:hAnsi="Times New Roman" w:cs="Times New Roman"/>
          <w:sz w:val="24"/>
          <w:szCs w:val="24"/>
          <w:lang w:val="en-CA"/>
        </w:rPr>
        <w:t>3 sccm</w:t>
      </w:r>
      <w:r w:rsidR="0072075E" w:rsidRPr="002C4CE2">
        <w:rPr>
          <w:rFonts w:ascii="Times New Roman" w:hAnsi="Times New Roman" w:cs="Times New Roman"/>
          <w:sz w:val="24"/>
          <w:szCs w:val="24"/>
          <w:lang w:val="en-CA"/>
        </w:rPr>
        <w:t>)</w:t>
      </w:r>
      <w:r w:rsidRPr="002C4CE2">
        <w:rPr>
          <w:rFonts w:ascii="Times New Roman" w:hAnsi="Times New Roman" w:cs="Times New Roman"/>
          <w:sz w:val="24"/>
          <w:szCs w:val="24"/>
          <w:lang w:val="en-CA"/>
        </w:rPr>
        <w:t xml:space="preserve"> while performing CO</w:t>
      </w:r>
      <w:r w:rsidRPr="002C4CE2">
        <w:rPr>
          <w:rFonts w:ascii="Times New Roman" w:hAnsi="Times New Roman" w:cs="Times New Roman"/>
          <w:sz w:val="24"/>
          <w:szCs w:val="24"/>
          <w:vertAlign w:val="subscript"/>
          <w:lang w:val="en-CA"/>
        </w:rPr>
        <w:t>2</w:t>
      </w:r>
      <w:r w:rsidR="00A15A87" w:rsidRPr="002C4CE2">
        <w:rPr>
          <w:rFonts w:ascii="Times New Roman" w:hAnsi="Times New Roman" w:cs="Times New Roman"/>
          <w:sz w:val="24"/>
          <w:szCs w:val="24"/>
          <w:lang w:val="en-CA"/>
        </w:rPr>
        <w:t>RR with the 3D CTP</w:t>
      </w:r>
      <w:r w:rsidRPr="002C4CE2">
        <w:rPr>
          <w:rFonts w:ascii="Times New Roman" w:hAnsi="Times New Roman" w:cs="Times New Roman"/>
          <w:sz w:val="24"/>
          <w:szCs w:val="24"/>
          <w:lang w:val="en-CA"/>
        </w:rPr>
        <w:t>I catalyst at a constant current density of 300 mA cm</w:t>
      </w:r>
      <w:r w:rsidRPr="002C4CE2">
        <w:rPr>
          <w:rFonts w:ascii="Times New Roman" w:hAnsi="Times New Roman" w:cs="Times New Roman"/>
          <w:sz w:val="24"/>
          <w:szCs w:val="24"/>
          <w:vertAlign w:val="superscript"/>
          <w:lang w:val="en-CA"/>
        </w:rPr>
        <w:t>-2</w:t>
      </w:r>
      <w:r w:rsidRPr="002C4CE2">
        <w:rPr>
          <w:rFonts w:ascii="Times New Roman" w:hAnsi="Times New Roman" w:cs="Times New Roman"/>
          <w:sz w:val="24"/>
          <w:szCs w:val="24"/>
          <w:lang w:val="en-CA"/>
        </w:rPr>
        <w:t xml:space="preserve">. The ethylene FE </w:t>
      </w:r>
      <w:r w:rsidR="0069684E" w:rsidRPr="002C4CE2">
        <w:rPr>
          <w:rFonts w:ascii="Times New Roman" w:hAnsi="Times New Roman" w:cs="Times New Roman"/>
          <w:sz w:val="24"/>
          <w:szCs w:val="24"/>
          <w:lang w:val="en-CA"/>
        </w:rPr>
        <w:t xml:space="preserve">reached </w:t>
      </w:r>
      <w:r w:rsidRPr="002C4CE2">
        <w:rPr>
          <w:rFonts w:ascii="Times New Roman" w:hAnsi="Times New Roman" w:cs="Times New Roman"/>
          <w:sz w:val="24"/>
          <w:szCs w:val="24"/>
          <w:lang w:val="en-CA"/>
        </w:rPr>
        <w:t xml:space="preserve">a </w:t>
      </w:r>
      <w:r w:rsidR="0069684E" w:rsidRPr="002C4CE2">
        <w:rPr>
          <w:rFonts w:ascii="Times New Roman" w:hAnsi="Times New Roman" w:cs="Times New Roman"/>
          <w:sz w:val="24"/>
          <w:szCs w:val="24"/>
          <w:lang w:val="en-CA"/>
        </w:rPr>
        <w:t xml:space="preserve">peak </w:t>
      </w:r>
      <w:r w:rsidRPr="002C4CE2">
        <w:rPr>
          <w:rFonts w:ascii="Times New Roman" w:hAnsi="Times New Roman" w:cs="Times New Roman"/>
          <w:sz w:val="24"/>
          <w:szCs w:val="24"/>
          <w:lang w:val="en-CA"/>
        </w:rPr>
        <w:t xml:space="preserve">of 67% at </w:t>
      </w:r>
      <w:r w:rsidR="0072075E" w:rsidRPr="002C4CE2">
        <w:rPr>
          <w:rFonts w:ascii="Times New Roman" w:hAnsi="Times New Roman" w:cs="Times New Roman"/>
          <w:sz w:val="24"/>
          <w:szCs w:val="24"/>
          <w:lang w:val="en-CA"/>
        </w:rPr>
        <w:t>~</w:t>
      </w:r>
      <w:r w:rsidRPr="002C4CE2">
        <w:rPr>
          <w:rFonts w:ascii="Times New Roman" w:hAnsi="Times New Roman" w:cs="Times New Roman"/>
          <w:sz w:val="24"/>
          <w:szCs w:val="24"/>
          <w:lang w:val="en-CA"/>
        </w:rPr>
        <w:t>30 sccm</w:t>
      </w:r>
      <w:r w:rsidR="00277375" w:rsidRPr="002C4CE2">
        <w:rPr>
          <w:rFonts w:ascii="Times New Roman" w:hAnsi="Times New Roman" w:cs="Times New Roman"/>
          <w:sz w:val="24"/>
          <w:szCs w:val="24"/>
          <w:lang w:val="en-CA"/>
        </w:rPr>
        <w:t xml:space="preserve"> </w:t>
      </w:r>
      <w:r w:rsidR="00277375" w:rsidRPr="002C4CE2">
        <w:rPr>
          <w:rFonts w:ascii="Times New Roman" w:hAnsi="Times New Roman" w:cs="Times New Roman"/>
          <w:b/>
          <w:sz w:val="24"/>
          <w:szCs w:val="24"/>
          <w:lang w:val="en-CA"/>
        </w:rPr>
        <w:t>(Figures 4b</w:t>
      </w:r>
      <w:r w:rsidR="00A6565A" w:rsidRPr="002C4CE2">
        <w:rPr>
          <w:rFonts w:ascii="Times New Roman" w:hAnsi="Times New Roman" w:cs="Times New Roman"/>
          <w:b/>
          <w:sz w:val="24"/>
          <w:szCs w:val="24"/>
          <w:lang w:val="en-CA"/>
        </w:rPr>
        <w:t xml:space="preserve"> and</w:t>
      </w:r>
      <w:r w:rsidR="002B4734" w:rsidRPr="002C4CE2">
        <w:rPr>
          <w:rFonts w:ascii="Times New Roman" w:hAnsi="Times New Roman" w:cs="Times New Roman"/>
          <w:b/>
          <w:sz w:val="24"/>
          <w:szCs w:val="24"/>
          <w:lang w:val="en-CA"/>
        </w:rPr>
        <w:t xml:space="preserve"> </w:t>
      </w:r>
      <w:r w:rsidR="00061BCB" w:rsidRPr="002C4CE2">
        <w:rPr>
          <w:rFonts w:ascii="Times New Roman" w:hAnsi="Times New Roman" w:cs="Times New Roman"/>
          <w:b/>
          <w:sz w:val="24"/>
          <w:szCs w:val="24"/>
          <w:lang w:val="en-CA"/>
        </w:rPr>
        <w:t>S</w:t>
      </w:r>
      <w:r w:rsidR="00DB1201" w:rsidRPr="002C4CE2">
        <w:rPr>
          <w:rFonts w:ascii="Times New Roman" w:hAnsi="Times New Roman" w:cs="Times New Roman"/>
          <w:b/>
          <w:sz w:val="24"/>
          <w:szCs w:val="24"/>
          <w:lang w:val="en-CA"/>
        </w:rPr>
        <w:t>29</w:t>
      </w:r>
      <w:r w:rsidR="0063413B" w:rsidRPr="002C4CE2">
        <w:rPr>
          <w:rFonts w:ascii="Times New Roman" w:hAnsi="Times New Roman" w:cs="Times New Roman"/>
          <w:b/>
          <w:sz w:val="24"/>
          <w:szCs w:val="24"/>
          <w:lang w:val="en-CA"/>
        </w:rPr>
        <w:t>)</w:t>
      </w:r>
      <w:r w:rsidRPr="002C4CE2">
        <w:rPr>
          <w:rFonts w:ascii="Times New Roman" w:hAnsi="Times New Roman" w:cs="Times New Roman"/>
          <w:sz w:val="24"/>
          <w:szCs w:val="24"/>
          <w:lang w:val="en-CA"/>
        </w:rPr>
        <w:t xml:space="preserve">. </w:t>
      </w:r>
      <w:r w:rsidR="0072075E" w:rsidRPr="002C4CE2">
        <w:rPr>
          <w:rFonts w:ascii="Times New Roman" w:hAnsi="Times New Roman" w:cs="Times New Roman"/>
          <w:sz w:val="24"/>
          <w:szCs w:val="24"/>
          <w:lang w:val="en-CA"/>
        </w:rPr>
        <w:t>Lower</w:t>
      </w:r>
      <w:r w:rsidRPr="002C4CE2">
        <w:rPr>
          <w:rFonts w:ascii="Times New Roman" w:hAnsi="Times New Roman" w:cs="Times New Roman"/>
          <w:sz w:val="24"/>
          <w:szCs w:val="24"/>
          <w:lang w:val="en-CA"/>
        </w:rPr>
        <w:t xml:space="preserve"> flow rate</w:t>
      </w:r>
      <w:r w:rsidR="0072075E" w:rsidRPr="002C4CE2">
        <w:rPr>
          <w:rFonts w:ascii="Times New Roman" w:hAnsi="Times New Roman" w:cs="Times New Roman"/>
          <w:sz w:val="24"/>
          <w:szCs w:val="24"/>
          <w:lang w:val="en-CA"/>
        </w:rPr>
        <w:t>s</w:t>
      </w:r>
      <w:r w:rsidRPr="002C4CE2">
        <w:rPr>
          <w:rFonts w:ascii="Times New Roman" w:hAnsi="Times New Roman" w:cs="Times New Roman"/>
          <w:sz w:val="24"/>
          <w:szCs w:val="24"/>
          <w:lang w:val="en-CA"/>
        </w:rPr>
        <w:t xml:space="preserve"> </w:t>
      </w:r>
      <w:r w:rsidR="0072075E" w:rsidRPr="002C4CE2">
        <w:rPr>
          <w:rFonts w:ascii="Times New Roman" w:hAnsi="Times New Roman" w:cs="Times New Roman"/>
          <w:sz w:val="24"/>
          <w:szCs w:val="24"/>
          <w:lang w:val="en-CA"/>
        </w:rPr>
        <w:t>reduced</w:t>
      </w:r>
      <w:r w:rsidRPr="002C4CE2">
        <w:rPr>
          <w:rFonts w:ascii="Times New Roman" w:hAnsi="Times New Roman" w:cs="Times New Roman"/>
          <w:sz w:val="24"/>
          <w:szCs w:val="24"/>
          <w:lang w:val="en-CA"/>
        </w:rPr>
        <w:t xml:space="preserve"> the selectivity, </w:t>
      </w:r>
      <w:r w:rsidR="0072075E" w:rsidRPr="002C4CE2">
        <w:rPr>
          <w:rFonts w:ascii="Times New Roman" w:hAnsi="Times New Roman" w:cs="Times New Roman"/>
          <w:sz w:val="24"/>
          <w:szCs w:val="24"/>
          <w:lang w:val="en-CA"/>
        </w:rPr>
        <w:t xml:space="preserve">although ethylene production continued with an </w:t>
      </w:r>
      <w:r w:rsidRPr="002C4CE2">
        <w:rPr>
          <w:rFonts w:ascii="Times New Roman" w:hAnsi="Times New Roman" w:cs="Times New Roman"/>
          <w:sz w:val="24"/>
          <w:szCs w:val="24"/>
          <w:lang w:val="en-CA"/>
        </w:rPr>
        <w:t xml:space="preserve">FE of </w:t>
      </w:r>
      <w:r w:rsidR="0069684E" w:rsidRPr="002C4CE2">
        <w:rPr>
          <w:rFonts w:ascii="Times New Roman" w:hAnsi="Times New Roman" w:cs="Times New Roman"/>
          <w:sz w:val="24"/>
          <w:szCs w:val="24"/>
          <w:lang w:val="en-CA"/>
        </w:rPr>
        <w:t>~</w:t>
      </w:r>
      <w:r w:rsidRPr="002C4CE2">
        <w:rPr>
          <w:rFonts w:ascii="Times New Roman" w:hAnsi="Times New Roman" w:cs="Times New Roman"/>
          <w:sz w:val="24"/>
          <w:szCs w:val="24"/>
          <w:lang w:val="en-CA"/>
        </w:rPr>
        <w:t xml:space="preserve">28%, for </w:t>
      </w:r>
      <w:r w:rsidR="0072075E" w:rsidRPr="002C4CE2">
        <w:rPr>
          <w:rFonts w:ascii="Times New Roman" w:hAnsi="Times New Roman" w:cs="Times New Roman"/>
          <w:sz w:val="24"/>
          <w:szCs w:val="24"/>
          <w:lang w:val="en-CA"/>
        </w:rPr>
        <w:t xml:space="preserve">the lowest </w:t>
      </w:r>
      <w:r w:rsidRPr="002C4CE2">
        <w:rPr>
          <w:rFonts w:ascii="Times New Roman" w:hAnsi="Times New Roman" w:cs="Times New Roman"/>
          <w:sz w:val="24"/>
          <w:szCs w:val="24"/>
          <w:lang w:val="en-CA"/>
        </w:rPr>
        <w:t>CO</w:t>
      </w:r>
      <w:r w:rsidRPr="002C4CE2">
        <w:rPr>
          <w:rFonts w:ascii="Times New Roman" w:hAnsi="Times New Roman" w:cs="Times New Roman"/>
          <w:sz w:val="24"/>
          <w:szCs w:val="24"/>
          <w:vertAlign w:val="subscript"/>
          <w:lang w:val="en-CA"/>
        </w:rPr>
        <w:t>2</w:t>
      </w:r>
      <w:r w:rsidRPr="002C4CE2">
        <w:rPr>
          <w:rFonts w:ascii="Times New Roman" w:hAnsi="Times New Roman" w:cs="Times New Roman"/>
          <w:sz w:val="24"/>
          <w:szCs w:val="24"/>
          <w:lang w:val="en-CA"/>
        </w:rPr>
        <w:t xml:space="preserve"> flow rate of 3 sccm. </w:t>
      </w:r>
      <w:r w:rsidR="0072075E" w:rsidRPr="002C4CE2">
        <w:rPr>
          <w:rFonts w:ascii="Times New Roman" w:hAnsi="Times New Roman" w:cs="Times New Roman"/>
          <w:sz w:val="24"/>
          <w:szCs w:val="24"/>
          <w:lang w:val="en-CA"/>
        </w:rPr>
        <w:t>A</w:t>
      </w:r>
      <w:r w:rsidRPr="002C4CE2">
        <w:rPr>
          <w:rFonts w:ascii="Times New Roman" w:hAnsi="Times New Roman" w:cs="Times New Roman"/>
          <w:sz w:val="24"/>
          <w:szCs w:val="24"/>
          <w:lang w:val="en-CA"/>
        </w:rPr>
        <w:t>t this low CO</w:t>
      </w:r>
      <w:r w:rsidRPr="002C4CE2">
        <w:rPr>
          <w:rFonts w:ascii="Times New Roman" w:hAnsi="Times New Roman" w:cs="Times New Roman"/>
          <w:sz w:val="24"/>
          <w:szCs w:val="24"/>
          <w:vertAlign w:val="subscript"/>
          <w:lang w:val="en-CA"/>
        </w:rPr>
        <w:t>2</w:t>
      </w:r>
      <w:r w:rsidRPr="002C4CE2">
        <w:rPr>
          <w:rFonts w:ascii="Times New Roman" w:hAnsi="Times New Roman" w:cs="Times New Roman"/>
          <w:sz w:val="24"/>
          <w:szCs w:val="24"/>
          <w:lang w:val="en-CA"/>
        </w:rPr>
        <w:t xml:space="preserve"> flow rate, the </w:t>
      </w:r>
      <w:r w:rsidR="00A15A87" w:rsidRPr="002C4CE2">
        <w:rPr>
          <w:rFonts w:ascii="Times New Roman" w:hAnsi="Times New Roman" w:cs="Times New Roman"/>
          <w:sz w:val="24"/>
          <w:szCs w:val="24"/>
          <w:lang w:val="en-CA"/>
        </w:rPr>
        <w:t>3D CTP</w:t>
      </w:r>
      <w:r w:rsidR="0072075E" w:rsidRPr="002C4CE2">
        <w:rPr>
          <w:rFonts w:ascii="Times New Roman" w:hAnsi="Times New Roman" w:cs="Times New Roman"/>
          <w:sz w:val="24"/>
          <w:szCs w:val="24"/>
          <w:lang w:val="en-CA"/>
        </w:rPr>
        <w:t xml:space="preserve">I produced an outlet gas stream with 37% </w:t>
      </w:r>
      <w:r w:rsidRPr="002C4CE2">
        <w:rPr>
          <w:rFonts w:ascii="Times New Roman" w:hAnsi="Times New Roman" w:cs="Times New Roman"/>
          <w:sz w:val="24"/>
          <w:szCs w:val="24"/>
          <w:lang w:val="en-CA"/>
        </w:rPr>
        <w:t xml:space="preserve">ethylene </w:t>
      </w:r>
      <w:r w:rsidR="0072075E" w:rsidRPr="002C4CE2">
        <w:rPr>
          <w:rFonts w:ascii="Times New Roman" w:hAnsi="Times New Roman" w:cs="Times New Roman"/>
          <w:sz w:val="24"/>
          <w:szCs w:val="24"/>
          <w:lang w:val="en-CA"/>
        </w:rPr>
        <w:t>(</w:t>
      </w:r>
      <w:r w:rsidR="006F4D4D" w:rsidRPr="002C4CE2">
        <w:rPr>
          <w:rFonts w:ascii="Times New Roman" w:hAnsi="Times New Roman" w:cs="Times New Roman"/>
          <w:sz w:val="24"/>
          <w:szCs w:val="24"/>
          <w:lang w:val="en-CA"/>
        </w:rPr>
        <w:t>molar ratio</w:t>
      </w:r>
      <w:r w:rsidR="0072075E" w:rsidRPr="002C4CE2">
        <w:rPr>
          <w:rFonts w:ascii="Times New Roman" w:hAnsi="Times New Roman" w:cs="Times New Roman"/>
          <w:sz w:val="24"/>
          <w:szCs w:val="24"/>
          <w:lang w:val="en-CA"/>
        </w:rPr>
        <w:t>)</w:t>
      </w:r>
      <w:r w:rsidR="006F4D4D" w:rsidRPr="002C4CE2">
        <w:rPr>
          <w:rFonts w:ascii="Times New Roman" w:hAnsi="Times New Roman" w:cs="Times New Roman"/>
          <w:sz w:val="24"/>
          <w:szCs w:val="24"/>
          <w:lang w:val="en-CA"/>
        </w:rPr>
        <w:t xml:space="preserve"> </w:t>
      </w:r>
      <w:r w:rsidR="00277375" w:rsidRPr="002C4CE2">
        <w:rPr>
          <w:rFonts w:ascii="Times New Roman" w:hAnsi="Times New Roman" w:cs="Times New Roman"/>
          <w:b/>
          <w:sz w:val="24"/>
          <w:szCs w:val="24"/>
          <w:lang w:val="en-CA"/>
        </w:rPr>
        <w:t>(Figure 4b</w:t>
      </w:r>
      <w:r w:rsidRPr="002C4CE2">
        <w:rPr>
          <w:rFonts w:ascii="Times New Roman" w:hAnsi="Times New Roman" w:cs="Times New Roman"/>
          <w:b/>
          <w:sz w:val="24"/>
          <w:szCs w:val="24"/>
          <w:lang w:val="en-CA"/>
        </w:rPr>
        <w:t>)</w:t>
      </w:r>
      <w:r w:rsidR="0072075E" w:rsidRPr="002C4CE2">
        <w:rPr>
          <w:rFonts w:ascii="Times New Roman" w:hAnsi="Times New Roman" w:cs="Times New Roman"/>
          <w:sz w:val="24"/>
          <w:szCs w:val="24"/>
          <w:lang w:val="en-CA"/>
        </w:rPr>
        <w:t>. T</w:t>
      </w:r>
      <w:r w:rsidRPr="002C4CE2">
        <w:rPr>
          <w:rFonts w:ascii="Times New Roman" w:hAnsi="Times New Roman" w:cs="Times New Roman"/>
          <w:sz w:val="24"/>
          <w:szCs w:val="24"/>
          <w:lang w:val="en-CA"/>
        </w:rPr>
        <w:t xml:space="preserve">he </w:t>
      </w:r>
      <w:r w:rsidR="0072075E" w:rsidRPr="002C4CE2">
        <w:rPr>
          <w:rFonts w:ascii="Times New Roman" w:hAnsi="Times New Roman" w:cs="Times New Roman"/>
          <w:sz w:val="24"/>
          <w:szCs w:val="24"/>
          <w:lang w:val="en-CA"/>
        </w:rPr>
        <w:t xml:space="preserve">comparative </w:t>
      </w:r>
      <w:r w:rsidRPr="002C4CE2">
        <w:rPr>
          <w:rFonts w:ascii="Times New Roman" w:hAnsi="Times New Roman" w:cs="Times New Roman"/>
          <w:sz w:val="24"/>
          <w:szCs w:val="24"/>
          <w:lang w:val="en-CA"/>
        </w:rPr>
        <w:t xml:space="preserve">value at 80 sccm is 1%. The </w:t>
      </w:r>
      <w:r w:rsidR="0072075E" w:rsidRPr="002C4CE2">
        <w:rPr>
          <w:rFonts w:ascii="Times New Roman" w:hAnsi="Times New Roman" w:cs="Times New Roman"/>
          <w:sz w:val="24"/>
          <w:szCs w:val="24"/>
          <w:lang w:val="en-CA"/>
        </w:rPr>
        <w:t xml:space="preserve">production of </w:t>
      </w:r>
      <w:r w:rsidRPr="002C4CE2">
        <w:rPr>
          <w:rFonts w:ascii="Times New Roman" w:hAnsi="Times New Roman" w:cs="Times New Roman"/>
          <w:sz w:val="24"/>
          <w:szCs w:val="24"/>
          <w:lang w:val="en-CA"/>
        </w:rPr>
        <w:t>concentrat</w:t>
      </w:r>
      <w:r w:rsidR="0072075E" w:rsidRPr="002C4CE2">
        <w:rPr>
          <w:rFonts w:ascii="Times New Roman" w:hAnsi="Times New Roman" w:cs="Times New Roman"/>
          <w:sz w:val="24"/>
          <w:szCs w:val="24"/>
          <w:lang w:val="en-CA"/>
        </w:rPr>
        <w:t>ed</w:t>
      </w:r>
      <w:r w:rsidRPr="002C4CE2">
        <w:rPr>
          <w:rFonts w:ascii="Times New Roman" w:hAnsi="Times New Roman" w:cs="Times New Roman"/>
          <w:sz w:val="24"/>
          <w:szCs w:val="24"/>
          <w:lang w:val="en-CA"/>
        </w:rPr>
        <w:t xml:space="preserve"> CO</w:t>
      </w:r>
      <w:r w:rsidRPr="002C4CE2">
        <w:rPr>
          <w:rFonts w:ascii="Times New Roman" w:hAnsi="Times New Roman" w:cs="Times New Roman"/>
          <w:sz w:val="24"/>
          <w:szCs w:val="24"/>
          <w:vertAlign w:val="subscript"/>
          <w:lang w:val="en-CA"/>
        </w:rPr>
        <w:t>2</w:t>
      </w:r>
      <w:r w:rsidRPr="002C4CE2">
        <w:rPr>
          <w:rFonts w:ascii="Times New Roman" w:hAnsi="Times New Roman" w:cs="Times New Roman"/>
          <w:sz w:val="24"/>
          <w:szCs w:val="24"/>
          <w:lang w:val="en-CA"/>
        </w:rPr>
        <w:t>RR product</w:t>
      </w:r>
      <w:r w:rsidR="0072075E" w:rsidRPr="002C4CE2">
        <w:rPr>
          <w:rFonts w:ascii="Times New Roman" w:hAnsi="Times New Roman" w:cs="Times New Roman"/>
          <w:sz w:val="24"/>
          <w:szCs w:val="24"/>
          <w:lang w:val="en-CA"/>
        </w:rPr>
        <w:t>s</w:t>
      </w:r>
      <w:r w:rsidRPr="002C4CE2">
        <w:rPr>
          <w:rFonts w:ascii="Times New Roman" w:hAnsi="Times New Roman" w:cs="Times New Roman"/>
          <w:sz w:val="24"/>
          <w:szCs w:val="24"/>
          <w:lang w:val="en-CA"/>
        </w:rPr>
        <w:t xml:space="preserve"> </w:t>
      </w:r>
      <w:r w:rsidR="0072075E" w:rsidRPr="002C4CE2">
        <w:rPr>
          <w:rFonts w:ascii="Times New Roman" w:hAnsi="Times New Roman" w:cs="Times New Roman"/>
          <w:sz w:val="24"/>
          <w:szCs w:val="24"/>
          <w:lang w:val="en-CA"/>
        </w:rPr>
        <w:t xml:space="preserve">reduces downstream </w:t>
      </w:r>
      <w:r w:rsidR="00206486" w:rsidRPr="002C4CE2">
        <w:rPr>
          <w:rFonts w:ascii="Times New Roman" w:hAnsi="Times New Roman" w:cs="Times New Roman"/>
          <w:sz w:val="24"/>
          <w:szCs w:val="24"/>
          <w:lang w:val="en-CA"/>
        </w:rPr>
        <w:t>product separation</w:t>
      </w:r>
      <w:r w:rsidR="00410E61" w:rsidRPr="002C4CE2">
        <w:rPr>
          <w:rFonts w:ascii="Times New Roman" w:hAnsi="Times New Roman" w:cs="Times New Roman"/>
          <w:sz w:val="24"/>
          <w:szCs w:val="24"/>
          <w:lang w:val="en-CA"/>
        </w:rPr>
        <w:t>/purification</w:t>
      </w:r>
      <w:r w:rsidR="0098748B" w:rsidRPr="002C4CE2">
        <w:rPr>
          <w:rFonts w:ascii="Times New Roman" w:hAnsi="Times New Roman" w:cs="Times New Roman"/>
          <w:sz w:val="24"/>
          <w:szCs w:val="24"/>
          <w:lang w:val="en-CA"/>
        </w:rPr>
        <w:t xml:space="preserve"> costs</w:t>
      </w:r>
      <w:r w:rsidR="00B85231" w:rsidRPr="002C4CE2">
        <w:rPr>
          <w:rFonts w:ascii="Times New Roman" w:hAnsi="Times New Roman" w:cs="Times New Roman"/>
          <w:sz w:val="24"/>
          <w:szCs w:val="24"/>
          <w:lang w:val="en-CA"/>
        </w:rPr>
        <w:t>.</w:t>
      </w:r>
      <w:r w:rsidR="00FB7591" w:rsidRPr="002C4CE2">
        <w:rPr>
          <w:rFonts w:ascii="Times New Roman" w:hAnsi="Times New Roman" w:cs="Times New Roman"/>
          <w:sz w:val="24"/>
          <w:szCs w:val="24"/>
          <w:lang w:val="en-CA"/>
        </w:rPr>
        <w:fldChar w:fldCharType="begin" w:fldLock="1"/>
      </w:r>
      <w:r w:rsidR="00FD0C8B" w:rsidRPr="002C4CE2">
        <w:rPr>
          <w:rFonts w:ascii="Times New Roman" w:hAnsi="Times New Roman" w:cs="Times New Roman"/>
          <w:sz w:val="24"/>
          <w:szCs w:val="24"/>
          <w:lang w:val="en-CA"/>
        </w:rPr>
        <w:instrText>ADDIN</w:instrText>
      </w:r>
      <w:r w:rsidR="00206486" w:rsidRPr="002C4CE2">
        <w:rPr>
          <w:rFonts w:ascii="Times New Roman" w:hAnsi="Times New Roman" w:cs="Times New Roman"/>
          <w:sz w:val="24"/>
          <w:szCs w:val="24"/>
          <w:lang w:val="en-CA"/>
        </w:rPr>
        <w:instrText xml:space="preserve"> CSL_CITATION { "citationItems" : [ { "id" : "ITEM-1", "itemData" : { "DOI" : "10.1038/s41560-019-0451-x", "ISSN" : "2058-7546", "author" : [ { "dropping-particle" : "", "family" : "Xia", "given" : "Chuan", "non-dropping-particle" : "", "parse-names" : false, "suffix" : "" }, { "dropping-particle" : "", "family" : "Zhu", "given" : "Peng", "non-dropping-particle" : "", "parse-names" : false, "suffix" : "" }, { "dropping-particle" : "", "family" : "Jiang", "given" : "Qiu", "non-dropping-particle" : "", "parse-names" : false, "suffix" : "" }, { "dropping-particle" : "", "family" : "Pan", "given" : "Ying", "non-dropping-particle" : "", "parse-names" : false, "suffix" : "" }, { "dropping-particle" : "", "family" : "Liang", "given" : "Wentao", "non-dropping-particle" : "", "parse-names" : false, "suffix" : "" }, { "dropping-particle" : "", "family" : "Stavitski", "given" : "Eli", "non-dropping-particle" : "", "parse-names" : false, "suffix" : "" }, { "dropping-particle" : "", "family" : "Alshareef", "given" : "Husam N", "non-dropping-particle" : "", "parse-names" : false, "suffix" : "" }, { "dropping-particle" : "", "family" : "Wang", "given" : "Haotian", "non-dropping-particle" : "", "parse-names" : false, "suffix" : "" } ], "container-title" : "Nature Energy", "id" : "ITEM-1", "issue" : "September", "issued" : { "date-parts" : [ [ "2019" ] ] }, "publisher" : "Springer US", "title" : "Xia, C., Zhu, P., Jiang, Q. et al. Continuous production of pure liquid fuel solutions via electrocatalytic CO2 reduction using solid-electrolyte devices. Nat Energy 4, 776\u2013785 (2019) doi:10.1038/s41560-019-0451-x", "type" : "article-journal", "volume" : "4" }, "uris" : [ "http://www.mendeley.com/documents/?uuid=863dbee8-6984-4862-baf9-4f4f53b54486" ] } ], "mendeley" : { "formattedCitation" : "&lt;sup&gt;6&lt;/sup&gt;", "plainTextFormattedCitation" : "6", "previouslyFormattedCitation" : "&lt;sup&gt;6&lt;/sup&gt;" }, "properties" : { "noteIndex" : 0 }, "schema" : "https://github.com/citation-style-language/schema/raw/master/csl-citation.json" }</w:instrText>
      </w:r>
      <w:r w:rsidR="00FB7591" w:rsidRPr="002C4CE2">
        <w:rPr>
          <w:rFonts w:ascii="Times New Roman" w:hAnsi="Times New Roman" w:cs="Times New Roman"/>
          <w:sz w:val="24"/>
          <w:szCs w:val="24"/>
          <w:lang w:val="en-CA"/>
        </w:rPr>
        <w:fldChar w:fldCharType="separate"/>
      </w:r>
      <w:r w:rsidR="00206486" w:rsidRPr="002C4CE2">
        <w:rPr>
          <w:rFonts w:ascii="Times New Roman" w:hAnsi="Times New Roman" w:cs="Times New Roman"/>
          <w:noProof/>
          <w:sz w:val="24"/>
          <w:szCs w:val="24"/>
          <w:vertAlign w:val="superscript"/>
          <w:lang w:val="en-CA"/>
        </w:rPr>
        <w:t>6</w:t>
      </w:r>
      <w:r w:rsidR="00FB7591" w:rsidRPr="002C4CE2">
        <w:rPr>
          <w:rFonts w:ascii="Times New Roman" w:hAnsi="Times New Roman" w:cs="Times New Roman"/>
          <w:sz w:val="24"/>
          <w:szCs w:val="24"/>
          <w:lang w:val="en-CA"/>
        </w:rPr>
        <w:fldChar w:fldCharType="end"/>
      </w:r>
      <w:r w:rsidR="00206486" w:rsidRPr="002C4CE2">
        <w:rPr>
          <w:rFonts w:ascii="Times New Roman" w:hAnsi="Times New Roman" w:cs="Times New Roman"/>
          <w:sz w:val="24"/>
          <w:szCs w:val="24"/>
          <w:vertAlign w:val="superscript"/>
          <w:lang w:val="en-CA"/>
        </w:rPr>
        <w:t>,</w:t>
      </w:r>
      <w:r w:rsidR="00FB7591" w:rsidRPr="002C4CE2">
        <w:rPr>
          <w:rFonts w:ascii="Times New Roman" w:hAnsi="Times New Roman" w:cs="Times New Roman"/>
          <w:sz w:val="24"/>
          <w:szCs w:val="24"/>
          <w:lang w:val="en-CA"/>
        </w:rPr>
        <w:fldChar w:fldCharType="begin" w:fldLock="1"/>
      </w:r>
      <w:r w:rsidR="00FD0C8B" w:rsidRPr="002C4CE2">
        <w:rPr>
          <w:rFonts w:ascii="Times New Roman" w:hAnsi="Times New Roman" w:cs="Times New Roman"/>
          <w:sz w:val="24"/>
          <w:szCs w:val="24"/>
          <w:lang w:val="en-CA"/>
        </w:rPr>
        <w:instrText>ADDIN</w:instrText>
      </w:r>
      <w:r w:rsidR="00CC20B6" w:rsidRPr="002C4CE2">
        <w:rPr>
          <w:rFonts w:ascii="Times New Roman" w:hAnsi="Times New Roman" w:cs="Times New Roman"/>
          <w:sz w:val="24"/>
          <w:szCs w:val="24"/>
          <w:lang w:val="en-CA"/>
        </w:rPr>
        <w:instrText xml:space="preserve"> CSL_CITATION { "citationItems" : [ { "id" : "ITEM-1", "itemData" : { "DOI" : "10.1016/j.joule.2018.10.007", "ISSN" : "2542-4351", "author" : [ { "dropping-particle" : "", "family" : "Ripatti", "given" : "Donald S", "non-dropping-particle" : "", "parse-names" : false, "suffix" : "" }, { "dropping-particle" : "", "family" : "Thomas", "given" : "R", "non-dropping-particle" : "", "parse-names" : false, "suffix" : "" }, { "dropping-particle" : "", "family" : "Kanan", "given" : "Matthew W", "non-dropping-particle" : "", "parse-names" : false, "suffix" : "" }, { "dropping-particle" : "", "family" : "Ripatti", "given" : "Donald S", "non-dropping-particle" : "", "parse-names" : false, "suffix" : "" }, { "dropping-particle" : "", "family" : "Veltman", "given" : "Thomas R", "non-dropping-particle" : "", "parse-names" : false, "suffix" : "" }, { "dropping-particle" : "", "family" : "Kanan", "given" : "Matthew W", "non-dropping-particle" : "", "parse-names" : false, "suffix" : "" } ], "container-title" : "Joule", "id" : "ITEM-1", "issue" : "1", "issued" : { "date-parts" : [ [ "0" ] ] }, "page" : "240-256", "publisher" : "Elsevier Inc.", "title" : "Carbon Monoxide Gas Diffusion Electrolysis that Produces Concentrated C 2 Products with High Single-Pass Conversion Carbon Monoxide Gas Diffusion Electrolysis that Produces Concentrated C 2 Products with High Single-Pass Conversion", "type" : "article-journal", "volume" : "3" }, "uris" : [ "http://www.mendeley.com/documents/?uuid=a360db9b-e636-4af8-b031-3c8281ebb562" ] } ], "mendeley" : { "formattedCitation" : "&lt;sup&gt;19&lt;/sup&gt;", "plainTextFormattedCitation" : "19", "previouslyFormattedCitation" : "&lt;sup&gt;19&lt;/sup&gt;" }, "properties" : { "noteIndex" : 0 }, "schema" : "https://github.com/citation-style-language/schema/raw/master/csl-citation.json" }</w:instrText>
      </w:r>
      <w:r w:rsidR="00FB7591" w:rsidRPr="002C4CE2">
        <w:rPr>
          <w:rFonts w:ascii="Times New Roman" w:hAnsi="Times New Roman" w:cs="Times New Roman"/>
          <w:sz w:val="24"/>
          <w:szCs w:val="24"/>
          <w:lang w:val="en-CA"/>
        </w:rPr>
        <w:fldChar w:fldCharType="separate"/>
      </w:r>
      <w:r w:rsidR="00CC20B6" w:rsidRPr="002C4CE2">
        <w:rPr>
          <w:rFonts w:ascii="Times New Roman" w:hAnsi="Times New Roman" w:cs="Times New Roman"/>
          <w:noProof/>
          <w:sz w:val="24"/>
          <w:szCs w:val="24"/>
          <w:vertAlign w:val="superscript"/>
          <w:lang w:val="en-CA"/>
        </w:rPr>
        <w:t>19</w:t>
      </w:r>
      <w:r w:rsidR="00FB7591" w:rsidRPr="002C4CE2">
        <w:rPr>
          <w:rFonts w:ascii="Times New Roman" w:hAnsi="Times New Roman" w:cs="Times New Roman"/>
          <w:sz w:val="24"/>
          <w:szCs w:val="24"/>
          <w:lang w:val="en-CA"/>
        </w:rPr>
        <w:fldChar w:fldCharType="end"/>
      </w:r>
    </w:p>
    <w:p w:rsidR="00774066" w:rsidRPr="002C4CE2" w:rsidRDefault="00A15A87" w:rsidP="002B267F">
      <w:pPr>
        <w:spacing w:before="120" w:after="120" w:line="480" w:lineRule="auto"/>
        <w:ind w:firstLine="357"/>
        <w:jc w:val="both"/>
        <w:divId w:val="1751268717"/>
        <w:rPr>
          <w:rFonts w:ascii="Times New Roman" w:hAnsi="Times New Roman" w:cs="Times New Roman"/>
          <w:sz w:val="24"/>
          <w:szCs w:val="24"/>
          <w:lang w:val="en-CA"/>
        </w:rPr>
      </w:pPr>
      <w:r w:rsidRPr="002C4CE2">
        <w:rPr>
          <w:rFonts w:ascii="Times New Roman" w:hAnsi="Times New Roman" w:cs="Times New Roman"/>
          <w:sz w:val="24"/>
          <w:szCs w:val="24"/>
          <w:lang w:val="en-CA"/>
        </w:rPr>
        <w:t>The 3D CTP</w:t>
      </w:r>
      <w:r w:rsidR="00774066" w:rsidRPr="002C4CE2">
        <w:rPr>
          <w:rFonts w:ascii="Times New Roman" w:hAnsi="Times New Roman" w:cs="Times New Roman"/>
          <w:sz w:val="24"/>
          <w:szCs w:val="24"/>
          <w:lang w:val="en-CA"/>
        </w:rPr>
        <w:t>I catalyst was stable – presenting an average ethylene FE of 63% at a constant current density of 220 mA cm</w:t>
      </w:r>
      <w:r w:rsidR="00774066" w:rsidRPr="002C4CE2">
        <w:rPr>
          <w:rFonts w:ascii="Times New Roman" w:hAnsi="Times New Roman" w:cs="Times New Roman"/>
          <w:sz w:val="24"/>
          <w:szCs w:val="24"/>
          <w:vertAlign w:val="superscript"/>
          <w:lang w:val="en-CA"/>
        </w:rPr>
        <w:t>-2</w:t>
      </w:r>
      <w:r w:rsidR="00774066" w:rsidRPr="002C4CE2">
        <w:rPr>
          <w:rFonts w:ascii="Times New Roman" w:hAnsi="Times New Roman" w:cs="Times New Roman"/>
          <w:sz w:val="24"/>
          <w:szCs w:val="24"/>
          <w:lang w:val="en-CA"/>
        </w:rPr>
        <w:t xml:space="preserve"> for </w:t>
      </w:r>
      <w:r w:rsidR="0072075E" w:rsidRPr="002C4CE2">
        <w:rPr>
          <w:rFonts w:ascii="Times New Roman" w:hAnsi="Times New Roman" w:cs="Times New Roman"/>
          <w:sz w:val="24"/>
          <w:szCs w:val="24"/>
          <w:lang w:val="en-CA"/>
        </w:rPr>
        <w:t>over</w:t>
      </w:r>
      <w:r w:rsidR="00774066" w:rsidRPr="002C4CE2">
        <w:rPr>
          <w:rFonts w:ascii="Times New Roman" w:hAnsi="Times New Roman" w:cs="Times New Roman"/>
          <w:sz w:val="24"/>
          <w:szCs w:val="24"/>
          <w:lang w:val="en-CA"/>
        </w:rPr>
        <w:t xml:space="preserve"> 100</w:t>
      </w:r>
      <w:r w:rsidR="0072075E" w:rsidRPr="002C4CE2">
        <w:rPr>
          <w:rFonts w:ascii="Times New Roman" w:hAnsi="Times New Roman" w:cs="Times New Roman"/>
          <w:sz w:val="24"/>
          <w:szCs w:val="24"/>
          <w:lang w:val="en-CA"/>
        </w:rPr>
        <w:t xml:space="preserve"> </w:t>
      </w:r>
      <w:r w:rsidR="00774066" w:rsidRPr="002C4CE2">
        <w:rPr>
          <w:rFonts w:ascii="Times New Roman" w:hAnsi="Times New Roman" w:cs="Times New Roman"/>
          <w:sz w:val="24"/>
          <w:szCs w:val="24"/>
          <w:lang w:val="en-CA"/>
        </w:rPr>
        <w:t>hr</w:t>
      </w:r>
      <w:r w:rsidR="0072075E" w:rsidRPr="002C4CE2">
        <w:rPr>
          <w:rFonts w:ascii="Times New Roman" w:hAnsi="Times New Roman" w:cs="Times New Roman"/>
          <w:sz w:val="24"/>
          <w:szCs w:val="24"/>
          <w:lang w:val="en-CA"/>
        </w:rPr>
        <w:t>s</w:t>
      </w:r>
      <w:r w:rsidR="008A440C" w:rsidRPr="002C4CE2">
        <w:rPr>
          <w:rFonts w:ascii="Times New Roman" w:hAnsi="Times New Roman" w:cs="Times New Roman"/>
          <w:sz w:val="24"/>
          <w:szCs w:val="24"/>
          <w:lang w:val="en-CA"/>
        </w:rPr>
        <w:t xml:space="preserve"> </w:t>
      </w:r>
      <w:r w:rsidR="0072075E" w:rsidRPr="002C4CE2">
        <w:rPr>
          <w:rFonts w:ascii="Times New Roman" w:hAnsi="Times New Roman" w:cs="Times New Roman"/>
          <w:sz w:val="24"/>
          <w:szCs w:val="24"/>
          <w:lang w:val="en-CA"/>
        </w:rPr>
        <w:t xml:space="preserve">of </w:t>
      </w:r>
      <w:r w:rsidR="008A440C" w:rsidRPr="002C4CE2">
        <w:rPr>
          <w:rFonts w:ascii="Times New Roman" w:hAnsi="Times New Roman" w:cs="Times New Roman"/>
          <w:sz w:val="24"/>
          <w:szCs w:val="24"/>
          <w:lang w:val="en-CA"/>
        </w:rPr>
        <w:t>continuous operation</w:t>
      </w:r>
      <w:r w:rsidR="00277375" w:rsidRPr="002C4CE2">
        <w:rPr>
          <w:rFonts w:ascii="Times New Roman" w:hAnsi="Times New Roman" w:cs="Times New Roman"/>
          <w:sz w:val="24"/>
          <w:szCs w:val="24"/>
          <w:lang w:val="en-CA"/>
        </w:rPr>
        <w:t xml:space="preserve"> </w:t>
      </w:r>
      <w:r w:rsidR="00277375" w:rsidRPr="002C4CE2">
        <w:rPr>
          <w:rFonts w:ascii="Times New Roman" w:hAnsi="Times New Roman" w:cs="Times New Roman"/>
          <w:b/>
          <w:sz w:val="24"/>
          <w:szCs w:val="24"/>
          <w:lang w:val="en-CA"/>
        </w:rPr>
        <w:t>(Figure 4c</w:t>
      </w:r>
      <w:r w:rsidR="00774066" w:rsidRPr="002C4CE2">
        <w:rPr>
          <w:rFonts w:ascii="Times New Roman" w:hAnsi="Times New Roman" w:cs="Times New Roman"/>
          <w:b/>
          <w:sz w:val="24"/>
          <w:szCs w:val="24"/>
          <w:lang w:val="en-CA"/>
        </w:rPr>
        <w:t>)</w:t>
      </w:r>
      <w:r w:rsidR="00774066" w:rsidRPr="002C4CE2">
        <w:rPr>
          <w:rFonts w:ascii="Times New Roman" w:hAnsi="Times New Roman" w:cs="Times New Roman"/>
          <w:sz w:val="24"/>
          <w:szCs w:val="24"/>
          <w:lang w:val="en-CA"/>
        </w:rPr>
        <w:t>. We found</w:t>
      </w:r>
      <w:r w:rsidR="00EC63A5" w:rsidRPr="002C4CE2">
        <w:rPr>
          <w:rFonts w:ascii="Times New Roman" w:hAnsi="Times New Roman" w:cs="Times New Roman"/>
          <w:sz w:val="24"/>
          <w:szCs w:val="24"/>
          <w:lang w:val="en-CA"/>
        </w:rPr>
        <w:t xml:space="preserve"> </w:t>
      </w:r>
      <w:r w:rsidR="00774066" w:rsidRPr="002C4CE2">
        <w:rPr>
          <w:rFonts w:ascii="Times New Roman" w:hAnsi="Times New Roman" w:cs="Times New Roman"/>
          <w:sz w:val="24"/>
          <w:szCs w:val="24"/>
          <w:lang w:val="en-CA"/>
        </w:rPr>
        <w:t>that the catalyst maintained its morphology and microstructure following the extended electro</w:t>
      </w:r>
      <w:r w:rsidR="00F27263" w:rsidRPr="002C4CE2">
        <w:rPr>
          <w:rFonts w:ascii="Times New Roman" w:hAnsi="Times New Roman" w:cs="Times New Roman"/>
          <w:sz w:val="24"/>
          <w:szCs w:val="24"/>
          <w:lang w:val="en-CA"/>
        </w:rPr>
        <w:t xml:space="preserve">synthesis </w:t>
      </w:r>
      <w:r w:rsidR="00F27263" w:rsidRPr="002C4CE2">
        <w:rPr>
          <w:rFonts w:ascii="Times New Roman" w:hAnsi="Times New Roman" w:cs="Times New Roman"/>
          <w:b/>
          <w:sz w:val="24"/>
          <w:szCs w:val="24"/>
          <w:lang w:val="en-CA"/>
        </w:rPr>
        <w:t>(</w:t>
      </w:r>
      <w:r w:rsidR="002B4734" w:rsidRPr="002C4CE2">
        <w:rPr>
          <w:rFonts w:ascii="Times New Roman" w:hAnsi="Times New Roman" w:cs="Times New Roman"/>
          <w:b/>
          <w:sz w:val="24"/>
          <w:szCs w:val="24"/>
          <w:lang w:val="en-CA"/>
        </w:rPr>
        <w:t>Fig</w:t>
      </w:r>
      <w:r w:rsidR="00F27263" w:rsidRPr="002C4CE2">
        <w:rPr>
          <w:rFonts w:ascii="Times New Roman" w:hAnsi="Times New Roman" w:cs="Times New Roman"/>
          <w:b/>
          <w:sz w:val="24"/>
          <w:szCs w:val="24"/>
          <w:lang w:val="en-CA"/>
        </w:rPr>
        <w:t>ure</w:t>
      </w:r>
      <w:r w:rsidR="002B4734" w:rsidRPr="002C4CE2">
        <w:rPr>
          <w:rFonts w:ascii="Times New Roman" w:hAnsi="Times New Roman" w:cs="Times New Roman"/>
          <w:b/>
          <w:sz w:val="24"/>
          <w:szCs w:val="24"/>
          <w:lang w:val="en-CA"/>
        </w:rPr>
        <w:t xml:space="preserve"> </w:t>
      </w:r>
      <w:r w:rsidR="00F27263" w:rsidRPr="002C4CE2">
        <w:rPr>
          <w:rFonts w:ascii="Times New Roman" w:hAnsi="Times New Roman" w:cs="Times New Roman"/>
          <w:b/>
          <w:sz w:val="24"/>
          <w:szCs w:val="24"/>
          <w:lang w:val="en-CA"/>
        </w:rPr>
        <w:t>S</w:t>
      </w:r>
      <w:r w:rsidR="00DB1201" w:rsidRPr="002C4CE2">
        <w:rPr>
          <w:rFonts w:ascii="Times New Roman" w:hAnsi="Times New Roman" w:cs="Times New Roman"/>
          <w:b/>
          <w:sz w:val="24"/>
          <w:szCs w:val="24"/>
          <w:lang w:val="en-CA"/>
        </w:rPr>
        <w:t>30</w:t>
      </w:r>
      <w:r w:rsidR="00774066" w:rsidRPr="002C4CE2">
        <w:rPr>
          <w:rFonts w:ascii="Times New Roman" w:hAnsi="Times New Roman" w:cs="Times New Roman"/>
          <w:b/>
          <w:sz w:val="24"/>
          <w:szCs w:val="24"/>
          <w:lang w:val="en-CA"/>
        </w:rPr>
        <w:t>)</w:t>
      </w:r>
      <w:r w:rsidR="00774066" w:rsidRPr="002C4CE2">
        <w:rPr>
          <w:rFonts w:ascii="Times New Roman" w:hAnsi="Times New Roman" w:cs="Times New Roman"/>
          <w:sz w:val="24"/>
          <w:szCs w:val="24"/>
          <w:lang w:val="en-CA"/>
        </w:rPr>
        <w:t>.</w:t>
      </w:r>
    </w:p>
    <w:p w:rsidR="00774066" w:rsidRPr="002C4CE2" w:rsidRDefault="00774066" w:rsidP="002B267F">
      <w:pPr>
        <w:spacing w:before="120" w:after="120" w:line="480" w:lineRule="auto"/>
        <w:ind w:firstLine="357"/>
        <w:jc w:val="both"/>
        <w:divId w:val="1751268717"/>
        <w:rPr>
          <w:rFonts w:ascii="Times New Roman" w:hAnsi="Times New Roman" w:cs="Times New Roman"/>
          <w:sz w:val="24"/>
          <w:szCs w:val="24"/>
          <w:lang w:val="en-CA"/>
        </w:rPr>
      </w:pPr>
      <w:r w:rsidRPr="002C4CE2">
        <w:rPr>
          <w:rFonts w:ascii="Times New Roman" w:hAnsi="Times New Roman" w:cs="Times New Roman"/>
          <w:sz w:val="24"/>
          <w:szCs w:val="24"/>
          <w:lang w:val="en-CA"/>
        </w:rPr>
        <w:t xml:space="preserve">By comparing the performance metrics presented herein </w:t>
      </w:r>
      <w:r w:rsidR="000B4743" w:rsidRPr="002C4CE2">
        <w:rPr>
          <w:rFonts w:ascii="Times New Roman" w:hAnsi="Times New Roman" w:cs="Times New Roman"/>
          <w:sz w:val="24"/>
          <w:szCs w:val="24"/>
          <w:lang w:val="en-CA"/>
        </w:rPr>
        <w:t xml:space="preserve">with </w:t>
      </w:r>
      <w:r w:rsidR="00277375" w:rsidRPr="002C4CE2">
        <w:rPr>
          <w:rFonts w:ascii="Times New Roman" w:hAnsi="Times New Roman" w:cs="Times New Roman"/>
          <w:sz w:val="24"/>
          <w:szCs w:val="24"/>
          <w:lang w:val="en-CA"/>
        </w:rPr>
        <w:t xml:space="preserve">literature benchmarks </w:t>
      </w:r>
      <w:r w:rsidR="00277375" w:rsidRPr="002C4CE2">
        <w:rPr>
          <w:rFonts w:ascii="Times New Roman" w:hAnsi="Times New Roman" w:cs="Times New Roman"/>
          <w:b/>
          <w:sz w:val="24"/>
          <w:szCs w:val="24"/>
          <w:lang w:val="en-CA"/>
        </w:rPr>
        <w:t>(Figure 4d</w:t>
      </w:r>
      <w:r w:rsidRPr="002C4CE2">
        <w:rPr>
          <w:rFonts w:ascii="Times New Roman" w:hAnsi="Times New Roman" w:cs="Times New Roman"/>
          <w:b/>
          <w:sz w:val="24"/>
          <w:szCs w:val="24"/>
          <w:lang w:val="en-CA"/>
        </w:rPr>
        <w:t>)</w:t>
      </w:r>
      <w:r w:rsidR="00277375" w:rsidRPr="002C4CE2">
        <w:rPr>
          <w:rFonts w:ascii="Times New Roman" w:hAnsi="Times New Roman" w:cs="Times New Roman"/>
          <w:sz w:val="24"/>
          <w:szCs w:val="24"/>
          <w:lang w:val="en-CA"/>
        </w:rPr>
        <w:t>,</w:t>
      </w:r>
      <w:r w:rsidRPr="002C4CE2">
        <w:rPr>
          <w:rFonts w:ascii="Times New Roman" w:hAnsi="Times New Roman" w:cs="Times New Roman"/>
          <w:sz w:val="24"/>
          <w:szCs w:val="24"/>
          <w:lang w:val="en-CA"/>
        </w:rPr>
        <w:t xml:space="preserve"> </w:t>
      </w:r>
      <w:r w:rsidR="00A15A87" w:rsidRPr="002C4CE2">
        <w:rPr>
          <w:rFonts w:ascii="Times New Roman" w:hAnsi="Times New Roman" w:cs="Times New Roman"/>
          <w:sz w:val="24"/>
          <w:szCs w:val="24"/>
          <w:lang w:val="en-CA"/>
        </w:rPr>
        <w:t>we conclude that the 3D CTP</w:t>
      </w:r>
      <w:r w:rsidRPr="002C4CE2">
        <w:rPr>
          <w:rFonts w:ascii="Times New Roman" w:hAnsi="Times New Roman" w:cs="Times New Roman"/>
          <w:sz w:val="24"/>
          <w:szCs w:val="24"/>
          <w:lang w:val="en-CA"/>
        </w:rPr>
        <w:t>I catalyst offers a means to achieve efficient, high-rate CO</w:t>
      </w:r>
      <w:r w:rsidRPr="002C4CE2">
        <w:rPr>
          <w:rFonts w:ascii="Times New Roman" w:hAnsi="Times New Roman" w:cs="Times New Roman"/>
          <w:sz w:val="24"/>
          <w:szCs w:val="24"/>
          <w:vertAlign w:val="subscript"/>
          <w:lang w:val="en-CA"/>
        </w:rPr>
        <w:t>2</w:t>
      </w:r>
      <w:r w:rsidRPr="002C4CE2">
        <w:rPr>
          <w:rFonts w:ascii="Times New Roman" w:hAnsi="Times New Roman" w:cs="Times New Roman"/>
          <w:sz w:val="24"/>
          <w:szCs w:val="24"/>
          <w:lang w:val="en-CA"/>
        </w:rPr>
        <w:t xml:space="preserve">-to-ethylene conversion in MEA </w:t>
      </w:r>
      <w:r w:rsidR="0013564B" w:rsidRPr="002C4CE2">
        <w:rPr>
          <w:rFonts w:ascii="Times New Roman" w:hAnsi="Times New Roman" w:cs="Times New Roman"/>
          <w:sz w:val="24"/>
          <w:szCs w:val="24"/>
          <w:lang w:val="en-CA"/>
        </w:rPr>
        <w:t>electrolyzer</w:t>
      </w:r>
      <w:r w:rsidRPr="002C4CE2">
        <w:rPr>
          <w:rFonts w:ascii="Times New Roman" w:hAnsi="Times New Roman" w:cs="Times New Roman"/>
          <w:sz w:val="24"/>
          <w:szCs w:val="24"/>
          <w:lang w:val="en-CA"/>
        </w:rPr>
        <w:t>s.</w:t>
      </w:r>
    </w:p>
    <w:p w:rsidR="00E702BD" w:rsidRDefault="00B85231" w:rsidP="00DD755D">
      <w:pPr>
        <w:spacing w:before="120" w:after="120" w:line="480" w:lineRule="auto"/>
        <w:ind w:firstLine="357"/>
        <w:jc w:val="both"/>
        <w:divId w:val="1751268717"/>
        <w:rPr>
          <w:rFonts w:ascii="Times New Roman" w:hAnsi="Times New Roman" w:cs="Times New Roman"/>
          <w:sz w:val="24"/>
          <w:szCs w:val="24"/>
          <w:lang w:val="en-CA"/>
        </w:rPr>
      </w:pPr>
      <w:r w:rsidRPr="002C4CE2">
        <w:rPr>
          <w:rFonts w:ascii="Times New Roman" w:hAnsi="Times New Roman" w:cs="Times New Roman"/>
          <w:sz w:val="24"/>
          <w:szCs w:val="24"/>
          <w:lang w:val="en-CA"/>
        </w:rPr>
        <w:t>In summary, t</w:t>
      </w:r>
      <w:r w:rsidR="00774066" w:rsidRPr="002C4CE2">
        <w:rPr>
          <w:rFonts w:ascii="Times New Roman" w:hAnsi="Times New Roman" w:cs="Times New Roman"/>
          <w:sz w:val="24"/>
          <w:szCs w:val="24"/>
          <w:lang w:val="en-CA"/>
        </w:rPr>
        <w:t xml:space="preserve">his work devises a </w:t>
      </w:r>
      <w:r w:rsidR="00E43A7E" w:rsidRPr="002C4CE2">
        <w:rPr>
          <w:rFonts w:ascii="Times New Roman" w:hAnsi="Times New Roman" w:cs="Times New Roman"/>
          <w:sz w:val="24"/>
          <w:szCs w:val="24"/>
          <w:lang w:val="en-CA"/>
        </w:rPr>
        <w:t xml:space="preserve">hierarchical adlayer structure </w:t>
      </w:r>
      <w:r w:rsidR="00774066" w:rsidRPr="002C4CE2">
        <w:rPr>
          <w:rFonts w:ascii="Times New Roman" w:hAnsi="Times New Roman" w:cs="Times New Roman"/>
          <w:sz w:val="24"/>
          <w:szCs w:val="24"/>
          <w:lang w:val="en-CA"/>
        </w:rPr>
        <w:t xml:space="preserve">that enables </w:t>
      </w:r>
      <w:r w:rsidR="00002C3F" w:rsidRPr="002C4CE2">
        <w:rPr>
          <w:rFonts w:ascii="Times New Roman" w:hAnsi="Times New Roman" w:cs="Times New Roman"/>
          <w:sz w:val="24"/>
          <w:szCs w:val="24"/>
          <w:lang w:val="en-CA"/>
        </w:rPr>
        <w:t xml:space="preserve">stable, </w:t>
      </w:r>
      <w:r w:rsidR="00774066" w:rsidRPr="002C4CE2">
        <w:rPr>
          <w:rFonts w:ascii="Times New Roman" w:hAnsi="Times New Roman" w:cs="Times New Roman"/>
          <w:sz w:val="24"/>
          <w:szCs w:val="24"/>
          <w:lang w:val="en-CA"/>
        </w:rPr>
        <w:t>selective CO</w:t>
      </w:r>
      <w:r w:rsidR="00774066" w:rsidRPr="002C4CE2">
        <w:rPr>
          <w:rFonts w:ascii="Times New Roman" w:hAnsi="Times New Roman" w:cs="Times New Roman"/>
          <w:sz w:val="24"/>
          <w:szCs w:val="24"/>
          <w:vertAlign w:val="subscript"/>
          <w:lang w:val="en-CA"/>
        </w:rPr>
        <w:t>2</w:t>
      </w:r>
      <w:r w:rsidR="00774066" w:rsidRPr="002C4CE2">
        <w:rPr>
          <w:rFonts w:ascii="Times New Roman" w:hAnsi="Times New Roman" w:cs="Times New Roman"/>
          <w:sz w:val="24"/>
          <w:szCs w:val="24"/>
          <w:lang w:val="en-CA"/>
        </w:rPr>
        <w:t xml:space="preserve">-to-ethylene conversion at high </w:t>
      </w:r>
      <w:r w:rsidR="0069684E" w:rsidRPr="002C4CE2">
        <w:rPr>
          <w:rFonts w:ascii="Times New Roman" w:hAnsi="Times New Roman" w:cs="Times New Roman"/>
          <w:sz w:val="24"/>
          <w:szCs w:val="24"/>
          <w:lang w:val="en-CA"/>
        </w:rPr>
        <w:t>productivity</w:t>
      </w:r>
      <w:r w:rsidR="00774066" w:rsidRPr="002C4CE2">
        <w:rPr>
          <w:rFonts w:ascii="Times New Roman" w:hAnsi="Times New Roman" w:cs="Times New Roman"/>
          <w:sz w:val="24"/>
          <w:szCs w:val="24"/>
          <w:lang w:val="en-CA"/>
        </w:rPr>
        <w:t xml:space="preserve"> and </w:t>
      </w:r>
      <w:r w:rsidR="004518DC" w:rsidRPr="002C4CE2">
        <w:rPr>
          <w:rFonts w:ascii="Times New Roman" w:hAnsi="Times New Roman" w:cs="Times New Roman"/>
          <w:sz w:val="24"/>
          <w:szCs w:val="24"/>
          <w:lang w:val="en-CA"/>
        </w:rPr>
        <w:t>EE</w:t>
      </w:r>
      <w:r w:rsidR="00774066" w:rsidRPr="002C4CE2">
        <w:rPr>
          <w:rFonts w:ascii="Times New Roman" w:hAnsi="Times New Roman" w:cs="Times New Roman"/>
          <w:sz w:val="24"/>
          <w:szCs w:val="24"/>
          <w:lang w:val="en-CA"/>
        </w:rPr>
        <w:t>. Benefiting from</w:t>
      </w:r>
      <w:r w:rsidR="0013300B" w:rsidRPr="002C4CE2">
        <w:rPr>
          <w:rFonts w:ascii="Times New Roman" w:hAnsi="Times New Roman" w:cs="Times New Roman"/>
          <w:sz w:val="24"/>
          <w:szCs w:val="24"/>
          <w:lang w:val="en-CA"/>
        </w:rPr>
        <w:t xml:space="preserve"> </w:t>
      </w:r>
      <w:r w:rsidR="00E43A7E" w:rsidRPr="002C4CE2">
        <w:rPr>
          <w:rFonts w:ascii="Times New Roman" w:hAnsi="Times New Roman" w:cs="Times New Roman"/>
          <w:sz w:val="24"/>
          <w:szCs w:val="24"/>
          <w:lang w:val="en-CA"/>
        </w:rPr>
        <w:t>the catalyst</w:t>
      </w:r>
      <w:proofErr w:type="gramStart"/>
      <w:r w:rsidR="00E43A7E" w:rsidRPr="002C4CE2">
        <w:rPr>
          <w:rFonts w:ascii="Times New Roman" w:hAnsi="Times New Roman" w:cs="Times New Roman"/>
          <w:sz w:val="24"/>
          <w:szCs w:val="24"/>
          <w:lang w:val="en-CA"/>
        </w:rPr>
        <w:t>:</w:t>
      </w:r>
      <w:r w:rsidR="00A15A87" w:rsidRPr="002C4CE2">
        <w:rPr>
          <w:rFonts w:ascii="Times New Roman" w:hAnsi="Times New Roman" w:cs="Times New Roman"/>
          <w:sz w:val="24"/>
          <w:szCs w:val="24"/>
          <w:lang w:val="en-CA"/>
        </w:rPr>
        <w:t>tetrahydro</w:t>
      </w:r>
      <w:proofErr w:type="gramEnd"/>
      <w:r w:rsidR="00A15A87" w:rsidRPr="002C4CE2">
        <w:rPr>
          <w:rFonts w:ascii="Times New Roman" w:hAnsi="Times New Roman" w:cs="Times New Roman"/>
          <w:sz w:val="24"/>
          <w:szCs w:val="24"/>
          <w:lang w:val="en-CA"/>
        </w:rPr>
        <w:t>-phenanthrolinium</w:t>
      </w:r>
      <w:r w:rsidR="00E43A7E" w:rsidRPr="002C4CE2">
        <w:rPr>
          <w:rFonts w:ascii="Times New Roman" w:hAnsi="Times New Roman" w:cs="Times New Roman"/>
          <w:sz w:val="24"/>
          <w:szCs w:val="24"/>
          <w:lang w:val="en-CA"/>
        </w:rPr>
        <w:t>:ionomer</w:t>
      </w:r>
      <w:r w:rsidR="0069684E" w:rsidRPr="002C4CE2">
        <w:rPr>
          <w:rFonts w:ascii="Times New Roman" w:hAnsi="Times New Roman" w:cs="Times New Roman"/>
          <w:sz w:val="24"/>
          <w:szCs w:val="24"/>
          <w:lang w:val="en-CA"/>
        </w:rPr>
        <w:t xml:space="preserve"> </w:t>
      </w:r>
      <w:r w:rsidR="004518DC" w:rsidRPr="002C4CE2">
        <w:rPr>
          <w:rFonts w:ascii="Times New Roman" w:hAnsi="Times New Roman" w:cs="Times New Roman"/>
          <w:sz w:val="24"/>
          <w:szCs w:val="24"/>
          <w:lang w:val="en-CA"/>
        </w:rPr>
        <w:t>augment</w:t>
      </w:r>
      <w:r w:rsidR="0098748B" w:rsidRPr="002C4CE2">
        <w:rPr>
          <w:rFonts w:ascii="Times New Roman" w:hAnsi="Times New Roman" w:cs="Times New Roman"/>
          <w:sz w:val="24"/>
          <w:szCs w:val="24"/>
          <w:lang w:val="en-CA"/>
        </w:rPr>
        <w:t>ation</w:t>
      </w:r>
      <w:r w:rsidR="004518DC" w:rsidRPr="002C4CE2">
        <w:rPr>
          <w:rFonts w:ascii="Times New Roman" w:hAnsi="Times New Roman" w:cs="Times New Roman"/>
          <w:sz w:val="24"/>
          <w:szCs w:val="24"/>
          <w:lang w:val="en-CA"/>
        </w:rPr>
        <w:t xml:space="preserve">, the </w:t>
      </w:r>
      <w:r w:rsidR="00E43A7E" w:rsidRPr="002C4CE2">
        <w:rPr>
          <w:rFonts w:ascii="Times New Roman" w:hAnsi="Times New Roman" w:cs="Times New Roman"/>
          <w:sz w:val="24"/>
          <w:szCs w:val="24"/>
          <w:lang w:val="en-CA"/>
        </w:rPr>
        <w:t xml:space="preserve">structure </w:t>
      </w:r>
      <w:r w:rsidR="004518DC" w:rsidRPr="002C4CE2">
        <w:rPr>
          <w:rFonts w:ascii="Times New Roman" w:hAnsi="Times New Roman" w:cs="Times New Roman"/>
          <w:sz w:val="24"/>
          <w:szCs w:val="24"/>
          <w:lang w:val="en-CA"/>
        </w:rPr>
        <w:t>offers</w:t>
      </w:r>
      <w:r w:rsidR="00774066" w:rsidRPr="002C4CE2">
        <w:rPr>
          <w:rFonts w:ascii="Times New Roman" w:hAnsi="Times New Roman" w:cs="Times New Roman"/>
          <w:sz w:val="24"/>
          <w:szCs w:val="24"/>
          <w:lang w:val="en-CA"/>
        </w:rPr>
        <w:t xml:space="preserve"> improved CO</w:t>
      </w:r>
      <w:r w:rsidR="00774066" w:rsidRPr="002C4CE2">
        <w:rPr>
          <w:rFonts w:ascii="Times New Roman" w:hAnsi="Times New Roman" w:cs="Times New Roman"/>
          <w:sz w:val="24"/>
          <w:szCs w:val="24"/>
          <w:vertAlign w:val="subscript"/>
          <w:lang w:val="en-CA"/>
        </w:rPr>
        <w:t>2</w:t>
      </w:r>
      <w:r w:rsidR="00774066" w:rsidRPr="002C4CE2">
        <w:rPr>
          <w:rFonts w:ascii="Times New Roman" w:hAnsi="Times New Roman" w:cs="Times New Roman"/>
          <w:sz w:val="24"/>
          <w:szCs w:val="24"/>
          <w:lang w:val="en-CA"/>
        </w:rPr>
        <w:t xml:space="preserve"> availability and </w:t>
      </w:r>
      <w:r w:rsidR="00774066" w:rsidRPr="002C4CE2">
        <w:rPr>
          <w:rFonts w:ascii="Times New Roman" w:hAnsi="Times New Roman" w:cs="Times New Roman"/>
          <w:sz w:val="24"/>
          <w:szCs w:val="24"/>
          <w:lang w:val="en-CA"/>
        </w:rPr>
        <w:lastRenderedPageBreak/>
        <w:t xml:space="preserve">optimized adsorption of </w:t>
      </w:r>
      <w:r w:rsidR="0098748B" w:rsidRPr="002C4CE2">
        <w:rPr>
          <w:rFonts w:ascii="Times New Roman" w:hAnsi="Times New Roman" w:cs="Times New Roman"/>
          <w:sz w:val="24"/>
          <w:szCs w:val="24"/>
          <w:lang w:val="en-CA"/>
        </w:rPr>
        <w:t xml:space="preserve">a </w:t>
      </w:r>
      <w:r w:rsidR="00774066" w:rsidRPr="002C4CE2">
        <w:rPr>
          <w:rFonts w:ascii="Times New Roman" w:hAnsi="Times New Roman" w:cs="Times New Roman"/>
          <w:sz w:val="24"/>
          <w:szCs w:val="24"/>
          <w:lang w:val="en-CA"/>
        </w:rPr>
        <w:t>key intermediate</w:t>
      </w:r>
      <w:r w:rsidR="0069684E" w:rsidRPr="002C4CE2">
        <w:rPr>
          <w:rFonts w:ascii="Times New Roman" w:hAnsi="Times New Roman" w:cs="Times New Roman"/>
          <w:sz w:val="24"/>
          <w:szCs w:val="24"/>
          <w:lang w:val="en-CA"/>
        </w:rPr>
        <w:t>, CO</w:t>
      </w:r>
      <w:r w:rsidR="00774066" w:rsidRPr="002C4CE2">
        <w:rPr>
          <w:rFonts w:ascii="Times New Roman" w:hAnsi="Times New Roman" w:cs="Times New Roman"/>
          <w:sz w:val="24"/>
          <w:szCs w:val="24"/>
          <w:lang w:val="en-CA"/>
        </w:rPr>
        <w:t xml:space="preserve">. </w:t>
      </w:r>
      <w:r w:rsidR="00002C3F" w:rsidRPr="002C4CE2">
        <w:rPr>
          <w:rFonts w:ascii="Times New Roman" w:hAnsi="Times New Roman" w:cs="Times New Roman"/>
          <w:sz w:val="24"/>
          <w:szCs w:val="24"/>
          <w:lang w:val="en-CA"/>
        </w:rPr>
        <w:t>In</w:t>
      </w:r>
      <w:r w:rsidR="00774066" w:rsidRPr="002C4CE2">
        <w:rPr>
          <w:rFonts w:ascii="Times New Roman" w:hAnsi="Times New Roman" w:cs="Times New Roman"/>
          <w:sz w:val="24"/>
          <w:szCs w:val="24"/>
          <w:lang w:val="en-CA"/>
        </w:rPr>
        <w:t xml:space="preserve"> an MEA </w:t>
      </w:r>
      <w:r w:rsidR="0013564B" w:rsidRPr="002C4CE2">
        <w:rPr>
          <w:rFonts w:ascii="Times New Roman" w:hAnsi="Times New Roman" w:cs="Times New Roman"/>
          <w:sz w:val="24"/>
          <w:szCs w:val="24"/>
          <w:lang w:val="en-CA"/>
        </w:rPr>
        <w:t>electrolyzer</w:t>
      </w:r>
      <w:r w:rsidR="00774066" w:rsidRPr="002C4CE2">
        <w:rPr>
          <w:rFonts w:ascii="Times New Roman" w:hAnsi="Times New Roman" w:cs="Times New Roman"/>
          <w:sz w:val="24"/>
          <w:szCs w:val="24"/>
          <w:lang w:val="en-CA"/>
        </w:rPr>
        <w:t xml:space="preserve"> </w:t>
      </w:r>
      <w:r w:rsidR="00002C3F" w:rsidRPr="002C4CE2">
        <w:rPr>
          <w:rFonts w:ascii="Times New Roman" w:hAnsi="Times New Roman" w:cs="Times New Roman"/>
          <w:sz w:val="24"/>
          <w:szCs w:val="24"/>
          <w:lang w:val="en-CA"/>
        </w:rPr>
        <w:t xml:space="preserve">this strategy achieved </w:t>
      </w:r>
      <w:r w:rsidR="00EF0E16" w:rsidRPr="002C4CE2">
        <w:rPr>
          <w:rFonts w:ascii="Times New Roman" w:hAnsi="Times New Roman" w:cs="Times New Roman"/>
          <w:sz w:val="24"/>
          <w:szCs w:val="24"/>
          <w:lang w:val="en-CA"/>
        </w:rPr>
        <w:t>an ethylene FE of 66</w:t>
      </w:r>
      <w:r w:rsidR="00774066" w:rsidRPr="002C4CE2">
        <w:rPr>
          <w:rFonts w:ascii="Times New Roman" w:hAnsi="Times New Roman" w:cs="Times New Roman"/>
          <w:sz w:val="24"/>
          <w:szCs w:val="24"/>
          <w:lang w:val="en-CA"/>
        </w:rPr>
        <w:t>% at partial current densities &gt;200 mA cm</w:t>
      </w:r>
      <w:r w:rsidR="00774066" w:rsidRPr="002C4CE2">
        <w:rPr>
          <w:rFonts w:ascii="Times New Roman" w:hAnsi="Times New Roman" w:cs="Times New Roman"/>
          <w:sz w:val="24"/>
          <w:szCs w:val="24"/>
          <w:vertAlign w:val="superscript"/>
          <w:lang w:val="en-CA"/>
        </w:rPr>
        <w:t>-2</w:t>
      </w:r>
      <w:r w:rsidR="00774066" w:rsidRPr="002C4CE2">
        <w:rPr>
          <w:rFonts w:ascii="Times New Roman" w:hAnsi="Times New Roman" w:cs="Times New Roman"/>
          <w:sz w:val="24"/>
          <w:szCs w:val="24"/>
          <w:lang w:val="en-CA"/>
        </w:rPr>
        <w:t xml:space="preserve"> and full-cell EE of 2</w:t>
      </w:r>
      <w:r w:rsidR="00EF0E16" w:rsidRPr="002C4CE2">
        <w:rPr>
          <w:rFonts w:ascii="Times New Roman" w:hAnsi="Times New Roman" w:cs="Times New Roman"/>
          <w:sz w:val="24"/>
          <w:szCs w:val="24"/>
          <w:lang w:val="en-CA"/>
        </w:rPr>
        <w:t>1</w:t>
      </w:r>
      <w:r w:rsidR="00774066" w:rsidRPr="002C4CE2">
        <w:rPr>
          <w:rFonts w:ascii="Times New Roman" w:hAnsi="Times New Roman" w:cs="Times New Roman"/>
          <w:sz w:val="24"/>
          <w:szCs w:val="24"/>
          <w:lang w:val="en-CA"/>
        </w:rPr>
        <w:t xml:space="preserve">%. The </w:t>
      </w:r>
      <w:r w:rsidR="00A15A87" w:rsidRPr="002C4CE2">
        <w:rPr>
          <w:rFonts w:ascii="Times New Roman" w:hAnsi="Times New Roman" w:cs="Times New Roman"/>
          <w:sz w:val="24"/>
          <w:szCs w:val="24"/>
          <w:lang w:val="en-CA"/>
        </w:rPr>
        <w:t>tetrahydro-phenanthrolinium</w:t>
      </w:r>
      <w:r w:rsidR="00774066" w:rsidRPr="002C4CE2">
        <w:rPr>
          <w:rFonts w:ascii="Times New Roman" w:hAnsi="Times New Roman" w:cs="Times New Roman"/>
          <w:sz w:val="24"/>
          <w:szCs w:val="24"/>
          <w:lang w:val="en-CA"/>
        </w:rPr>
        <w:t>-</w:t>
      </w:r>
      <w:r w:rsidR="0069684E" w:rsidRPr="002C4CE2">
        <w:rPr>
          <w:rFonts w:ascii="Times New Roman" w:hAnsi="Times New Roman" w:cs="Times New Roman"/>
          <w:sz w:val="24"/>
          <w:szCs w:val="24"/>
          <w:lang w:val="en-CA"/>
        </w:rPr>
        <w:t xml:space="preserve">augmentation </w:t>
      </w:r>
      <w:r w:rsidR="00774066" w:rsidRPr="002C4CE2">
        <w:rPr>
          <w:rFonts w:ascii="Times New Roman" w:hAnsi="Times New Roman" w:cs="Times New Roman"/>
          <w:sz w:val="24"/>
          <w:szCs w:val="24"/>
          <w:lang w:val="en-CA"/>
        </w:rPr>
        <w:t xml:space="preserve">approach </w:t>
      </w:r>
      <w:r w:rsidR="00002C3F" w:rsidRPr="002C4CE2">
        <w:rPr>
          <w:rFonts w:ascii="Times New Roman" w:hAnsi="Times New Roman" w:cs="Times New Roman"/>
          <w:sz w:val="24"/>
          <w:szCs w:val="24"/>
          <w:lang w:val="en-CA"/>
        </w:rPr>
        <w:t>extends</w:t>
      </w:r>
      <w:r w:rsidR="0013300B" w:rsidRPr="002C4CE2">
        <w:rPr>
          <w:rFonts w:ascii="Times New Roman" w:hAnsi="Times New Roman" w:cs="Times New Roman"/>
          <w:sz w:val="24"/>
          <w:szCs w:val="24"/>
          <w:lang w:val="en-CA"/>
        </w:rPr>
        <w:t xml:space="preserve"> the boundaries of what can be achieved in </w:t>
      </w:r>
      <w:r w:rsidR="00774066" w:rsidRPr="002C4CE2">
        <w:rPr>
          <w:rFonts w:ascii="Times New Roman" w:hAnsi="Times New Roman" w:cs="Times New Roman"/>
          <w:sz w:val="24"/>
          <w:szCs w:val="24"/>
          <w:lang w:val="en-CA"/>
        </w:rPr>
        <w:t>today’s CO</w:t>
      </w:r>
      <w:r w:rsidR="00774066" w:rsidRPr="002C4CE2">
        <w:rPr>
          <w:rFonts w:ascii="Times New Roman" w:hAnsi="Times New Roman" w:cs="Times New Roman"/>
          <w:sz w:val="24"/>
          <w:szCs w:val="24"/>
          <w:vertAlign w:val="subscript"/>
          <w:lang w:val="en-CA"/>
        </w:rPr>
        <w:t>2</w:t>
      </w:r>
      <w:r w:rsidR="00774066" w:rsidRPr="002C4CE2">
        <w:rPr>
          <w:rFonts w:ascii="Times New Roman" w:hAnsi="Times New Roman" w:cs="Times New Roman"/>
          <w:sz w:val="24"/>
          <w:szCs w:val="24"/>
          <w:lang w:val="en-CA"/>
        </w:rPr>
        <w:t xml:space="preserve">RR MEA </w:t>
      </w:r>
      <w:r w:rsidR="0013564B" w:rsidRPr="002C4CE2">
        <w:rPr>
          <w:rFonts w:ascii="Times New Roman" w:hAnsi="Times New Roman" w:cs="Times New Roman"/>
          <w:sz w:val="24"/>
          <w:szCs w:val="24"/>
          <w:lang w:val="en-CA"/>
        </w:rPr>
        <w:t>electrolyzer</w:t>
      </w:r>
      <w:r w:rsidR="00774066" w:rsidRPr="002C4CE2">
        <w:rPr>
          <w:rFonts w:ascii="Times New Roman" w:hAnsi="Times New Roman" w:cs="Times New Roman"/>
          <w:sz w:val="24"/>
          <w:szCs w:val="24"/>
          <w:lang w:val="en-CA"/>
        </w:rPr>
        <w:t>s</w:t>
      </w:r>
      <w:r w:rsidR="008D1AD4" w:rsidRPr="002C4CE2">
        <w:rPr>
          <w:rFonts w:ascii="Times New Roman" w:hAnsi="Times New Roman" w:cs="Times New Roman"/>
          <w:sz w:val="24"/>
          <w:szCs w:val="24"/>
          <w:lang w:val="en-CA"/>
        </w:rPr>
        <w:t xml:space="preserve"> and sets out a path for future development</w:t>
      </w:r>
      <w:r w:rsidR="00774066" w:rsidRPr="002C4CE2">
        <w:rPr>
          <w:rFonts w:ascii="Times New Roman" w:hAnsi="Times New Roman" w:cs="Times New Roman"/>
          <w:sz w:val="24"/>
          <w:szCs w:val="24"/>
          <w:lang w:val="en-CA"/>
        </w:rPr>
        <w:t>.</w:t>
      </w:r>
      <w:r w:rsidR="00B67369" w:rsidRPr="0069684E">
        <w:rPr>
          <w:rFonts w:ascii="Times New Roman" w:hAnsi="Times New Roman" w:cs="Times New Roman"/>
          <w:sz w:val="24"/>
          <w:szCs w:val="24"/>
          <w:lang w:val="en-CA"/>
        </w:rPr>
        <w:br w:type="page"/>
      </w:r>
    </w:p>
    <w:p w:rsidR="00E702BD" w:rsidRDefault="00E702BD" w:rsidP="00E702BD">
      <w:pPr>
        <w:spacing w:before="120" w:after="120" w:line="480" w:lineRule="auto"/>
        <w:jc w:val="both"/>
        <w:rPr>
          <w:rFonts w:ascii="Times New Roman" w:hAnsi="Times New Roman" w:cs="Times New Roman"/>
          <w:b/>
          <w:sz w:val="24"/>
          <w:szCs w:val="24"/>
          <w:lang w:val="en-CA"/>
        </w:rPr>
      </w:pPr>
      <w:r>
        <w:rPr>
          <w:rFonts w:ascii="Times New Roman" w:hAnsi="Times New Roman" w:cs="Times New Roman"/>
          <w:b/>
          <w:sz w:val="24"/>
          <w:szCs w:val="24"/>
          <w:lang w:val="en-CA"/>
        </w:rPr>
        <w:lastRenderedPageBreak/>
        <w:t>FIGURES</w:t>
      </w:r>
    </w:p>
    <w:p w:rsidR="001B12FA" w:rsidRDefault="001B12FA" w:rsidP="001B12FA">
      <w:pPr>
        <w:autoSpaceDE w:val="0"/>
        <w:autoSpaceDN w:val="0"/>
        <w:adjustRightInd w:val="0"/>
        <w:spacing w:after="0" w:line="240" w:lineRule="auto"/>
        <w:jc w:val="center"/>
        <w:rPr>
          <w:rFonts w:ascii="Times New Roman" w:hAnsi="Times New Roman" w:cs="Times New Roman"/>
          <w:color w:val="323130"/>
          <w:sz w:val="24"/>
          <w:szCs w:val="24"/>
          <w:shd w:val="clear" w:color="auto" w:fill="FFFFFF"/>
        </w:rPr>
      </w:pPr>
      <w:r w:rsidRPr="003E3058">
        <w:rPr>
          <w:rFonts w:ascii="Times New Roman" w:hAnsi="Times New Roman" w:cs="Times New Roman"/>
          <w:noProof/>
          <w:color w:val="323130"/>
          <w:sz w:val="24"/>
          <w:szCs w:val="24"/>
          <w:shd w:val="clear" w:color="auto" w:fill="FFFFFF"/>
          <w:lang w:eastAsia="tr-TR"/>
        </w:rPr>
        <w:drawing>
          <wp:inline distT="0" distB="0" distL="0" distR="0">
            <wp:extent cx="5004000" cy="5762846"/>
            <wp:effectExtent l="19050" t="0" r="6150" b="0"/>
            <wp:docPr id="8" name="Resim 2" descr="C:\Users\Ali\Downloads\Adnan_Fig1_revisions_v2.png"/>
            <wp:cNvGraphicFramePr/>
            <a:graphic xmlns:a="http://schemas.openxmlformats.org/drawingml/2006/main">
              <a:graphicData uri="http://schemas.openxmlformats.org/drawingml/2006/picture">
                <pic:pic xmlns:pic="http://schemas.openxmlformats.org/drawingml/2006/picture">
                  <pic:nvPicPr>
                    <pic:cNvPr id="1027" name="Picture 3" descr="C:\Users\Ali\Downloads\Adnan_Fig1_revisions_v2.png"/>
                    <pic:cNvPicPr>
                      <a:picLocks noChangeAspect="1" noChangeArrowheads="1"/>
                    </pic:cNvPicPr>
                  </pic:nvPicPr>
                  <pic:blipFill>
                    <a:blip r:embed="rId11" cstate="print"/>
                    <a:srcRect/>
                    <a:stretch>
                      <a:fillRect/>
                    </a:stretch>
                  </pic:blipFill>
                  <pic:spPr bwMode="auto">
                    <a:xfrm>
                      <a:off x="0" y="0"/>
                      <a:ext cx="5004000" cy="5762846"/>
                    </a:xfrm>
                    <a:prstGeom prst="rect">
                      <a:avLst/>
                    </a:prstGeom>
                    <a:noFill/>
                  </pic:spPr>
                </pic:pic>
              </a:graphicData>
            </a:graphic>
          </wp:inline>
        </w:drawing>
      </w:r>
    </w:p>
    <w:p w:rsidR="001B12FA" w:rsidRDefault="001B12FA" w:rsidP="001B12FA">
      <w:pPr>
        <w:autoSpaceDE w:val="0"/>
        <w:autoSpaceDN w:val="0"/>
        <w:adjustRightInd w:val="0"/>
        <w:spacing w:after="0" w:line="240" w:lineRule="auto"/>
        <w:jc w:val="both"/>
        <w:rPr>
          <w:rFonts w:ascii="Times New Roman" w:hAnsi="Times New Roman" w:cs="Times New Roman"/>
          <w:b/>
          <w:sz w:val="24"/>
          <w:szCs w:val="24"/>
          <w:lang w:val="en-CA"/>
        </w:rPr>
      </w:pPr>
    </w:p>
    <w:p w:rsidR="001B12FA" w:rsidRDefault="001B12FA" w:rsidP="001B12FA">
      <w:pPr>
        <w:spacing w:before="120" w:after="120" w:line="360" w:lineRule="auto"/>
        <w:jc w:val="both"/>
        <w:rPr>
          <w:rFonts w:ascii="Times New Roman" w:hAnsi="Times New Roman" w:cs="Times New Roman"/>
          <w:sz w:val="24"/>
          <w:szCs w:val="24"/>
          <w:lang w:val="en-CA"/>
        </w:rPr>
      </w:pPr>
      <w:proofErr w:type="gramStart"/>
      <w:r w:rsidRPr="002C4CE2">
        <w:rPr>
          <w:rFonts w:ascii="Times New Roman" w:hAnsi="Times New Roman" w:cs="Times New Roman"/>
          <w:b/>
          <w:bCs/>
          <w:sz w:val="24"/>
          <w:szCs w:val="24"/>
          <w:lang w:val="en-CA"/>
        </w:rPr>
        <w:t>Figure 1.</w:t>
      </w:r>
      <w:proofErr w:type="gramEnd"/>
      <w:r w:rsidRPr="002C4CE2">
        <w:rPr>
          <w:rFonts w:ascii="Times New Roman" w:hAnsi="Times New Roman" w:cs="Times New Roman"/>
          <w:b/>
          <w:bCs/>
          <w:sz w:val="24"/>
          <w:szCs w:val="24"/>
          <w:lang w:val="en-CA"/>
        </w:rPr>
        <w:t xml:space="preserve"> </w:t>
      </w:r>
      <w:proofErr w:type="gramStart"/>
      <w:r w:rsidRPr="002C4CE2">
        <w:rPr>
          <w:rFonts w:ascii="Times New Roman" w:hAnsi="Times New Roman" w:cs="Times New Roman"/>
          <w:b/>
          <w:bCs/>
          <w:sz w:val="24"/>
          <w:szCs w:val="24"/>
          <w:lang w:val="en-CA"/>
        </w:rPr>
        <w:t>Ionomer-augmented CO</w:t>
      </w:r>
      <w:r w:rsidRPr="002C4CE2">
        <w:rPr>
          <w:rFonts w:ascii="Times New Roman" w:hAnsi="Times New Roman" w:cs="Times New Roman"/>
          <w:b/>
          <w:bCs/>
          <w:sz w:val="24"/>
          <w:szCs w:val="24"/>
          <w:vertAlign w:val="subscript"/>
          <w:lang w:val="en-CA"/>
        </w:rPr>
        <w:t>2</w:t>
      </w:r>
      <w:r w:rsidRPr="002C4CE2">
        <w:rPr>
          <w:rFonts w:ascii="Times New Roman" w:hAnsi="Times New Roman" w:cs="Times New Roman"/>
          <w:b/>
          <w:bCs/>
          <w:sz w:val="24"/>
          <w:szCs w:val="24"/>
          <w:lang w:val="en-CA"/>
        </w:rPr>
        <w:t xml:space="preserve"> availability in an MEA electrolyzer.</w:t>
      </w:r>
      <w:proofErr w:type="gramEnd"/>
      <w:r w:rsidRPr="002C4CE2">
        <w:rPr>
          <w:rFonts w:ascii="Times New Roman" w:hAnsi="Times New Roman" w:cs="Times New Roman"/>
          <w:b/>
          <w:bCs/>
          <w:sz w:val="24"/>
          <w:szCs w:val="24"/>
          <w:lang w:val="en-CA"/>
        </w:rPr>
        <w:t xml:space="preserve"> (A) </w:t>
      </w:r>
      <w:r w:rsidRPr="002C4CE2">
        <w:rPr>
          <w:rFonts w:ascii="Times New Roman" w:hAnsi="Times New Roman" w:cs="Times New Roman"/>
          <w:bCs/>
          <w:sz w:val="24"/>
          <w:szCs w:val="24"/>
          <w:lang w:val="en-CA"/>
        </w:rPr>
        <w:t xml:space="preserve">Cu/PTFE electrode and its interface with the AEM. </w:t>
      </w:r>
      <w:r w:rsidRPr="002C4CE2">
        <w:rPr>
          <w:rFonts w:ascii="Times New Roman" w:hAnsi="Times New Roman" w:cs="Times New Roman"/>
          <w:b/>
          <w:bCs/>
          <w:sz w:val="24"/>
          <w:szCs w:val="24"/>
          <w:lang w:val="en-CA"/>
        </w:rPr>
        <w:t xml:space="preserve">(B) </w:t>
      </w:r>
      <w:r w:rsidRPr="002C4CE2">
        <w:rPr>
          <w:rFonts w:ascii="Times New Roman" w:hAnsi="Times New Roman" w:cs="Times New Roman"/>
          <w:sz w:val="24"/>
          <w:szCs w:val="24"/>
          <w:lang w:val="en-CA"/>
        </w:rPr>
        <w:t xml:space="preserve">Ethylene partial current densities under a range of applied voltage for bare Cu/PTFE, and SSC-modified Cu/PTFE electrodes. Inset B describes the chemical structure of the SSC ionomer. </w:t>
      </w:r>
      <w:r w:rsidRPr="002C4CE2">
        <w:rPr>
          <w:rFonts w:ascii="Times New Roman" w:hAnsi="Times New Roman" w:cs="Times New Roman"/>
          <w:bCs/>
          <w:sz w:val="24"/>
          <w:szCs w:val="24"/>
          <w:lang w:val="en-CA"/>
        </w:rPr>
        <w:t xml:space="preserve">The SSC is comprised of hydrophobic PTFE backbone and hydrophilic side chain terminated by </w:t>
      </w:r>
      <w:r w:rsidRPr="002C4CE2">
        <w:rPr>
          <w:rFonts w:ascii="Times New Roman" w:hAnsi="Times New Roman" w:cs="Times New Roman"/>
          <w:sz w:val="24"/>
          <w:szCs w:val="24"/>
          <w:lang w:val="en-CA"/>
        </w:rPr>
        <w:t>sulfonic acid. Full-cell potentials are presented without iR compensation</w:t>
      </w:r>
      <w:r w:rsidRPr="002C4CE2">
        <w:rPr>
          <w:rFonts w:ascii="Times New Roman" w:hAnsi="Times New Roman" w:cs="Times New Roman"/>
          <w:bCs/>
          <w:sz w:val="24"/>
          <w:szCs w:val="24"/>
          <w:lang w:val="en-CA"/>
        </w:rPr>
        <w:t>. The CO</w:t>
      </w:r>
      <w:r w:rsidRPr="002C4CE2">
        <w:rPr>
          <w:rFonts w:ascii="Times New Roman" w:hAnsi="Times New Roman" w:cs="Times New Roman"/>
          <w:bCs/>
          <w:sz w:val="24"/>
          <w:szCs w:val="24"/>
          <w:vertAlign w:val="subscript"/>
          <w:lang w:val="en-CA"/>
        </w:rPr>
        <w:t>2</w:t>
      </w:r>
      <w:r w:rsidRPr="002C4CE2">
        <w:rPr>
          <w:rFonts w:ascii="Times New Roman" w:hAnsi="Times New Roman" w:cs="Times New Roman"/>
          <w:bCs/>
          <w:sz w:val="24"/>
          <w:szCs w:val="24"/>
          <w:lang w:val="en-CA"/>
        </w:rPr>
        <w:t>RR electrolysis was operated using CO</w:t>
      </w:r>
      <w:r w:rsidRPr="002C4CE2">
        <w:rPr>
          <w:rFonts w:ascii="Times New Roman" w:hAnsi="Times New Roman" w:cs="Times New Roman"/>
          <w:bCs/>
          <w:sz w:val="24"/>
          <w:szCs w:val="24"/>
          <w:vertAlign w:val="subscript"/>
          <w:lang w:val="en-CA"/>
        </w:rPr>
        <w:t>2</w:t>
      </w:r>
      <w:r w:rsidRPr="002C4CE2">
        <w:rPr>
          <w:rFonts w:ascii="Times New Roman" w:hAnsi="Times New Roman" w:cs="Times New Roman"/>
          <w:bCs/>
          <w:sz w:val="24"/>
          <w:szCs w:val="24"/>
          <w:lang w:val="en-CA"/>
        </w:rPr>
        <w:t xml:space="preserve"> with a flow rate of 80 sccm, 0.1 M KHCO</w:t>
      </w:r>
      <w:r w:rsidRPr="002C4CE2">
        <w:rPr>
          <w:rFonts w:ascii="Times New Roman" w:hAnsi="Times New Roman" w:cs="Times New Roman"/>
          <w:bCs/>
          <w:sz w:val="24"/>
          <w:szCs w:val="24"/>
          <w:vertAlign w:val="subscript"/>
          <w:lang w:val="en-CA"/>
        </w:rPr>
        <w:t>3</w:t>
      </w:r>
      <w:r w:rsidRPr="002C4CE2">
        <w:rPr>
          <w:rFonts w:ascii="Times New Roman" w:hAnsi="Times New Roman" w:cs="Times New Roman"/>
          <w:bCs/>
          <w:sz w:val="24"/>
          <w:szCs w:val="24"/>
          <w:lang w:val="en-CA"/>
        </w:rPr>
        <w:t xml:space="preserve"> anolyte with a flow rate of 20 mL min</w:t>
      </w:r>
      <w:r w:rsidRPr="002C4CE2">
        <w:rPr>
          <w:rFonts w:ascii="Times New Roman" w:hAnsi="Times New Roman" w:cs="Times New Roman"/>
          <w:bCs/>
          <w:sz w:val="24"/>
          <w:szCs w:val="24"/>
          <w:vertAlign w:val="superscript"/>
          <w:lang w:val="en-CA"/>
        </w:rPr>
        <w:t>-1</w:t>
      </w:r>
      <w:r w:rsidRPr="002C4CE2">
        <w:rPr>
          <w:rFonts w:ascii="Times New Roman" w:hAnsi="Times New Roman" w:cs="Times New Roman"/>
          <w:bCs/>
          <w:sz w:val="24"/>
          <w:szCs w:val="24"/>
          <w:lang w:val="en-CA"/>
        </w:rPr>
        <w:t xml:space="preserve">. </w:t>
      </w:r>
      <w:r w:rsidRPr="002C4CE2">
        <w:rPr>
          <w:rFonts w:ascii="Times New Roman" w:hAnsi="Times New Roman" w:cs="Times New Roman"/>
          <w:b/>
          <w:bCs/>
          <w:sz w:val="24"/>
          <w:szCs w:val="24"/>
          <w:lang w:val="en-CA"/>
        </w:rPr>
        <w:t xml:space="preserve">(C) </w:t>
      </w:r>
      <w:r w:rsidRPr="002C4CE2">
        <w:rPr>
          <w:rFonts w:ascii="Times New Roman" w:hAnsi="Times New Roman" w:cs="Times New Roman"/>
          <w:bCs/>
          <w:sz w:val="24"/>
          <w:szCs w:val="24"/>
          <w:lang w:val="en-CA"/>
        </w:rPr>
        <w:t>Limited CO</w:t>
      </w:r>
      <w:r w:rsidRPr="002C4CE2">
        <w:rPr>
          <w:rFonts w:ascii="Times New Roman" w:hAnsi="Times New Roman" w:cs="Times New Roman"/>
          <w:bCs/>
          <w:sz w:val="24"/>
          <w:szCs w:val="24"/>
          <w:vertAlign w:val="subscript"/>
          <w:lang w:val="en-CA"/>
        </w:rPr>
        <w:t>2</w:t>
      </w:r>
      <w:r w:rsidRPr="002C4CE2">
        <w:rPr>
          <w:rFonts w:ascii="Times New Roman" w:hAnsi="Times New Roman" w:cs="Times New Roman"/>
          <w:bCs/>
          <w:sz w:val="24"/>
          <w:szCs w:val="24"/>
          <w:lang w:val="en-CA"/>
        </w:rPr>
        <w:t xml:space="preserve"> availability on </w:t>
      </w:r>
      <w:r w:rsidRPr="002C4CE2">
        <w:rPr>
          <w:rFonts w:ascii="Times New Roman" w:hAnsi="Times New Roman" w:cs="Times New Roman"/>
          <w:bCs/>
          <w:sz w:val="24"/>
          <w:szCs w:val="24"/>
          <w:lang w:val="en-CA"/>
        </w:rPr>
        <w:lastRenderedPageBreak/>
        <w:t>unmodified Cu surface. The schematic illustrates the local CO</w:t>
      </w:r>
      <w:r w:rsidRPr="002C4CE2">
        <w:rPr>
          <w:rFonts w:ascii="Times New Roman" w:hAnsi="Times New Roman" w:cs="Times New Roman"/>
          <w:bCs/>
          <w:sz w:val="24"/>
          <w:szCs w:val="24"/>
          <w:vertAlign w:val="subscript"/>
          <w:lang w:val="en-CA"/>
        </w:rPr>
        <w:t>2</w:t>
      </w:r>
      <w:r w:rsidRPr="002C4CE2">
        <w:rPr>
          <w:rFonts w:ascii="Times New Roman" w:hAnsi="Times New Roman" w:cs="Times New Roman"/>
          <w:bCs/>
          <w:sz w:val="24"/>
          <w:szCs w:val="24"/>
          <w:lang w:val="en-CA"/>
        </w:rPr>
        <w:t xml:space="preserve"> and H</w:t>
      </w:r>
      <w:r w:rsidRPr="002C4CE2">
        <w:rPr>
          <w:rFonts w:ascii="Times New Roman" w:hAnsi="Times New Roman" w:cs="Times New Roman"/>
          <w:bCs/>
          <w:sz w:val="24"/>
          <w:szCs w:val="24"/>
          <w:vertAlign w:val="subscript"/>
          <w:lang w:val="en-CA"/>
        </w:rPr>
        <w:t>2</w:t>
      </w:r>
      <w:r w:rsidRPr="002C4CE2">
        <w:rPr>
          <w:rFonts w:ascii="Times New Roman" w:hAnsi="Times New Roman" w:cs="Times New Roman"/>
          <w:bCs/>
          <w:sz w:val="24"/>
          <w:szCs w:val="24"/>
          <w:lang w:val="en-CA"/>
        </w:rPr>
        <w:t xml:space="preserve">O transport for a single Cu/PTFE fiber in the cross-sectional direction. </w:t>
      </w:r>
      <w:r w:rsidRPr="002C4CE2">
        <w:rPr>
          <w:rFonts w:ascii="Times New Roman" w:hAnsi="Times New Roman" w:cs="Times New Roman"/>
          <w:b/>
          <w:bCs/>
          <w:sz w:val="24"/>
          <w:szCs w:val="24"/>
          <w:lang w:val="en-CA"/>
        </w:rPr>
        <w:t>(D)</w:t>
      </w:r>
      <w:r w:rsidRPr="002C4CE2">
        <w:rPr>
          <w:rFonts w:ascii="Times New Roman" w:hAnsi="Times New Roman" w:cs="Times New Roman"/>
          <w:bCs/>
          <w:sz w:val="24"/>
          <w:szCs w:val="24"/>
          <w:lang w:val="en-CA"/>
        </w:rPr>
        <w:t xml:space="preserve"> Competition between the CO</w:t>
      </w:r>
      <w:r w:rsidRPr="002C4CE2">
        <w:rPr>
          <w:rFonts w:ascii="Times New Roman" w:hAnsi="Times New Roman" w:cs="Times New Roman"/>
          <w:bCs/>
          <w:sz w:val="24"/>
          <w:szCs w:val="24"/>
          <w:vertAlign w:val="subscript"/>
          <w:lang w:val="en-CA"/>
        </w:rPr>
        <w:t>2</w:t>
      </w:r>
      <w:r w:rsidRPr="002C4CE2">
        <w:rPr>
          <w:rFonts w:ascii="Times New Roman" w:hAnsi="Times New Roman" w:cs="Times New Roman"/>
          <w:bCs/>
          <w:sz w:val="24"/>
          <w:szCs w:val="24"/>
          <w:lang w:val="en-CA"/>
        </w:rPr>
        <w:t>RR and HER on unmodified Cu surface.</w:t>
      </w:r>
      <w:r w:rsidRPr="002C4CE2">
        <w:rPr>
          <w:rFonts w:ascii="Times New Roman" w:hAnsi="Times New Roman" w:cs="Times New Roman"/>
          <w:b/>
          <w:bCs/>
          <w:sz w:val="24"/>
          <w:szCs w:val="24"/>
          <w:lang w:val="en-CA"/>
        </w:rPr>
        <w:t xml:space="preserve"> </w:t>
      </w:r>
      <w:r w:rsidRPr="002C4CE2">
        <w:rPr>
          <w:rFonts w:ascii="Times New Roman" w:hAnsi="Times New Roman" w:cs="Times New Roman"/>
          <w:bCs/>
          <w:sz w:val="24"/>
          <w:szCs w:val="24"/>
          <w:lang w:val="en-CA"/>
        </w:rPr>
        <w:t>The limited CO</w:t>
      </w:r>
      <w:r w:rsidRPr="002C4CE2">
        <w:rPr>
          <w:rFonts w:ascii="Times New Roman" w:hAnsi="Times New Roman" w:cs="Times New Roman"/>
          <w:bCs/>
          <w:sz w:val="24"/>
          <w:szCs w:val="24"/>
          <w:vertAlign w:val="subscript"/>
          <w:lang w:val="en-CA"/>
        </w:rPr>
        <w:t>2</w:t>
      </w:r>
      <w:r w:rsidRPr="002C4CE2">
        <w:rPr>
          <w:rFonts w:ascii="Times New Roman" w:hAnsi="Times New Roman" w:cs="Times New Roman"/>
          <w:bCs/>
          <w:sz w:val="24"/>
          <w:szCs w:val="24"/>
          <w:lang w:val="en-CA"/>
        </w:rPr>
        <w:t xml:space="preserve"> availability surface dominates the competing HER over CO</w:t>
      </w:r>
      <w:r w:rsidRPr="002C4CE2">
        <w:rPr>
          <w:rFonts w:ascii="Times New Roman" w:hAnsi="Times New Roman" w:cs="Times New Roman"/>
          <w:bCs/>
          <w:sz w:val="24"/>
          <w:szCs w:val="24"/>
          <w:vertAlign w:val="subscript"/>
          <w:lang w:val="en-CA"/>
        </w:rPr>
        <w:t>2</w:t>
      </w:r>
      <w:r w:rsidRPr="002C4CE2">
        <w:rPr>
          <w:rFonts w:ascii="Times New Roman" w:hAnsi="Times New Roman" w:cs="Times New Roman"/>
          <w:bCs/>
          <w:sz w:val="24"/>
          <w:szCs w:val="24"/>
          <w:lang w:val="en-CA"/>
        </w:rPr>
        <w:t>RR at elevated current densities.</w:t>
      </w:r>
      <w:r w:rsidRPr="002C4CE2">
        <w:rPr>
          <w:rFonts w:ascii="Times New Roman" w:hAnsi="Times New Roman" w:cs="Times New Roman"/>
          <w:b/>
          <w:bCs/>
          <w:sz w:val="24"/>
          <w:szCs w:val="24"/>
          <w:lang w:val="en-CA"/>
        </w:rPr>
        <w:t xml:space="preserve"> (E) </w:t>
      </w:r>
      <w:r w:rsidRPr="002C4CE2">
        <w:rPr>
          <w:rFonts w:ascii="Times New Roman" w:hAnsi="Times New Roman" w:cs="Times New Roman"/>
          <w:bCs/>
          <w:sz w:val="24"/>
          <w:szCs w:val="24"/>
          <w:lang w:val="en-CA"/>
        </w:rPr>
        <w:t>Enrichment of CO</w:t>
      </w:r>
      <w:r w:rsidRPr="002C4CE2">
        <w:rPr>
          <w:rFonts w:ascii="Times New Roman" w:hAnsi="Times New Roman" w:cs="Times New Roman"/>
          <w:bCs/>
          <w:sz w:val="24"/>
          <w:szCs w:val="24"/>
          <w:vertAlign w:val="subscript"/>
          <w:lang w:val="en-CA"/>
        </w:rPr>
        <w:t>2</w:t>
      </w:r>
      <w:r w:rsidRPr="002C4CE2">
        <w:rPr>
          <w:rFonts w:ascii="Times New Roman" w:hAnsi="Times New Roman" w:cs="Times New Roman"/>
          <w:bCs/>
          <w:sz w:val="24"/>
          <w:szCs w:val="24"/>
          <w:lang w:val="en-CA"/>
        </w:rPr>
        <w:t xml:space="preserve"> species in the local reaction environment enabled by SSC ionomer conformably surrounding Cu surface. The schematic illustrates the local CO</w:t>
      </w:r>
      <w:r w:rsidRPr="002C4CE2">
        <w:rPr>
          <w:rFonts w:ascii="Times New Roman" w:hAnsi="Times New Roman" w:cs="Times New Roman"/>
          <w:bCs/>
          <w:sz w:val="24"/>
          <w:szCs w:val="24"/>
          <w:vertAlign w:val="subscript"/>
          <w:lang w:val="en-CA"/>
        </w:rPr>
        <w:t>2</w:t>
      </w:r>
      <w:r w:rsidRPr="002C4CE2">
        <w:rPr>
          <w:rFonts w:ascii="Times New Roman" w:hAnsi="Times New Roman" w:cs="Times New Roman"/>
          <w:bCs/>
          <w:sz w:val="24"/>
          <w:szCs w:val="24"/>
          <w:lang w:val="en-CA"/>
        </w:rPr>
        <w:t xml:space="preserve"> and H</w:t>
      </w:r>
      <w:r w:rsidRPr="002C4CE2">
        <w:rPr>
          <w:rFonts w:ascii="Times New Roman" w:hAnsi="Times New Roman" w:cs="Times New Roman"/>
          <w:bCs/>
          <w:sz w:val="24"/>
          <w:szCs w:val="24"/>
          <w:vertAlign w:val="subscript"/>
          <w:lang w:val="en-CA"/>
        </w:rPr>
        <w:t>2</w:t>
      </w:r>
      <w:r w:rsidRPr="002C4CE2">
        <w:rPr>
          <w:rFonts w:ascii="Times New Roman" w:hAnsi="Times New Roman" w:cs="Times New Roman"/>
          <w:bCs/>
          <w:sz w:val="24"/>
          <w:szCs w:val="24"/>
          <w:lang w:val="en-CA"/>
        </w:rPr>
        <w:t xml:space="preserve">O transport for a single Cu/PTFE fiber coated with the SSC ionomer in the cross-sectional direction. </w:t>
      </w:r>
      <w:r w:rsidRPr="002C4CE2">
        <w:rPr>
          <w:rFonts w:ascii="Times New Roman" w:hAnsi="Times New Roman" w:cs="Times New Roman"/>
          <w:b/>
          <w:bCs/>
          <w:sz w:val="24"/>
          <w:szCs w:val="24"/>
          <w:lang w:val="en-CA"/>
        </w:rPr>
        <w:t>(F)</w:t>
      </w:r>
      <w:r w:rsidRPr="002C4CE2">
        <w:rPr>
          <w:rFonts w:ascii="Times New Roman" w:hAnsi="Times New Roman" w:cs="Times New Roman"/>
          <w:bCs/>
          <w:sz w:val="24"/>
          <w:szCs w:val="24"/>
          <w:lang w:val="en-CA"/>
        </w:rPr>
        <w:t xml:space="preserve"> Dominancy of the CO</w:t>
      </w:r>
      <w:r w:rsidRPr="002C4CE2">
        <w:rPr>
          <w:rFonts w:ascii="Times New Roman" w:hAnsi="Times New Roman" w:cs="Times New Roman"/>
          <w:bCs/>
          <w:sz w:val="24"/>
          <w:szCs w:val="24"/>
          <w:vertAlign w:val="subscript"/>
          <w:lang w:val="en-CA"/>
        </w:rPr>
        <w:t>2</w:t>
      </w:r>
      <w:r w:rsidRPr="002C4CE2">
        <w:rPr>
          <w:rFonts w:ascii="Times New Roman" w:hAnsi="Times New Roman" w:cs="Times New Roman"/>
          <w:bCs/>
          <w:sz w:val="24"/>
          <w:szCs w:val="24"/>
          <w:lang w:val="en-CA"/>
        </w:rPr>
        <w:t xml:space="preserve">RR over the HER upon SSC ionomer modification. Note: SSC stands for </w:t>
      </w:r>
      <w:r w:rsidRPr="002C4CE2">
        <w:rPr>
          <w:rFonts w:ascii="Times New Roman" w:hAnsi="Times New Roman" w:cs="Times New Roman"/>
          <w:sz w:val="24"/>
          <w:szCs w:val="24"/>
          <w:lang w:val="en-CA"/>
        </w:rPr>
        <w:t>SSC ionomer.</w:t>
      </w:r>
    </w:p>
    <w:p w:rsidR="00A34B24" w:rsidRDefault="00A34B24" w:rsidP="001B12FA">
      <w:pPr>
        <w:spacing w:before="120" w:after="120" w:line="360" w:lineRule="auto"/>
        <w:jc w:val="both"/>
        <w:rPr>
          <w:rFonts w:ascii="Times New Roman" w:hAnsi="Times New Roman" w:cs="Times New Roman"/>
          <w:sz w:val="24"/>
          <w:szCs w:val="24"/>
          <w:lang w:val="en-CA"/>
        </w:rPr>
      </w:pPr>
    </w:p>
    <w:p w:rsidR="00A34B24" w:rsidRDefault="00A34B24" w:rsidP="001B12FA">
      <w:pPr>
        <w:spacing w:before="120" w:after="120" w:line="360" w:lineRule="auto"/>
        <w:jc w:val="both"/>
        <w:rPr>
          <w:rFonts w:ascii="Times New Roman" w:hAnsi="Times New Roman" w:cs="Times New Roman"/>
          <w:sz w:val="24"/>
          <w:szCs w:val="24"/>
          <w:lang w:val="en-CA"/>
        </w:rPr>
      </w:pPr>
    </w:p>
    <w:p w:rsidR="00A34B24" w:rsidRDefault="00A34B24" w:rsidP="001B12FA">
      <w:pPr>
        <w:spacing w:before="120" w:after="120" w:line="360" w:lineRule="auto"/>
        <w:jc w:val="both"/>
        <w:rPr>
          <w:rFonts w:ascii="Times New Roman" w:hAnsi="Times New Roman" w:cs="Times New Roman"/>
          <w:sz w:val="24"/>
          <w:szCs w:val="24"/>
          <w:lang w:val="en-CA"/>
        </w:rPr>
      </w:pPr>
    </w:p>
    <w:p w:rsidR="00A34B24" w:rsidRDefault="00A34B24" w:rsidP="001B12FA">
      <w:pPr>
        <w:spacing w:before="120" w:after="120" w:line="360" w:lineRule="auto"/>
        <w:jc w:val="both"/>
        <w:rPr>
          <w:rFonts w:ascii="Times New Roman" w:hAnsi="Times New Roman" w:cs="Times New Roman"/>
          <w:sz w:val="24"/>
          <w:szCs w:val="24"/>
          <w:lang w:val="en-CA"/>
        </w:rPr>
      </w:pPr>
    </w:p>
    <w:p w:rsidR="00A34B24" w:rsidRPr="00F80FCC" w:rsidRDefault="00A34B24" w:rsidP="001B12FA">
      <w:pPr>
        <w:spacing w:before="120" w:after="120" w:line="360" w:lineRule="auto"/>
        <w:jc w:val="both"/>
        <w:rPr>
          <w:rFonts w:ascii="Times New Roman" w:hAnsi="Times New Roman" w:cs="Times New Roman"/>
          <w:sz w:val="24"/>
          <w:szCs w:val="24"/>
          <w:lang w:val="en-CA"/>
        </w:rPr>
      </w:pPr>
    </w:p>
    <w:p w:rsidR="001B12FA" w:rsidRDefault="001B12FA" w:rsidP="00E702BD">
      <w:pPr>
        <w:spacing w:before="120" w:after="120" w:line="480" w:lineRule="auto"/>
        <w:jc w:val="both"/>
        <w:rPr>
          <w:rFonts w:ascii="Times New Roman" w:hAnsi="Times New Roman" w:cs="Times New Roman"/>
          <w:b/>
          <w:sz w:val="24"/>
          <w:szCs w:val="24"/>
          <w:lang w:val="en-CA"/>
        </w:rPr>
      </w:pPr>
    </w:p>
    <w:p w:rsidR="00E702BD" w:rsidRPr="00E5479D" w:rsidRDefault="000167DD" w:rsidP="00E702BD">
      <w:pPr>
        <w:pStyle w:val="NormalWeb"/>
        <w:spacing w:before="0" w:beforeAutospacing="0" w:after="0" w:afterAutospacing="0" w:line="480" w:lineRule="auto"/>
        <w:jc w:val="center"/>
        <w:rPr>
          <w:b/>
          <w:bCs/>
          <w:lang w:val="en-CA" w:eastAsia="en-US"/>
        </w:rPr>
      </w:pPr>
      <w:r w:rsidRPr="000167DD">
        <w:rPr>
          <w:b/>
          <w:bCs/>
          <w:noProof/>
        </w:rPr>
        <w:lastRenderedPageBreak/>
        <w:drawing>
          <wp:inline distT="0" distB="0" distL="0" distR="0">
            <wp:extent cx="5976000" cy="4678326"/>
            <wp:effectExtent l="19050" t="0" r="5700" b="0"/>
            <wp:docPr id="2" name="Resim 1" descr="C:\Users\Ali\Downloads\Adnan_Fig2_revisions_v4 (3).png"/>
            <wp:cNvGraphicFramePr/>
            <a:graphic xmlns:a="http://schemas.openxmlformats.org/drawingml/2006/main">
              <a:graphicData uri="http://schemas.openxmlformats.org/drawingml/2006/picture">
                <pic:pic xmlns:pic="http://schemas.openxmlformats.org/drawingml/2006/picture">
                  <pic:nvPicPr>
                    <pic:cNvPr id="2051" name="Picture 3" descr="C:\Users\Ali\Downloads\Adnan_Fig2_revisions_v4 (3).png"/>
                    <pic:cNvPicPr>
                      <a:picLocks noChangeAspect="1" noChangeArrowheads="1"/>
                    </pic:cNvPicPr>
                  </pic:nvPicPr>
                  <pic:blipFill>
                    <a:blip r:embed="rId12"/>
                    <a:srcRect/>
                    <a:stretch>
                      <a:fillRect/>
                    </a:stretch>
                  </pic:blipFill>
                  <pic:spPr bwMode="auto">
                    <a:xfrm>
                      <a:off x="0" y="0"/>
                      <a:ext cx="5976000" cy="4678326"/>
                    </a:xfrm>
                    <a:prstGeom prst="rect">
                      <a:avLst/>
                    </a:prstGeom>
                    <a:noFill/>
                  </pic:spPr>
                </pic:pic>
              </a:graphicData>
            </a:graphic>
          </wp:inline>
        </w:drawing>
      </w:r>
    </w:p>
    <w:p w:rsidR="00E702BD" w:rsidRDefault="00E702BD" w:rsidP="00707A6D">
      <w:pPr>
        <w:spacing w:before="120" w:after="120" w:line="360" w:lineRule="auto"/>
        <w:jc w:val="both"/>
        <w:rPr>
          <w:rFonts w:ascii="Times New Roman" w:hAnsi="Times New Roman" w:cs="Times New Roman"/>
          <w:bCs/>
          <w:sz w:val="24"/>
          <w:szCs w:val="24"/>
          <w:lang w:val="en-CA"/>
        </w:rPr>
      </w:pPr>
      <w:proofErr w:type="gramStart"/>
      <w:r w:rsidRPr="002C4CE2">
        <w:rPr>
          <w:rFonts w:ascii="Times New Roman" w:hAnsi="Times New Roman" w:cs="Times New Roman"/>
          <w:b/>
          <w:bCs/>
          <w:sz w:val="24"/>
          <w:szCs w:val="24"/>
          <w:lang w:val="en-CA"/>
        </w:rPr>
        <w:t>Figure 2.</w:t>
      </w:r>
      <w:proofErr w:type="gramEnd"/>
      <w:r w:rsidRPr="002C4CE2">
        <w:rPr>
          <w:rFonts w:ascii="Times New Roman" w:hAnsi="Times New Roman" w:cs="Times New Roman"/>
          <w:b/>
          <w:bCs/>
          <w:sz w:val="24"/>
          <w:szCs w:val="24"/>
          <w:lang w:val="en-CA"/>
        </w:rPr>
        <w:t xml:space="preserve"> CO</w:t>
      </w:r>
      <w:r w:rsidRPr="002C4CE2">
        <w:rPr>
          <w:rFonts w:ascii="Times New Roman" w:hAnsi="Times New Roman" w:cs="Times New Roman"/>
          <w:b/>
          <w:bCs/>
          <w:sz w:val="24"/>
          <w:szCs w:val="24"/>
          <w:vertAlign w:val="subscript"/>
          <w:lang w:val="en-CA"/>
        </w:rPr>
        <w:t>2</w:t>
      </w:r>
      <w:r w:rsidRPr="002C4CE2">
        <w:rPr>
          <w:rFonts w:ascii="Times New Roman" w:hAnsi="Times New Roman" w:cs="Times New Roman"/>
          <w:b/>
          <w:bCs/>
          <w:sz w:val="24"/>
          <w:szCs w:val="24"/>
          <w:lang w:val="en-CA"/>
        </w:rPr>
        <w:t>-to-ethylene conve</w:t>
      </w:r>
      <w:r w:rsidR="006428D6" w:rsidRPr="002C4CE2">
        <w:rPr>
          <w:rFonts w:ascii="Times New Roman" w:hAnsi="Times New Roman" w:cs="Times New Roman"/>
          <w:b/>
          <w:bCs/>
          <w:sz w:val="24"/>
          <w:szCs w:val="24"/>
          <w:lang w:val="en-CA"/>
        </w:rPr>
        <w:t xml:space="preserve">rsion in an MEA </w:t>
      </w:r>
      <w:r w:rsidR="0013564B" w:rsidRPr="002C4CE2">
        <w:rPr>
          <w:rFonts w:ascii="Times New Roman" w:hAnsi="Times New Roman" w:cs="Times New Roman"/>
          <w:b/>
          <w:bCs/>
          <w:sz w:val="24"/>
          <w:szCs w:val="24"/>
          <w:lang w:val="en-CA"/>
        </w:rPr>
        <w:t>electrolyzer</w:t>
      </w:r>
      <w:r w:rsidR="006428D6" w:rsidRPr="002C4CE2">
        <w:rPr>
          <w:rFonts w:ascii="Times New Roman" w:hAnsi="Times New Roman" w:cs="Times New Roman"/>
          <w:b/>
          <w:bCs/>
          <w:sz w:val="24"/>
          <w:szCs w:val="24"/>
          <w:lang w:val="en-CA"/>
        </w:rPr>
        <w:t>. (A</w:t>
      </w:r>
      <w:r w:rsidRPr="002C4CE2">
        <w:rPr>
          <w:rFonts w:ascii="Times New Roman" w:hAnsi="Times New Roman" w:cs="Times New Roman"/>
          <w:b/>
          <w:bCs/>
          <w:sz w:val="24"/>
          <w:szCs w:val="24"/>
          <w:lang w:val="en-CA"/>
        </w:rPr>
        <w:t>)</w:t>
      </w:r>
      <w:r w:rsidRPr="002C4CE2">
        <w:rPr>
          <w:rFonts w:ascii="Times New Roman" w:hAnsi="Times New Roman" w:cs="Times New Roman"/>
          <w:bCs/>
          <w:sz w:val="24"/>
          <w:szCs w:val="24"/>
          <w:lang w:val="en-CA"/>
        </w:rPr>
        <w:t xml:space="preserve"> Hierarchical </w:t>
      </w:r>
      <w:r w:rsidR="00A15A87" w:rsidRPr="002C4CE2">
        <w:rPr>
          <w:rFonts w:ascii="Times New Roman" w:hAnsi="Times New Roman" w:cs="Times New Roman"/>
          <w:sz w:val="24"/>
          <w:szCs w:val="24"/>
          <w:lang w:val="en-CA"/>
        </w:rPr>
        <w:t>tetrahydro-phenanthrolinium</w:t>
      </w:r>
      <w:proofErr w:type="gramStart"/>
      <w:r w:rsidR="00A15A87" w:rsidRPr="002C4CE2">
        <w:rPr>
          <w:rFonts w:ascii="Times New Roman" w:hAnsi="Times New Roman" w:cs="Times New Roman"/>
          <w:bCs/>
          <w:sz w:val="24"/>
          <w:szCs w:val="24"/>
          <w:lang w:val="en-CA"/>
        </w:rPr>
        <w:t>:</w:t>
      </w:r>
      <w:r w:rsidRPr="002C4CE2">
        <w:rPr>
          <w:rFonts w:ascii="Times New Roman" w:hAnsi="Times New Roman" w:cs="Times New Roman"/>
          <w:bCs/>
          <w:sz w:val="24"/>
          <w:szCs w:val="24"/>
          <w:lang w:val="en-CA"/>
        </w:rPr>
        <w:t>ionomer</w:t>
      </w:r>
      <w:proofErr w:type="gramEnd"/>
      <w:r w:rsidRPr="002C4CE2">
        <w:rPr>
          <w:rFonts w:ascii="Times New Roman" w:hAnsi="Times New Roman" w:cs="Times New Roman"/>
          <w:bCs/>
          <w:sz w:val="24"/>
          <w:szCs w:val="24"/>
          <w:lang w:val="en-CA"/>
        </w:rPr>
        <w:t xml:space="preserve"> modified Cu/PTFE surface allows more CO</w:t>
      </w:r>
      <w:r w:rsidRPr="002C4CE2">
        <w:rPr>
          <w:rFonts w:ascii="Times New Roman" w:hAnsi="Times New Roman" w:cs="Times New Roman"/>
          <w:bCs/>
          <w:sz w:val="24"/>
          <w:szCs w:val="24"/>
          <w:vertAlign w:val="subscript"/>
          <w:lang w:val="en-CA"/>
        </w:rPr>
        <w:t>2</w:t>
      </w:r>
      <w:r w:rsidRPr="002C4CE2">
        <w:rPr>
          <w:rFonts w:ascii="Times New Roman" w:hAnsi="Times New Roman" w:cs="Times New Roman"/>
          <w:bCs/>
          <w:sz w:val="24"/>
          <w:szCs w:val="24"/>
          <w:lang w:val="en-CA"/>
        </w:rPr>
        <w:t xml:space="preserve"> and *CO. </w:t>
      </w:r>
      <w:r w:rsidR="006428D6" w:rsidRPr="002C4CE2">
        <w:rPr>
          <w:rFonts w:ascii="Times New Roman" w:hAnsi="Times New Roman" w:cs="Times New Roman"/>
          <w:b/>
          <w:bCs/>
          <w:sz w:val="24"/>
          <w:szCs w:val="24"/>
          <w:lang w:val="en-CA"/>
        </w:rPr>
        <w:t>(B</w:t>
      </w:r>
      <w:r w:rsidRPr="002C4CE2">
        <w:rPr>
          <w:rFonts w:ascii="Times New Roman" w:hAnsi="Times New Roman" w:cs="Times New Roman"/>
          <w:b/>
          <w:bCs/>
          <w:sz w:val="24"/>
          <w:szCs w:val="24"/>
          <w:lang w:val="en-CA"/>
        </w:rPr>
        <w:t>)</w:t>
      </w:r>
      <w:r w:rsidRPr="002C4CE2">
        <w:rPr>
          <w:rFonts w:ascii="Times New Roman" w:hAnsi="Times New Roman" w:cs="Times New Roman"/>
          <w:bCs/>
          <w:sz w:val="24"/>
          <w:szCs w:val="24"/>
          <w:lang w:val="en-CA"/>
        </w:rPr>
        <w:t xml:space="preserve"> </w:t>
      </w:r>
      <w:r w:rsidR="00C346CC" w:rsidRPr="002C4CE2">
        <w:rPr>
          <w:rFonts w:ascii="Times New Roman" w:hAnsi="Times New Roman" w:cs="Times New Roman"/>
          <w:bCs/>
          <w:sz w:val="24"/>
          <w:szCs w:val="24"/>
          <w:lang w:val="en-CA"/>
        </w:rPr>
        <w:t>Electrodimerization</w:t>
      </w:r>
      <w:r w:rsidR="00D94FCD" w:rsidRPr="002C4CE2">
        <w:rPr>
          <w:rFonts w:ascii="Times New Roman" w:hAnsi="Times New Roman" w:cs="Times New Roman"/>
          <w:bCs/>
          <w:sz w:val="24"/>
          <w:szCs w:val="24"/>
          <w:lang w:val="en-CA"/>
        </w:rPr>
        <w:t xml:space="preserve"> of the </w:t>
      </w:r>
      <w:r w:rsidR="00D94FCD" w:rsidRPr="002C4CE2">
        <w:rPr>
          <w:rFonts w:ascii="Times New Roman" w:hAnsi="Times New Roman" w:cs="Times New Roman"/>
          <w:sz w:val="24"/>
          <w:szCs w:val="24"/>
          <w:lang w:val="en-CA"/>
        </w:rPr>
        <w:t>phenanthrolinium</w:t>
      </w:r>
      <w:r w:rsidR="00D94FCD" w:rsidRPr="002C4CE2">
        <w:rPr>
          <w:rFonts w:ascii="Times New Roman" w:hAnsi="Times New Roman" w:cs="Times New Roman"/>
          <w:bCs/>
          <w:sz w:val="24"/>
          <w:szCs w:val="24"/>
          <w:lang w:val="en-CA"/>
        </w:rPr>
        <w:t xml:space="preserve"> </w:t>
      </w:r>
      <w:r w:rsidR="00C346CC" w:rsidRPr="002C4CE2">
        <w:rPr>
          <w:rFonts w:ascii="Times New Roman" w:hAnsi="Times New Roman" w:cs="Times New Roman"/>
          <w:bCs/>
          <w:sz w:val="24"/>
          <w:szCs w:val="24"/>
          <w:lang w:val="en-CA"/>
        </w:rPr>
        <w:t>into the 4,4' and 2,2'-</w:t>
      </w:r>
      <w:r w:rsidR="00C346CC" w:rsidRPr="002C4CE2">
        <w:rPr>
          <w:rFonts w:ascii="Times New Roman" w:hAnsi="Times New Roman" w:cs="Times New Roman"/>
          <w:sz w:val="24"/>
          <w:szCs w:val="24"/>
          <w:lang w:val="en-CA"/>
        </w:rPr>
        <w:t>tetrahydro-phenanthrolinium</w:t>
      </w:r>
      <w:r w:rsidR="00C346CC" w:rsidRPr="002C4CE2">
        <w:rPr>
          <w:rFonts w:ascii="Times New Roman" w:hAnsi="Times New Roman" w:cs="Times New Roman"/>
          <w:bCs/>
          <w:sz w:val="24"/>
          <w:szCs w:val="24"/>
          <w:lang w:val="en-CA"/>
        </w:rPr>
        <w:t xml:space="preserve"> </w:t>
      </w:r>
      <w:r w:rsidR="00C346CC" w:rsidRPr="002C4CE2">
        <w:rPr>
          <w:rFonts w:ascii="Times New Roman" w:hAnsi="Times New Roman" w:cs="Times New Roman"/>
          <w:bCs/>
          <w:sz w:val="24"/>
          <w:szCs w:val="24"/>
          <w:lang w:val="en-US"/>
        </w:rPr>
        <w:t>dimeric structures</w:t>
      </w:r>
      <w:r w:rsidR="00034E2A" w:rsidRPr="002C4CE2">
        <w:rPr>
          <w:rFonts w:ascii="Times New Roman" w:hAnsi="Times New Roman" w:cs="Times New Roman"/>
          <w:bCs/>
          <w:sz w:val="24"/>
          <w:szCs w:val="24"/>
          <w:lang w:val="en-CA"/>
        </w:rPr>
        <w:t>.</w:t>
      </w:r>
      <w:r w:rsidRPr="002C4CE2">
        <w:rPr>
          <w:rFonts w:ascii="Times New Roman" w:hAnsi="Times New Roman" w:cs="Times New Roman"/>
          <w:bCs/>
          <w:sz w:val="24"/>
          <w:szCs w:val="24"/>
          <w:lang w:val="en-CA"/>
        </w:rPr>
        <w:t xml:space="preserve"> </w:t>
      </w:r>
      <w:r w:rsidR="006428D6" w:rsidRPr="002C4CE2">
        <w:rPr>
          <w:rFonts w:ascii="Times New Roman" w:hAnsi="Times New Roman" w:cs="Times New Roman"/>
          <w:b/>
          <w:bCs/>
          <w:sz w:val="24"/>
          <w:szCs w:val="24"/>
          <w:lang w:val="en-CA"/>
        </w:rPr>
        <w:t>(C</w:t>
      </w:r>
      <w:r w:rsidRPr="002C4CE2">
        <w:rPr>
          <w:rFonts w:ascii="Times New Roman" w:hAnsi="Times New Roman" w:cs="Times New Roman"/>
          <w:b/>
          <w:bCs/>
          <w:sz w:val="24"/>
          <w:szCs w:val="24"/>
          <w:lang w:val="en-CA"/>
        </w:rPr>
        <w:t>)</w:t>
      </w:r>
      <w:r w:rsidRPr="002C4CE2">
        <w:rPr>
          <w:rFonts w:ascii="Times New Roman" w:hAnsi="Times New Roman" w:cs="Times New Roman"/>
          <w:bCs/>
          <w:sz w:val="24"/>
          <w:szCs w:val="24"/>
          <w:lang w:val="en-CA"/>
        </w:rPr>
        <w:t xml:space="preserve"> SEM images of </w:t>
      </w:r>
      <w:r w:rsidR="00A15A87" w:rsidRPr="002C4CE2">
        <w:rPr>
          <w:rFonts w:ascii="Times New Roman" w:hAnsi="Times New Roman" w:cs="Times New Roman"/>
          <w:sz w:val="24"/>
          <w:szCs w:val="24"/>
          <w:lang w:val="en-CA"/>
        </w:rPr>
        <w:t>tetrahydro-phenanthrolinium</w:t>
      </w:r>
      <w:r w:rsidRPr="002C4CE2">
        <w:rPr>
          <w:rFonts w:ascii="Times New Roman" w:hAnsi="Times New Roman" w:cs="Times New Roman"/>
          <w:bCs/>
          <w:sz w:val="24"/>
          <w:szCs w:val="24"/>
          <w:lang w:val="en-CA"/>
        </w:rPr>
        <w:t xml:space="preserve">/ionomer on Cu/PTFE. </w:t>
      </w:r>
      <w:r w:rsidR="006428D6" w:rsidRPr="002C4CE2">
        <w:rPr>
          <w:rFonts w:ascii="Times New Roman" w:hAnsi="Times New Roman" w:cs="Times New Roman"/>
          <w:b/>
          <w:bCs/>
          <w:sz w:val="24"/>
          <w:szCs w:val="24"/>
          <w:lang w:val="en-CA"/>
        </w:rPr>
        <w:t>(D</w:t>
      </w:r>
      <w:r w:rsidRPr="002C4CE2">
        <w:rPr>
          <w:rFonts w:ascii="Times New Roman" w:hAnsi="Times New Roman" w:cs="Times New Roman"/>
          <w:b/>
          <w:bCs/>
          <w:sz w:val="24"/>
          <w:szCs w:val="24"/>
          <w:lang w:val="en-CA"/>
        </w:rPr>
        <w:t xml:space="preserve">) </w:t>
      </w:r>
      <w:r w:rsidRPr="002C4CE2">
        <w:rPr>
          <w:rFonts w:ascii="Times New Roman" w:hAnsi="Times New Roman" w:cs="Times New Roman"/>
          <w:bCs/>
          <w:sz w:val="24"/>
          <w:szCs w:val="24"/>
          <w:lang w:val="en-CA"/>
        </w:rPr>
        <w:t xml:space="preserve">Ethylene FE </w:t>
      </w:r>
      <w:r w:rsidR="00136AC9" w:rsidRPr="002C4CE2">
        <w:rPr>
          <w:rFonts w:ascii="Times New Roman" w:hAnsi="Times New Roman" w:cs="Times New Roman"/>
          <w:bCs/>
          <w:sz w:val="24"/>
          <w:szCs w:val="24"/>
          <w:lang w:val="en-CA"/>
        </w:rPr>
        <w:t xml:space="preserve">and partial current density </w:t>
      </w:r>
      <w:r w:rsidRPr="002C4CE2">
        <w:rPr>
          <w:rFonts w:ascii="Times New Roman" w:hAnsi="Times New Roman" w:cs="Times New Roman"/>
          <w:bCs/>
          <w:sz w:val="24"/>
          <w:szCs w:val="24"/>
          <w:lang w:val="en-CA"/>
        </w:rPr>
        <w:t>for unmodified Cu/PTFE</w:t>
      </w:r>
      <w:r w:rsidR="00FE4213" w:rsidRPr="002C4CE2">
        <w:rPr>
          <w:rFonts w:ascii="Times New Roman" w:hAnsi="Times New Roman" w:cs="Times New Roman"/>
          <w:bCs/>
          <w:sz w:val="24"/>
          <w:szCs w:val="24"/>
          <w:lang w:val="en-CA"/>
        </w:rPr>
        <w:t xml:space="preserve"> (yellow line)</w:t>
      </w:r>
      <w:r w:rsidR="00136AC9" w:rsidRPr="002C4CE2">
        <w:rPr>
          <w:rFonts w:ascii="Times New Roman" w:hAnsi="Times New Roman" w:cs="Times New Roman"/>
          <w:bCs/>
          <w:sz w:val="24"/>
          <w:szCs w:val="24"/>
          <w:lang w:val="en-CA"/>
        </w:rPr>
        <w:t xml:space="preserve"> and</w:t>
      </w:r>
      <w:r w:rsidRPr="002C4CE2">
        <w:rPr>
          <w:rFonts w:ascii="Times New Roman" w:hAnsi="Times New Roman" w:cs="Times New Roman"/>
          <w:bCs/>
          <w:sz w:val="24"/>
          <w:szCs w:val="24"/>
          <w:lang w:val="en-CA"/>
        </w:rPr>
        <w:t xml:space="preserve"> </w:t>
      </w:r>
      <w:r w:rsidR="00A15A87" w:rsidRPr="002C4CE2">
        <w:rPr>
          <w:rFonts w:ascii="Times New Roman" w:hAnsi="Times New Roman" w:cs="Times New Roman"/>
          <w:sz w:val="24"/>
          <w:szCs w:val="24"/>
          <w:lang w:val="en-CA"/>
        </w:rPr>
        <w:t>tetrahydro-phenanthrolinium</w:t>
      </w:r>
      <w:r w:rsidRPr="002C4CE2">
        <w:rPr>
          <w:rFonts w:ascii="Times New Roman" w:hAnsi="Times New Roman" w:cs="Times New Roman"/>
          <w:bCs/>
          <w:sz w:val="24"/>
          <w:szCs w:val="24"/>
          <w:lang w:val="en-CA"/>
        </w:rPr>
        <w:t>-modified Cu/PTFE</w:t>
      </w:r>
      <w:r w:rsidR="00FE4213" w:rsidRPr="002C4CE2">
        <w:rPr>
          <w:rFonts w:ascii="Times New Roman" w:hAnsi="Times New Roman" w:cs="Times New Roman"/>
          <w:bCs/>
          <w:sz w:val="24"/>
          <w:szCs w:val="24"/>
          <w:lang w:val="en-CA"/>
        </w:rPr>
        <w:t xml:space="preserve"> (red line)</w:t>
      </w:r>
      <w:r w:rsidRPr="002C4CE2">
        <w:rPr>
          <w:rFonts w:ascii="Times New Roman" w:hAnsi="Times New Roman" w:cs="Times New Roman"/>
          <w:bCs/>
          <w:sz w:val="24"/>
          <w:szCs w:val="24"/>
          <w:lang w:val="en-CA"/>
        </w:rPr>
        <w:t>.</w:t>
      </w:r>
      <w:r w:rsidR="006428D6" w:rsidRPr="002C4CE2">
        <w:rPr>
          <w:rFonts w:ascii="Times New Roman" w:hAnsi="Times New Roman" w:cs="Times New Roman"/>
          <w:b/>
          <w:bCs/>
          <w:sz w:val="24"/>
          <w:szCs w:val="24"/>
          <w:lang w:val="en-CA"/>
        </w:rPr>
        <w:t xml:space="preserve"> (E</w:t>
      </w:r>
      <w:r w:rsidRPr="002C4CE2">
        <w:rPr>
          <w:rFonts w:ascii="Times New Roman" w:hAnsi="Times New Roman" w:cs="Times New Roman"/>
          <w:b/>
          <w:bCs/>
          <w:sz w:val="24"/>
          <w:szCs w:val="24"/>
          <w:lang w:val="en-CA"/>
        </w:rPr>
        <w:t xml:space="preserve">) </w:t>
      </w:r>
      <w:r w:rsidRPr="002C4CE2">
        <w:rPr>
          <w:rFonts w:ascii="Times New Roman" w:hAnsi="Times New Roman" w:cs="Times New Roman"/>
          <w:bCs/>
          <w:sz w:val="24"/>
          <w:szCs w:val="24"/>
          <w:lang w:val="en-CA"/>
        </w:rPr>
        <w:t xml:space="preserve">Ethylene FE for SSC-modified Cu/PTFE, and ethylene FE and partial current density for </w:t>
      </w:r>
      <w:r w:rsidR="006A5DBA" w:rsidRPr="002C4CE2">
        <w:rPr>
          <w:rFonts w:ascii="Times New Roman" w:hAnsi="Times New Roman" w:cs="Times New Roman"/>
          <w:sz w:val="24"/>
          <w:szCs w:val="24"/>
          <w:lang w:val="en-CA"/>
        </w:rPr>
        <w:t>tetrahydro-phenanthrolinium</w:t>
      </w:r>
      <w:r w:rsidRPr="002C4CE2">
        <w:rPr>
          <w:rFonts w:ascii="Times New Roman" w:hAnsi="Times New Roman" w:cs="Times New Roman"/>
          <w:bCs/>
          <w:sz w:val="24"/>
          <w:szCs w:val="24"/>
          <w:lang w:val="en-CA"/>
        </w:rPr>
        <w:t>/SSC-modified Cu/PTFE</w:t>
      </w:r>
      <w:r w:rsidR="00FE4213" w:rsidRPr="002C4CE2">
        <w:rPr>
          <w:rFonts w:ascii="Times New Roman" w:hAnsi="Times New Roman" w:cs="Times New Roman"/>
          <w:bCs/>
          <w:sz w:val="24"/>
          <w:szCs w:val="24"/>
          <w:lang w:val="en-CA"/>
        </w:rPr>
        <w:t xml:space="preserve"> (red line)</w:t>
      </w:r>
      <w:r w:rsidR="00136AC9" w:rsidRPr="002C4CE2">
        <w:rPr>
          <w:rFonts w:ascii="Times New Roman" w:hAnsi="Times New Roman" w:cs="Times New Roman"/>
          <w:bCs/>
          <w:sz w:val="24"/>
          <w:szCs w:val="24"/>
          <w:lang w:val="en-CA"/>
        </w:rPr>
        <w:t>, and ethylene partial current density for unmodified Cu/PTFE</w:t>
      </w:r>
      <w:r w:rsidR="00FE4213" w:rsidRPr="002C4CE2">
        <w:rPr>
          <w:rFonts w:ascii="Times New Roman" w:hAnsi="Times New Roman" w:cs="Times New Roman"/>
          <w:bCs/>
          <w:sz w:val="24"/>
          <w:szCs w:val="24"/>
          <w:lang w:val="en-CA"/>
        </w:rPr>
        <w:t xml:space="preserve"> (yellow line)</w:t>
      </w:r>
      <w:r w:rsidRPr="002C4CE2">
        <w:rPr>
          <w:rFonts w:ascii="Times New Roman" w:hAnsi="Times New Roman" w:cs="Times New Roman"/>
          <w:bCs/>
          <w:sz w:val="24"/>
          <w:szCs w:val="24"/>
          <w:lang w:val="en-CA"/>
        </w:rPr>
        <w:t xml:space="preserve">. </w:t>
      </w:r>
      <w:r w:rsidR="006A5DBA" w:rsidRPr="002C4CE2">
        <w:rPr>
          <w:rFonts w:ascii="Times New Roman" w:hAnsi="Times New Roman" w:cs="Times New Roman"/>
          <w:sz w:val="24"/>
          <w:szCs w:val="24"/>
          <w:lang w:val="en-CA"/>
        </w:rPr>
        <w:t>Full-cell potentials of the CO</w:t>
      </w:r>
      <w:r w:rsidR="006A5DBA" w:rsidRPr="002C4CE2">
        <w:rPr>
          <w:rFonts w:ascii="Times New Roman" w:hAnsi="Times New Roman" w:cs="Times New Roman"/>
          <w:sz w:val="24"/>
          <w:szCs w:val="24"/>
          <w:vertAlign w:val="subscript"/>
          <w:lang w:val="en-CA"/>
        </w:rPr>
        <w:t>2</w:t>
      </w:r>
      <w:r w:rsidR="006A5DBA" w:rsidRPr="002C4CE2">
        <w:rPr>
          <w:rFonts w:ascii="Times New Roman" w:hAnsi="Times New Roman" w:cs="Times New Roman"/>
          <w:sz w:val="24"/>
          <w:szCs w:val="24"/>
          <w:lang w:val="en-CA"/>
        </w:rPr>
        <w:t>RR electrolysis are presented without iR compensation.</w:t>
      </w:r>
      <w:r w:rsidR="006A5DBA" w:rsidRPr="002C4CE2">
        <w:rPr>
          <w:rFonts w:ascii="Times New Roman" w:hAnsi="Times New Roman" w:cs="Times New Roman"/>
          <w:bCs/>
          <w:sz w:val="24"/>
          <w:szCs w:val="24"/>
          <w:lang w:val="en-CA"/>
        </w:rPr>
        <w:t xml:space="preserve"> </w:t>
      </w:r>
      <w:r w:rsidRPr="002C4CE2">
        <w:rPr>
          <w:rFonts w:ascii="Times New Roman" w:hAnsi="Times New Roman" w:cs="Times New Roman"/>
          <w:bCs/>
          <w:sz w:val="24"/>
          <w:szCs w:val="24"/>
          <w:lang w:val="en-CA"/>
        </w:rPr>
        <w:t>The CO</w:t>
      </w:r>
      <w:r w:rsidRPr="002C4CE2">
        <w:rPr>
          <w:rFonts w:ascii="Times New Roman" w:hAnsi="Times New Roman" w:cs="Times New Roman"/>
          <w:bCs/>
          <w:sz w:val="24"/>
          <w:szCs w:val="24"/>
          <w:vertAlign w:val="subscript"/>
          <w:lang w:val="en-CA"/>
        </w:rPr>
        <w:t>2</w:t>
      </w:r>
      <w:r w:rsidRPr="002C4CE2">
        <w:rPr>
          <w:rFonts w:ascii="Times New Roman" w:hAnsi="Times New Roman" w:cs="Times New Roman"/>
          <w:bCs/>
          <w:sz w:val="24"/>
          <w:szCs w:val="24"/>
          <w:lang w:val="en-CA"/>
        </w:rPr>
        <w:t>RR electrolysis was operated using CO</w:t>
      </w:r>
      <w:r w:rsidRPr="002C4CE2">
        <w:rPr>
          <w:rFonts w:ascii="Times New Roman" w:hAnsi="Times New Roman" w:cs="Times New Roman"/>
          <w:bCs/>
          <w:sz w:val="24"/>
          <w:szCs w:val="24"/>
          <w:vertAlign w:val="subscript"/>
          <w:lang w:val="en-CA"/>
        </w:rPr>
        <w:t>2</w:t>
      </w:r>
      <w:r w:rsidRPr="002C4CE2">
        <w:rPr>
          <w:rFonts w:ascii="Times New Roman" w:hAnsi="Times New Roman" w:cs="Times New Roman"/>
          <w:bCs/>
          <w:sz w:val="24"/>
          <w:szCs w:val="24"/>
          <w:lang w:val="en-CA"/>
        </w:rPr>
        <w:t xml:space="preserve"> with a flow rate of 80 sccm, 0.1 M KHCO</w:t>
      </w:r>
      <w:r w:rsidRPr="002C4CE2">
        <w:rPr>
          <w:rFonts w:ascii="Times New Roman" w:hAnsi="Times New Roman" w:cs="Times New Roman"/>
          <w:bCs/>
          <w:sz w:val="24"/>
          <w:szCs w:val="24"/>
          <w:vertAlign w:val="subscript"/>
          <w:lang w:val="en-CA"/>
        </w:rPr>
        <w:t>3</w:t>
      </w:r>
      <w:r w:rsidRPr="002C4CE2">
        <w:rPr>
          <w:rFonts w:ascii="Times New Roman" w:hAnsi="Times New Roman" w:cs="Times New Roman"/>
          <w:bCs/>
          <w:sz w:val="24"/>
          <w:szCs w:val="24"/>
          <w:lang w:val="en-CA"/>
        </w:rPr>
        <w:t xml:space="preserve"> anolyte with a flow rate of 20 mL min</w:t>
      </w:r>
      <w:r w:rsidRPr="002C4CE2">
        <w:rPr>
          <w:rFonts w:ascii="Times New Roman" w:hAnsi="Times New Roman" w:cs="Times New Roman"/>
          <w:bCs/>
          <w:sz w:val="24"/>
          <w:szCs w:val="24"/>
          <w:vertAlign w:val="superscript"/>
          <w:lang w:val="en-CA"/>
        </w:rPr>
        <w:t>-1</w:t>
      </w:r>
      <w:r w:rsidRPr="002C4CE2">
        <w:rPr>
          <w:rFonts w:ascii="Times New Roman" w:hAnsi="Times New Roman" w:cs="Times New Roman"/>
          <w:bCs/>
          <w:sz w:val="24"/>
          <w:szCs w:val="24"/>
          <w:lang w:val="en-CA"/>
        </w:rPr>
        <w:t xml:space="preserve">. </w:t>
      </w:r>
      <w:r w:rsidR="006428D6" w:rsidRPr="002C4CE2">
        <w:rPr>
          <w:rFonts w:ascii="Times New Roman" w:hAnsi="Times New Roman" w:cs="Times New Roman"/>
          <w:b/>
          <w:bCs/>
          <w:sz w:val="24"/>
          <w:szCs w:val="24"/>
          <w:lang w:val="en-CA"/>
        </w:rPr>
        <w:t>(F</w:t>
      </w:r>
      <w:r w:rsidRPr="002C4CE2">
        <w:rPr>
          <w:rFonts w:ascii="Times New Roman" w:hAnsi="Times New Roman" w:cs="Times New Roman"/>
          <w:b/>
          <w:bCs/>
          <w:sz w:val="24"/>
          <w:szCs w:val="24"/>
          <w:lang w:val="en-CA"/>
        </w:rPr>
        <w:t xml:space="preserve">) </w:t>
      </w:r>
      <w:r w:rsidRPr="002C4CE2">
        <w:rPr>
          <w:rFonts w:ascii="Times New Roman" w:hAnsi="Times New Roman" w:cs="Times New Roman"/>
          <w:bCs/>
          <w:sz w:val="24"/>
          <w:szCs w:val="24"/>
          <w:lang w:val="en-CA"/>
        </w:rPr>
        <w:t xml:space="preserve">Ethylene FE for unmodified Cu/PTFE, SSC-modified Cu/PTFE, </w:t>
      </w:r>
      <w:r w:rsidR="006A5DBA" w:rsidRPr="002C4CE2">
        <w:rPr>
          <w:rFonts w:ascii="Times New Roman" w:hAnsi="Times New Roman" w:cs="Times New Roman"/>
          <w:sz w:val="24"/>
          <w:szCs w:val="24"/>
          <w:lang w:val="en-CA"/>
        </w:rPr>
        <w:t>tetrahydro-phenanthrolinium</w:t>
      </w:r>
      <w:r w:rsidRPr="002C4CE2">
        <w:rPr>
          <w:rFonts w:ascii="Times New Roman" w:hAnsi="Times New Roman" w:cs="Times New Roman"/>
          <w:bCs/>
          <w:sz w:val="24"/>
          <w:szCs w:val="24"/>
          <w:lang w:val="en-CA"/>
        </w:rPr>
        <w:t xml:space="preserve">-modified Cu/PTFE, and </w:t>
      </w:r>
      <w:r w:rsidR="006A5DBA" w:rsidRPr="002C4CE2">
        <w:rPr>
          <w:rFonts w:ascii="Times New Roman" w:hAnsi="Times New Roman" w:cs="Times New Roman"/>
          <w:sz w:val="24"/>
          <w:szCs w:val="24"/>
          <w:lang w:val="en-CA"/>
        </w:rPr>
        <w:t>tetrahydro-</w:t>
      </w:r>
      <w:r w:rsidR="006A5DBA" w:rsidRPr="002C4CE2">
        <w:rPr>
          <w:rFonts w:ascii="Times New Roman" w:hAnsi="Times New Roman" w:cs="Times New Roman"/>
          <w:sz w:val="24"/>
          <w:szCs w:val="24"/>
          <w:lang w:val="en-CA"/>
        </w:rPr>
        <w:lastRenderedPageBreak/>
        <w:t>phenanthrolinium</w:t>
      </w:r>
      <w:r w:rsidRPr="002C4CE2">
        <w:rPr>
          <w:rFonts w:ascii="Times New Roman" w:hAnsi="Times New Roman" w:cs="Times New Roman"/>
          <w:bCs/>
          <w:sz w:val="24"/>
          <w:szCs w:val="24"/>
          <w:lang w:val="en-CA"/>
        </w:rPr>
        <w:t xml:space="preserve">/SSC-modified Cu/PTFE for CO-to-ethylene conversion. </w:t>
      </w:r>
      <w:r w:rsidR="006428D6" w:rsidRPr="002C4CE2">
        <w:rPr>
          <w:rFonts w:ascii="Times New Roman" w:hAnsi="Times New Roman" w:cs="Times New Roman"/>
          <w:b/>
          <w:bCs/>
          <w:sz w:val="24"/>
          <w:szCs w:val="24"/>
          <w:lang w:val="en-CA"/>
        </w:rPr>
        <w:t>(G</w:t>
      </w:r>
      <w:r w:rsidRPr="002C4CE2">
        <w:rPr>
          <w:rFonts w:ascii="Times New Roman" w:hAnsi="Times New Roman" w:cs="Times New Roman"/>
          <w:b/>
          <w:bCs/>
          <w:sz w:val="24"/>
          <w:szCs w:val="24"/>
          <w:lang w:val="en-CA"/>
        </w:rPr>
        <w:t>)</w:t>
      </w:r>
      <w:r w:rsidRPr="002C4CE2">
        <w:rPr>
          <w:rFonts w:ascii="Times New Roman" w:hAnsi="Times New Roman" w:cs="Times New Roman"/>
          <w:bCs/>
          <w:sz w:val="24"/>
          <w:szCs w:val="24"/>
          <w:lang w:val="en-CA"/>
        </w:rPr>
        <w:t xml:space="preserve"> Ethylene partial current density for unmodified Cu/PTFE, SSC-modified Cu/PTFE, </w:t>
      </w:r>
      <w:r w:rsidR="006A5DBA" w:rsidRPr="002C4CE2">
        <w:rPr>
          <w:rFonts w:ascii="Times New Roman" w:hAnsi="Times New Roman" w:cs="Times New Roman"/>
          <w:sz w:val="24"/>
          <w:szCs w:val="24"/>
          <w:lang w:val="en-CA"/>
        </w:rPr>
        <w:t>tetrahydro-phenanthrolinium</w:t>
      </w:r>
      <w:r w:rsidRPr="002C4CE2">
        <w:rPr>
          <w:rFonts w:ascii="Times New Roman" w:hAnsi="Times New Roman" w:cs="Times New Roman"/>
          <w:bCs/>
          <w:sz w:val="24"/>
          <w:szCs w:val="24"/>
          <w:lang w:val="en-CA"/>
        </w:rPr>
        <w:t xml:space="preserve">-modified Cu/PTFE, and </w:t>
      </w:r>
      <w:r w:rsidR="006A5DBA" w:rsidRPr="002C4CE2">
        <w:rPr>
          <w:rFonts w:ascii="Times New Roman" w:hAnsi="Times New Roman" w:cs="Times New Roman"/>
          <w:sz w:val="24"/>
          <w:szCs w:val="24"/>
          <w:lang w:val="en-CA"/>
        </w:rPr>
        <w:t>tetrahydro-phenanthrolinium</w:t>
      </w:r>
      <w:r w:rsidRPr="002C4CE2">
        <w:rPr>
          <w:rFonts w:ascii="Times New Roman" w:hAnsi="Times New Roman" w:cs="Times New Roman"/>
          <w:bCs/>
          <w:sz w:val="24"/>
          <w:szCs w:val="24"/>
          <w:lang w:val="en-CA"/>
        </w:rPr>
        <w:t xml:space="preserve">/SSC-modified Cu/PTFE for CO-to-ethylene conversion. </w:t>
      </w:r>
      <w:r w:rsidR="002B35BC" w:rsidRPr="002C4CE2">
        <w:rPr>
          <w:rFonts w:ascii="Times New Roman" w:hAnsi="Times New Roman" w:cs="Times New Roman"/>
          <w:sz w:val="24"/>
          <w:szCs w:val="24"/>
          <w:lang w:val="en-CA"/>
        </w:rPr>
        <w:t>Full-cell potentials</w:t>
      </w:r>
      <w:r w:rsidR="006A5DBA" w:rsidRPr="002C4CE2">
        <w:rPr>
          <w:rFonts w:ascii="Times New Roman" w:hAnsi="Times New Roman" w:cs="Times New Roman"/>
          <w:sz w:val="24"/>
          <w:szCs w:val="24"/>
          <w:lang w:val="en-CA"/>
        </w:rPr>
        <w:t xml:space="preserve"> of the CORR electrolysis</w:t>
      </w:r>
      <w:r w:rsidR="002B35BC" w:rsidRPr="002C4CE2">
        <w:rPr>
          <w:rFonts w:ascii="Times New Roman" w:hAnsi="Times New Roman" w:cs="Times New Roman"/>
          <w:sz w:val="24"/>
          <w:szCs w:val="24"/>
          <w:lang w:val="en-CA"/>
        </w:rPr>
        <w:t xml:space="preserve"> are presented without iR compensation.</w:t>
      </w:r>
      <w:r w:rsidR="002B35BC" w:rsidRPr="002C4CE2">
        <w:rPr>
          <w:rFonts w:ascii="Times New Roman" w:hAnsi="Times New Roman" w:cs="Times New Roman"/>
          <w:bCs/>
          <w:sz w:val="24"/>
          <w:szCs w:val="24"/>
          <w:lang w:val="en-CA"/>
        </w:rPr>
        <w:t xml:space="preserve"> </w:t>
      </w:r>
      <w:r w:rsidRPr="002C4CE2">
        <w:rPr>
          <w:rFonts w:ascii="Times New Roman" w:hAnsi="Times New Roman" w:cs="Times New Roman"/>
          <w:bCs/>
          <w:sz w:val="24"/>
          <w:szCs w:val="24"/>
          <w:lang w:val="en-CA"/>
        </w:rPr>
        <w:t>The CORR electrolysis was operated using CO with a flow rate of 80 sccm, 3 M KOH anolyte with a flow rate of 20 mL min</w:t>
      </w:r>
      <w:r w:rsidRPr="002C4CE2">
        <w:rPr>
          <w:rFonts w:ascii="Times New Roman" w:hAnsi="Times New Roman" w:cs="Times New Roman"/>
          <w:bCs/>
          <w:sz w:val="24"/>
          <w:szCs w:val="24"/>
          <w:vertAlign w:val="superscript"/>
          <w:lang w:val="en-CA"/>
        </w:rPr>
        <w:t>-1</w:t>
      </w:r>
      <w:r w:rsidRPr="002C4CE2">
        <w:rPr>
          <w:rFonts w:ascii="Times New Roman" w:hAnsi="Times New Roman" w:cs="Times New Roman"/>
          <w:bCs/>
          <w:sz w:val="24"/>
          <w:szCs w:val="24"/>
          <w:lang w:val="en-CA"/>
        </w:rPr>
        <w:t xml:space="preserve">. </w:t>
      </w:r>
      <w:r w:rsidR="006428D6" w:rsidRPr="002C4CE2">
        <w:rPr>
          <w:rFonts w:ascii="Times New Roman" w:hAnsi="Times New Roman" w:cs="Times New Roman"/>
          <w:b/>
          <w:bCs/>
          <w:sz w:val="24"/>
          <w:szCs w:val="24"/>
          <w:lang w:val="en-CA"/>
        </w:rPr>
        <w:t>(H</w:t>
      </w:r>
      <w:r w:rsidRPr="002C4CE2">
        <w:rPr>
          <w:rFonts w:ascii="Times New Roman" w:hAnsi="Times New Roman" w:cs="Times New Roman"/>
          <w:b/>
          <w:bCs/>
          <w:sz w:val="24"/>
          <w:szCs w:val="24"/>
          <w:lang w:val="en-CA"/>
        </w:rPr>
        <w:t xml:space="preserve">) </w:t>
      </w:r>
      <w:r w:rsidRPr="002C4CE2">
        <w:rPr>
          <w:rFonts w:ascii="Times New Roman" w:hAnsi="Times New Roman" w:cs="Times New Roman"/>
          <w:bCs/>
          <w:sz w:val="24"/>
          <w:szCs w:val="24"/>
          <w:lang w:val="en-CA"/>
        </w:rPr>
        <w:t xml:space="preserve">Raman spectra of </w:t>
      </w:r>
      <w:r w:rsidR="006A5DBA" w:rsidRPr="002C4CE2">
        <w:rPr>
          <w:rFonts w:ascii="Times New Roman" w:hAnsi="Times New Roman" w:cs="Times New Roman"/>
          <w:sz w:val="24"/>
          <w:szCs w:val="24"/>
          <w:lang w:val="en-CA"/>
        </w:rPr>
        <w:t>tetrahydro-phenanthrolinium</w:t>
      </w:r>
      <w:r w:rsidRPr="002C4CE2">
        <w:rPr>
          <w:rFonts w:ascii="Times New Roman" w:hAnsi="Times New Roman" w:cs="Times New Roman"/>
          <w:bCs/>
          <w:sz w:val="24"/>
          <w:szCs w:val="24"/>
          <w:lang w:val="en-CA"/>
        </w:rPr>
        <w:t>/SSC ionomer modified Cu/PTFE and unmodified Cu/PTFE</w:t>
      </w:r>
      <w:r w:rsidR="00EF4F40" w:rsidRPr="002C4CE2">
        <w:rPr>
          <w:rFonts w:ascii="Times New Roman" w:hAnsi="Times New Roman" w:cs="Times New Roman"/>
          <w:bCs/>
          <w:sz w:val="24"/>
          <w:szCs w:val="24"/>
          <w:lang w:val="en-CA"/>
        </w:rPr>
        <w:t xml:space="preserve"> (the areas highlighted in blue</w:t>
      </w:r>
      <w:r w:rsidRPr="002C4CE2">
        <w:rPr>
          <w:rFonts w:ascii="Times New Roman" w:hAnsi="Times New Roman" w:cs="Times New Roman"/>
          <w:bCs/>
          <w:sz w:val="24"/>
          <w:szCs w:val="24"/>
          <w:lang w:val="en-CA"/>
        </w:rPr>
        <w:t xml:space="preserve"> and yellow indicate the bridge and atop adsorptions of CO on the Cu surface, respectively). </w:t>
      </w:r>
      <w:r w:rsidR="006428D6" w:rsidRPr="002C4CE2">
        <w:rPr>
          <w:rFonts w:ascii="Times New Roman" w:hAnsi="Times New Roman" w:cs="Times New Roman"/>
          <w:b/>
          <w:bCs/>
          <w:sz w:val="24"/>
          <w:szCs w:val="24"/>
          <w:lang w:val="en-CA"/>
        </w:rPr>
        <w:t>(I</w:t>
      </w:r>
      <w:r w:rsidRPr="002C4CE2">
        <w:rPr>
          <w:rFonts w:ascii="Times New Roman" w:hAnsi="Times New Roman" w:cs="Times New Roman"/>
          <w:b/>
          <w:bCs/>
          <w:sz w:val="24"/>
          <w:szCs w:val="24"/>
          <w:lang w:val="en-CA"/>
        </w:rPr>
        <w:t xml:space="preserve">) </w:t>
      </w:r>
      <w:r w:rsidRPr="002C4CE2">
        <w:rPr>
          <w:rFonts w:ascii="Times New Roman" w:hAnsi="Times New Roman" w:cs="Times New Roman"/>
          <w:bCs/>
          <w:sz w:val="24"/>
          <w:szCs w:val="24"/>
          <w:lang w:val="en-CA"/>
        </w:rPr>
        <w:t xml:space="preserve">XAS spectra of the </w:t>
      </w:r>
      <w:r w:rsidR="006A5DBA" w:rsidRPr="002C4CE2">
        <w:rPr>
          <w:rFonts w:ascii="Times New Roman" w:hAnsi="Times New Roman" w:cs="Times New Roman"/>
          <w:sz w:val="24"/>
          <w:szCs w:val="24"/>
          <w:lang w:val="en-CA"/>
        </w:rPr>
        <w:t>tetrahydro-phenanthrolinium</w:t>
      </w:r>
      <w:r w:rsidRPr="002C4CE2">
        <w:rPr>
          <w:rFonts w:ascii="Times New Roman" w:hAnsi="Times New Roman" w:cs="Times New Roman"/>
          <w:bCs/>
          <w:sz w:val="24"/>
          <w:szCs w:val="24"/>
          <w:lang w:val="en-CA"/>
        </w:rPr>
        <w:t>/SSC-modified Cu/PTFE.</w:t>
      </w:r>
      <w:r w:rsidR="007206D3" w:rsidRPr="002C4CE2">
        <w:rPr>
          <w:rFonts w:ascii="Times New Roman" w:hAnsi="Times New Roman" w:cs="Times New Roman"/>
          <w:bCs/>
          <w:sz w:val="24"/>
          <w:szCs w:val="24"/>
          <w:lang w:val="en-CA"/>
        </w:rPr>
        <w:t xml:space="preserve"> Note: TP and SSC stand for </w:t>
      </w:r>
      <w:r w:rsidR="007206D3" w:rsidRPr="002C4CE2">
        <w:rPr>
          <w:rFonts w:ascii="Times New Roman" w:hAnsi="Times New Roman" w:cs="Times New Roman"/>
          <w:sz w:val="24"/>
          <w:szCs w:val="24"/>
          <w:lang w:val="en-CA"/>
        </w:rPr>
        <w:t>tetrahydro-phenanthrolinium and SSC ionomer, respectively.</w:t>
      </w:r>
    </w:p>
    <w:p w:rsidR="00E702BD" w:rsidRDefault="00E702BD" w:rsidP="00E702BD">
      <w:pPr>
        <w:spacing w:before="120" w:after="120" w:line="480" w:lineRule="auto"/>
        <w:jc w:val="both"/>
        <w:rPr>
          <w:rFonts w:ascii="Times New Roman" w:hAnsi="Times New Roman" w:cs="Times New Roman"/>
          <w:bCs/>
          <w:sz w:val="24"/>
          <w:szCs w:val="24"/>
          <w:lang w:val="en-CA"/>
        </w:rPr>
      </w:pPr>
    </w:p>
    <w:p w:rsidR="00E702BD" w:rsidRDefault="00E702BD" w:rsidP="00E702BD">
      <w:pPr>
        <w:spacing w:before="120" w:after="120" w:line="480" w:lineRule="auto"/>
        <w:jc w:val="both"/>
        <w:rPr>
          <w:rFonts w:ascii="Times New Roman" w:hAnsi="Times New Roman" w:cs="Times New Roman"/>
          <w:bCs/>
          <w:sz w:val="24"/>
          <w:szCs w:val="24"/>
          <w:lang w:val="en-CA"/>
        </w:rPr>
      </w:pPr>
    </w:p>
    <w:p w:rsidR="00E702BD" w:rsidRDefault="00E702BD" w:rsidP="00E702BD">
      <w:pPr>
        <w:spacing w:before="120" w:after="120" w:line="480" w:lineRule="auto"/>
        <w:jc w:val="both"/>
        <w:rPr>
          <w:rFonts w:ascii="Times New Roman" w:hAnsi="Times New Roman" w:cs="Times New Roman"/>
          <w:bCs/>
          <w:sz w:val="24"/>
          <w:szCs w:val="24"/>
          <w:lang w:val="en-CA"/>
        </w:rPr>
      </w:pPr>
    </w:p>
    <w:p w:rsidR="00E702BD" w:rsidRDefault="00E702BD" w:rsidP="00E702BD">
      <w:pPr>
        <w:spacing w:before="120" w:after="120" w:line="480" w:lineRule="auto"/>
        <w:jc w:val="both"/>
        <w:rPr>
          <w:rFonts w:ascii="Times New Roman" w:hAnsi="Times New Roman" w:cs="Times New Roman"/>
          <w:bCs/>
          <w:sz w:val="24"/>
          <w:szCs w:val="24"/>
          <w:lang w:val="en-CA"/>
        </w:rPr>
      </w:pPr>
    </w:p>
    <w:p w:rsidR="00E702BD" w:rsidRDefault="00E702BD" w:rsidP="00E702BD">
      <w:pPr>
        <w:spacing w:before="120" w:after="120" w:line="480" w:lineRule="auto"/>
        <w:jc w:val="both"/>
        <w:rPr>
          <w:rFonts w:ascii="Times New Roman" w:hAnsi="Times New Roman" w:cs="Times New Roman"/>
          <w:bCs/>
          <w:sz w:val="24"/>
          <w:szCs w:val="24"/>
          <w:lang w:val="en-CA"/>
        </w:rPr>
      </w:pPr>
    </w:p>
    <w:p w:rsidR="00E702BD" w:rsidRDefault="00E702BD" w:rsidP="00E702BD">
      <w:pPr>
        <w:spacing w:before="120" w:after="120" w:line="480" w:lineRule="auto"/>
        <w:jc w:val="both"/>
        <w:rPr>
          <w:rFonts w:ascii="Times New Roman" w:hAnsi="Times New Roman" w:cs="Times New Roman"/>
          <w:bCs/>
          <w:sz w:val="24"/>
          <w:szCs w:val="24"/>
          <w:lang w:val="en-CA"/>
        </w:rPr>
      </w:pPr>
    </w:p>
    <w:p w:rsidR="00E702BD" w:rsidRDefault="00E702BD" w:rsidP="00E702BD">
      <w:pPr>
        <w:spacing w:before="120" w:after="120" w:line="480" w:lineRule="auto"/>
        <w:jc w:val="both"/>
        <w:rPr>
          <w:rFonts w:ascii="Times New Roman" w:hAnsi="Times New Roman" w:cs="Times New Roman"/>
          <w:bCs/>
          <w:sz w:val="24"/>
          <w:szCs w:val="24"/>
          <w:lang w:val="en-CA"/>
        </w:rPr>
      </w:pPr>
    </w:p>
    <w:p w:rsidR="00E702BD" w:rsidRDefault="00E702BD" w:rsidP="00E702BD">
      <w:pPr>
        <w:spacing w:before="120" w:after="120" w:line="480" w:lineRule="auto"/>
        <w:jc w:val="both"/>
        <w:rPr>
          <w:rFonts w:ascii="Times New Roman" w:hAnsi="Times New Roman" w:cs="Times New Roman"/>
          <w:bCs/>
          <w:sz w:val="24"/>
          <w:szCs w:val="24"/>
          <w:lang w:val="en-CA"/>
        </w:rPr>
      </w:pPr>
    </w:p>
    <w:p w:rsidR="00E702BD" w:rsidRPr="00E5479D" w:rsidRDefault="0047256E" w:rsidP="00E702BD">
      <w:pPr>
        <w:tabs>
          <w:tab w:val="left" w:pos="1813"/>
        </w:tabs>
        <w:jc w:val="center"/>
        <w:rPr>
          <w:lang w:val="en-CA"/>
        </w:rPr>
      </w:pPr>
      <w:r w:rsidRPr="0047256E">
        <w:rPr>
          <w:noProof/>
          <w:lang w:eastAsia="tr-TR"/>
        </w:rPr>
        <w:lastRenderedPageBreak/>
        <w:drawing>
          <wp:inline distT="0" distB="0" distL="0" distR="0">
            <wp:extent cx="4935722" cy="5364000"/>
            <wp:effectExtent l="19050" t="0" r="0" b="0"/>
            <wp:docPr id="4" name="Resim 4" descr="C:\Users\Ali\Downloads\Adnan_Fig3_revisions_v2.png"/>
            <wp:cNvGraphicFramePr/>
            <a:graphic xmlns:a="http://schemas.openxmlformats.org/drawingml/2006/main">
              <a:graphicData uri="http://schemas.openxmlformats.org/drawingml/2006/picture">
                <pic:pic xmlns:pic="http://schemas.openxmlformats.org/drawingml/2006/picture">
                  <pic:nvPicPr>
                    <pic:cNvPr id="1028" name="Picture 4" descr="C:\Users\Ali\Downloads\Adnan_Fig3_revisions_v2.png"/>
                    <pic:cNvPicPr>
                      <a:picLocks noChangeAspect="1" noChangeArrowheads="1"/>
                    </pic:cNvPicPr>
                  </pic:nvPicPr>
                  <pic:blipFill>
                    <a:blip r:embed="rId13"/>
                    <a:srcRect/>
                    <a:stretch>
                      <a:fillRect/>
                    </a:stretch>
                  </pic:blipFill>
                  <pic:spPr bwMode="auto">
                    <a:xfrm>
                      <a:off x="0" y="0"/>
                      <a:ext cx="4935722" cy="5364000"/>
                    </a:xfrm>
                    <a:prstGeom prst="rect">
                      <a:avLst/>
                    </a:prstGeom>
                    <a:noFill/>
                  </pic:spPr>
                </pic:pic>
              </a:graphicData>
            </a:graphic>
          </wp:inline>
        </w:drawing>
      </w:r>
    </w:p>
    <w:p w:rsidR="00E702BD" w:rsidRDefault="00E702BD" w:rsidP="00707A6D">
      <w:pPr>
        <w:pStyle w:val="NormalWeb"/>
        <w:spacing w:before="0" w:beforeAutospacing="0" w:after="0" w:afterAutospacing="0" w:line="360" w:lineRule="auto"/>
        <w:jc w:val="both"/>
        <w:rPr>
          <w:bCs/>
          <w:lang w:val="en-CA" w:eastAsia="en-US"/>
        </w:rPr>
      </w:pPr>
      <w:proofErr w:type="gramStart"/>
      <w:r w:rsidRPr="002C4CE2">
        <w:rPr>
          <w:b/>
          <w:bCs/>
          <w:lang w:val="en-CA" w:eastAsia="en-US"/>
        </w:rPr>
        <w:t>Figure 3.</w:t>
      </w:r>
      <w:proofErr w:type="gramEnd"/>
      <w:r w:rsidR="006A5DBA" w:rsidRPr="002C4CE2">
        <w:rPr>
          <w:b/>
          <w:bCs/>
          <w:lang w:val="en-CA" w:eastAsia="en-US"/>
        </w:rPr>
        <w:t xml:space="preserve"> 3D CTP</w:t>
      </w:r>
      <w:r w:rsidRPr="002C4CE2">
        <w:rPr>
          <w:b/>
          <w:bCs/>
          <w:lang w:val="en-CA" w:eastAsia="en-US"/>
        </w:rPr>
        <w:t>I catalyst enables selective and efficient CO</w:t>
      </w:r>
      <w:r w:rsidRPr="002C4CE2">
        <w:rPr>
          <w:b/>
          <w:bCs/>
          <w:vertAlign w:val="subscript"/>
          <w:lang w:val="en-CA" w:eastAsia="en-US"/>
        </w:rPr>
        <w:t>2</w:t>
      </w:r>
      <w:r w:rsidRPr="002C4CE2">
        <w:rPr>
          <w:b/>
          <w:bCs/>
          <w:lang w:val="en-CA" w:eastAsia="en-US"/>
        </w:rPr>
        <w:t xml:space="preserve">-to-ethylene conversion in an MEA </w:t>
      </w:r>
      <w:r w:rsidR="0013564B" w:rsidRPr="002C4CE2">
        <w:rPr>
          <w:b/>
          <w:bCs/>
          <w:lang w:val="en-CA" w:eastAsia="en-US"/>
        </w:rPr>
        <w:t>electrolyzer</w:t>
      </w:r>
      <w:r w:rsidR="006428D6" w:rsidRPr="002C4CE2">
        <w:rPr>
          <w:b/>
          <w:bCs/>
          <w:lang w:val="en-CA" w:eastAsia="en-US"/>
        </w:rPr>
        <w:t>. (A</w:t>
      </w:r>
      <w:r w:rsidRPr="002C4CE2">
        <w:rPr>
          <w:b/>
          <w:bCs/>
          <w:lang w:val="en-CA" w:eastAsia="en-US"/>
        </w:rPr>
        <w:t xml:space="preserve">) </w:t>
      </w:r>
      <w:r w:rsidRPr="002C4CE2">
        <w:rPr>
          <w:bCs/>
          <w:lang w:val="en-CA"/>
        </w:rPr>
        <w:t xml:space="preserve">Cross-sectional SEM image of the </w:t>
      </w:r>
      <w:r w:rsidR="006A5DBA" w:rsidRPr="002C4CE2">
        <w:rPr>
          <w:lang w:val="en-CA" w:eastAsia="en-US"/>
        </w:rPr>
        <w:t>tetrahydro-phenanthrolinium</w:t>
      </w:r>
      <w:r w:rsidRPr="002C4CE2">
        <w:rPr>
          <w:bCs/>
          <w:lang w:val="en-CA"/>
        </w:rPr>
        <w:t xml:space="preserve">/SSC ionomer hierarchy established together with Cu NPs on a Cu/PTFE substrate. </w:t>
      </w:r>
      <w:r w:rsidR="006428D6" w:rsidRPr="002C4CE2">
        <w:rPr>
          <w:b/>
          <w:bCs/>
          <w:lang w:val="en-CA"/>
        </w:rPr>
        <w:t>(B</w:t>
      </w:r>
      <w:r w:rsidRPr="002C4CE2">
        <w:rPr>
          <w:b/>
          <w:bCs/>
          <w:lang w:val="en-CA"/>
        </w:rPr>
        <w:t>)</w:t>
      </w:r>
      <w:r w:rsidRPr="002C4CE2">
        <w:rPr>
          <w:bCs/>
          <w:lang w:val="en-CA"/>
        </w:rPr>
        <w:t xml:space="preserve"> Schematic illustration of the </w:t>
      </w:r>
      <w:r w:rsidR="006A5DBA" w:rsidRPr="002C4CE2">
        <w:rPr>
          <w:lang w:val="en-CA" w:eastAsia="en-US"/>
        </w:rPr>
        <w:t>tetrahydro-phenanthrolinium</w:t>
      </w:r>
      <w:r w:rsidRPr="002C4CE2">
        <w:rPr>
          <w:bCs/>
          <w:lang w:val="en-CA"/>
        </w:rPr>
        <w:t xml:space="preserve">/SSC ionomer hierarchy on Cu NPs. </w:t>
      </w:r>
      <w:r w:rsidR="006428D6" w:rsidRPr="002C4CE2">
        <w:rPr>
          <w:b/>
          <w:lang w:val="en-CA"/>
        </w:rPr>
        <w:t>(C</w:t>
      </w:r>
      <w:r w:rsidRPr="002C4CE2">
        <w:rPr>
          <w:b/>
          <w:lang w:val="en-CA"/>
        </w:rPr>
        <w:t>)</w:t>
      </w:r>
      <w:r w:rsidRPr="002C4CE2">
        <w:rPr>
          <w:lang w:val="en-CA"/>
        </w:rPr>
        <w:t xml:space="preserve"> XPS spectra of the </w:t>
      </w:r>
      <w:r w:rsidR="006A5DBA" w:rsidRPr="002C4CE2">
        <w:rPr>
          <w:lang w:val="en-CA"/>
        </w:rPr>
        <w:t>3D CTP</w:t>
      </w:r>
      <w:r w:rsidRPr="002C4CE2">
        <w:rPr>
          <w:lang w:val="en-CA"/>
        </w:rPr>
        <w:t xml:space="preserve">I catalyst. </w:t>
      </w:r>
      <w:r w:rsidR="006428D6" w:rsidRPr="002C4CE2">
        <w:rPr>
          <w:b/>
          <w:lang w:val="en-CA"/>
        </w:rPr>
        <w:t>(D</w:t>
      </w:r>
      <w:r w:rsidRPr="002C4CE2">
        <w:rPr>
          <w:b/>
          <w:lang w:val="en-CA"/>
        </w:rPr>
        <w:t>)</w:t>
      </w:r>
      <w:r w:rsidRPr="002C4CE2">
        <w:rPr>
          <w:lang w:val="en-CA"/>
        </w:rPr>
        <w:t xml:space="preserve"> Ethylene FE for</w:t>
      </w:r>
      <w:r w:rsidR="006A5DBA" w:rsidRPr="002C4CE2">
        <w:rPr>
          <w:lang w:val="en-CA"/>
        </w:rPr>
        <w:t xml:space="preserve"> 3D CTP</w:t>
      </w:r>
      <w:r w:rsidRPr="002C4CE2">
        <w:rPr>
          <w:lang w:val="en-CA"/>
        </w:rPr>
        <w:t>I (</w:t>
      </w:r>
      <w:r w:rsidR="006A5DBA" w:rsidRPr="002C4CE2">
        <w:rPr>
          <w:lang w:val="en-CA" w:eastAsia="en-US"/>
        </w:rPr>
        <w:t>tetrahydro-phenanthrolinium</w:t>
      </w:r>
      <w:r w:rsidRPr="002C4CE2">
        <w:rPr>
          <w:lang w:val="en-CA"/>
        </w:rPr>
        <w:t>/SSC-modified Cu NPs on Cu/PTFE) and 3D CI (SSC modified-Cu NPs on Cu/PTFE) for CO</w:t>
      </w:r>
      <w:r w:rsidRPr="002C4CE2">
        <w:rPr>
          <w:vertAlign w:val="subscript"/>
          <w:lang w:val="en-CA"/>
        </w:rPr>
        <w:t>2</w:t>
      </w:r>
      <w:r w:rsidRPr="002C4CE2">
        <w:rPr>
          <w:lang w:val="en-CA"/>
        </w:rPr>
        <w:t xml:space="preserve">-to-ethylene conversion. </w:t>
      </w:r>
      <w:r w:rsidR="006428D6" w:rsidRPr="002C4CE2">
        <w:rPr>
          <w:b/>
          <w:lang w:val="en-CA"/>
        </w:rPr>
        <w:t>(E</w:t>
      </w:r>
      <w:r w:rsidRPr="002C4CE2">
        <w:rPr>
          <w:b/>
          <w:lang w:val="en-CA"/>
        </w:rPr>
        <w:t xml:space="preserve">) </w:t>
      </w:r>
      <w:r w:rsidRPr="002C4CE2">
        <w:rPr>
          <w:lang w:val="en-CA"/>
        </w:rPr>
        <w:t>Ethylene partial current density for</w:t>
      </w:r>
      <w:r w:rsidR="006A5DBA" w:rsidRPr="002C4CE2">
        <w:rPr>
          <w:lang w:val="en-CA"/>
        </w:rPr>
        <w:t xml:space="preserve"> 3D CTP</w:t>
      </w:r>
      <w:r w:rsidRPr="002C4CE2">
        <w:rPr>
          <w:lang w:val="en-CA"/>
        </w:rPr>
        <w:t>I (</w:t>
      </w:r>
      <w:r w:rsidR="006A5DBA" w:rsidRPr="002C4CE2">
        <w:rPr>
          <w:lang w:val="en-CA" w:eastAsia="en-US"/>
        </w:rPr>
        <w:t>tetrahydro-phenanthrolinium</w:t>
      </w:r>
      <w:r w:rsidRPr="002C4CE2">
        <w:rPr>
          <w:lang w:val="en-CA"/>
        </w:rPr>
        <w:t>/SSC-modif</w:t>
      </w:r>
      <w:r w:rsidR="006A5DBA" w:rsidRPr="002C4CE2">
        <w:rPr>
          <w:lang w:val="en-CA"/>
        </w:rPr>
        <w:t>ied Cu NPs on Cu/PTFE) and 2D CTP</w:t>
      </w:r>
      <w:r w:rsidRPr="002C4CE2">
        <w:rPr>
          <w:lang w:val="en-CA"/>
        </w:rPr>
        <w:t>I (</w:t>
      </w:r>
      <w:r w:rsidR="006A5DBA" w:rsidRPr="002C4CE2">
        <w:rPr>
          <w:lang w:val="en-CA" w:eastAsia="en-US"/>
        </w:rPr>
        <w:t>tetrahydro-phenanthrolinium</w:t>
      </w:r>
      <w:r w:rsidR="0047256E" w:rsidRPr="002C4CE2">
        <w:rPr>
          <w:lang w:val="en-CA"/>
        </w:rPr>
        <w:t xml:space="preserve">/SSC-modified </w:t>
      </w:r>
      <w:r w:rsidRPr="002C4CE2">
        <w:rPr>
          <w:lang w:val="en-CA"/>
        </w:rPr>
        <w:t>Cu/PTFE</w:t>
      </w:r>
      <w:r w:rsidR="0047256E" w:rsidRPr="002C4CE2">
        <w:rPr>
          <w:lang w:val="en-CA"/>
        </w:rPr>
        <w:t xml:space="preserve"> (Cu/TP/SSC)</w:t>
      </w:r>
      <w:r w:rsidRPr="002C4CE2">
        <w:rPr>
          <w:lang w:val="en-CA"/>
        </w:rPr>
        <w:t>).</w:t>
      </w:r>
      <w:r w:rsidRPr="002C4CE2">
        <w:rPr>
          <w:b/>
          <w:lang w:val="en-CA"/>
        </w:rPr>
        <w:t xml:space="preserve"> </w:t>
      </w:r>
      <w:r w:rsidR="002B35BC" w:rsidRPr="002C4CE2">
        <w:rPr>
          <w:lang w:val="en-CA"/>
        </w:rPr>
        <w:t xml:space="preserve">Full-cell potentials are presented </w:t>
      </w:r>
      <w:r w:rsidR="002B35BC" w:rsidRPr="002C4CE2">
        <w:rPr>
          <w:lang w:val="en-CA"/>
        </w:rPr>
        <w:lastRenderedPageBreak/>
        <w:t>without iR compensation</w:t>
      </w:r>
      <w:r w:rsidR="002B35BC" w:rsidRPr="002C4CE2">
        <w:rPr>
          <w:bCs/>
          <w:lang w:val="en-CA" w:eastAsia="en-US"/>
        </w:rPr>
        <w:t xml:space="preserve">. </w:t>
      </w:r>
      <w:r w:rsidRPr="002C4CE2">
        <w:rPr>
          <w:bCs/>
          <w:lang w:val="en-CA" w:eastAsia="en-US"/>
        </w:rPr>
        <w:t>The CO</w:t>
      </w:r>
      <w:r w:rsidRPr="002C4CE2">
        <w:rPr>
          <w:bCs/>
          <w:vertAlign w:val="subscript"/>
          <w:lang w:val="en-CA" w:eastAsia="en-US"/>
        </w:rPr>
        <w:t>2</w:t>
      </w:r>
      <w:r w:rsidRPr="002C4CE2">
        <w:rPr>
          <w:bCs/>
          <w:lang w:val="en-CA" w:eastAsia="en-US"/>
        </w:rPr>
        <w:t>RR electrolysis was operated using CO</w:t>
      </w:r>
      <w:r w:rsidRPr="002C4CE2">
        <w:rPr>
          <w:bCs/>
          <w:vertAlign w:val="subscript"/>
          <w:lang w:val="en-CA" w:eastAsia="en-US"/>
        </w:rPr>
        <w:t>2</w:t>
      </w:r>
      <w:r w:rsidRPr="002C4CE2">
        <w:rPr>
          <w:bCs/>
          <w:lang w:val="en-CA" w:eastAsia="en-US"/>
        </w:rPr>
        <w:t xml:space="preserve"> with a flow rate of 80 sccm, 0.1 M KHCO</w:t>
      </w:r>
      <w:r w:rsidRPr="002C4CE2">
        <w:rPr>
          <w:bCs/>
          <w:vertAlign w:val="subscript"/>
          <w:lang w:val="en-CA" w:eastAsia="en-US"/>
        </w:rPr>
        <w:t>3</w:t>
      </w:r>
      <w:r w:rsidRPr="002C4CE2">
        <w:rPr>
          <w:bCs/>
          <w:lang w:val="en-CA" w:eastAsia="en-US"/>
        </w:rPr>
        <w:t xml:space="preserve"> anolyte with a flow rate of 20 mL min</w:t>
      </w:r>
      <w:r w:rsidRPr="002C4CE2">
        <w:rPr>
          <w:bCs/>
          <w:vertAlign w:val="superscript"/>
          <w:lang w:val="en-CA" w:eastAsia="en-US"/>
        </w:rPr>
        <w:t>-1</w:t>
      </w:r>
      <w:r w:rsidRPr="002C4CE2">
        <w:rPr>
          <w:bCs/>
          <w:lang w:val="en-CA" w:eastAsia="en-US"/>
        </w:rPr>
        <w:t>.</w:t>
      </w:r>
    </w:p>
    <w:p w:rsidR="00EC6707" w:rsidRDefault="00EC6707" w:rsidP="00707A6D">
      <w:pPr>
        <w:pStyle w:val="NormalWeb"/>
        <w:spacing w:before="0" w:beforeAutospacing="0" w:after="0" w:afterAutospacing="0" w:line="360" w:lineRule="auto"/>
        <w:jc w:val="both"/>
        <w:rPr>
          <w:bCs/>
          <w:lang w:val="en-CA" w:eastAsia="en-US"/>
        </w:rPr>
      </w:pPr>
    </w:p>
    <w:p w:rsidR="00EC6707" w:rsidRDefault="00EC6707" w:rsidP="00707A6D">
      <w:pPr>
        <w:pStyle w:val="NormalWeb"/>
        <w:spacing w:before="0" w:beforeAutospacing="0" w:after="0" w:afterAutospacing="0" w:line="360" w:lineRule="auto"/>
        <w:jc w:val="both"/>
        <w:rPr>
          <w:bCs/>
          <w:lang w:val="en-CA" w:eastAsia="en-US"/>
        </w:rPr>
      </w:pPr>
    </w:p>
    <w:p w:rsidR="00EC6707" w:rsidRDefault="00EC6707" w:rsidP="00707A6D">
      <w:pPr>
        <w:pStyle w:val="NormalWeb"/>
        <w:spacing w:before="0" w:beforeAutospacing="0" w:after="0" w:afterAutospacing="0" w:line="360" w:lineRule="auto"/>
        <w:jc w:val="both"/>
        <w:rPr>
          <w:bCs/>
          <w:lang w:val="en-CA" w:eastAsia="en-US"/>
        </w:rPr>
      </w:pPr>
    </w:p>
    <w:p w:rsidR="00EC6707" w:rsidRDefault="00EC6707" w:rsidP="00707A6D">
      <w:pPr>
        <w:pStyle w:val="NormalWeb"/>
        <w:spacing w:before="0" w:beforeAutospacing="0" w:after="0" w:afterAutospacing="0" w:line="360" w:lineRule="auto"/>
        <w:jc w:val="both"/>
        <w:rPr>
          <w:bCs/>
          <w:lang w:val="en-CA" w:eastAsia="en-US"/>
        </w:rPr>
      </w:pPr>
    </w:p>
    <w:p w:rsidR="00EC6707" w:rsidRDefault="00EC6707" w:rsidP="00707A6D">
      <w:pPr>
        <w:pStyle w:val="NormalWeb"/>
        <w:spacing w:before="0" w:beforeAutospacing="0" w:after="0" w:afterAutospacing="0" w:line="360" w:lineRule="auto"/>
        <w:jc w:val="both"/>
        <w:rPr>
          <w:bCs/>
          <w:lang w:val="en-CA" w:eastAsia="en-US"/>
        </w:rPr>
      </w:pPr>
    </w:p>
    <w:p w:rsidR="00EC6707" w:rsidRDefault="00EC6707" w:rsidP="00707A6D">
      <w:pPr>
        <w:pStyle w:val="NormalWeb"/>
        <w:spacing w:before="0" w:beforeAutospacing="0" w:after="0" w:afterAutospacing="0" w:line="360" w:lineRule="auto"/>
        <w:jc w:val="both"/>
        <w:rPr>
          <w:bCs/>
          <w:lang w:val="en-CA" w:eastAsia="en-US"/>
        </w:rPr>
      </w:pPr>
    </w:p>
    <w:p w:rsidR="00EC6707" w:rsidRDefault="00EC6707" w:rsidP="00707A6D">
      <w:pPr>
        <w:pStyle w:val="NormalWeb"/>
        <w:spacing w:before="0" w:beforeAutospacing="0" w:after="0" w:afterAutospacing="0" w:line="360" w:lineRule="auto"/>
        <w:jc w:val="both"/>
        <w:rPr>
          <w:bCs/>
          <w:lang w:val="en-CA" w:eastAsia="en-US"/>
        </w:rPr>
      </w:pPr>
    </w:p>
    <w:p w:rsidR="00EC6707" w:rsidRDefault="00EC6707" w:rsidP="00707A6D">
      <w:pPr>
        <w:pStyle w:val="NormalWeb"/>
        <w:spacing w:before="0" w:beforeAutospacing="0" w:after="0" w:afterAutospacing="0" w:line="360" w:lineRule="auto"/>
        <w:jc w:val="both"/>
        <w:rPr>
          <w:bCs/>
          <w:lang w:val="en-CA" w:eastAsia="en-US"/>
        </w:rPr>
      </w:pPr>
    </w:p>
    <w:p w:rsidR="00EC6707" w:rsidRDefault="00EC6707" w:rsidP="00707A6D">
      <w:pPr>
        <w:pStyle w:val="NormalWeb"/>
        <w:spacing w:before="0" w:beforeAutospacing="0" w:after="0" w:afterAutospacing="0" w:line="360" w:lineRule="auto"/>
        <w:jc w:val="both"/>
        <w:rPr>
          <w:bCs/>
          <w:lang w:val="en-CA" w:eastAsia="en-US"/>
        </w:rPr>
      </w:pPr>
    </w:p>
    <w:p w:rsidR="00EC6707" w:rsidRDefault="00EC6707" w:rsidP="00707A6D">
      <w:pPr>
        <w:pStyle w:val="NormalWeb"/>
        <w:spacing w:before="0" w:beforeAutospacing="0" w:after="0" w:afterAutospacing="0" w:line="360" w:lineRule="auto"/>
        <w:jc w:val="both"/>
        <w:rPr>
          <w:bCs/>
          <w:lang w:val="en-CA" w:eastAsia="en-US"/>
        </w:rPr>
      </w:pPr>
    </w:p>
    <w:p w:rsidR="00EC6707" w:rsidRDefault="00EC6707" w:rsidP="00707A6D">
      <w:pPr>
        <w:pStyle w:val="NormalWeb"/>
        <w:spacing w:before="0" w:beforeAutospacing="0" w:after="0" w:afterAutospacing="0" w:line="360" w:lineRule="auto"/>
        <w:jc w:val="both"/>
        <w:rPr>
          <w:bCs/>
          <w:lang w:val="en-CA" w:eastAsia="en-US"/>
        </w:rPr>
      </w:pPr>
    </w:p>
    <w:p w:rsidR="00EC6707" w:rsidRDefault="00EC6707" w:rsidP="00707A6D">
      <w:pPr>
        <w:pStyle w:val="NormalWeb"/>
        <w:spacing w:before="0" w:beforeAutospacing="0" w:after="0" w:afterAutospacing="0" w:line="360" w:lineRule="auto"/>
        <w:jc w:val="both"/>
        <w:rPr>
          <w:bCs/>
          <w:lang w:val="en-CA" w:eastAsia="en-US"/>
        </w:rPr>
      </w:pPr>
    </w:p>
    <w:p w:rsidR="00EC6707" w:rsidRDefault="00EC6707" w:rsidP="00707A6D">
      <w:pPr>
        <w:pStyle w:val="NormalWeb"/>
        <w:spacing w:before="0" w:beforeAutospacing="0" w:after="0" w:afterAutospacing="0" w:line="360" w:lineRule="auto"/>
        <w:jc w:val="both"/>
        <w:rPr>
          <w:bCs/>
          <w:lang w:val="en-CA" w:eastAsia="en-US"/>
        </w:rPr>
      </w:pPr>
    </w:p>
    <w:p w:rsidR="00EC6707" w:rsidRDefault="00EC6707" w:rsidP="00707A6D">
      <w:pPr>
        <w:pStyle w:val="NormalWeb"/>
        <w:spacing w:before="0" w:beforeAutospacing="0" w:after="0" w:afterAutospacing="0" w:line="360" w:lineRule="auto"/>
        <w:jc w:val="both"/>
        <w:rPr>
          <w:bCs/>
          <w:lang w:val="en-CA" w:eastAsia="en-US"/>
        </w:rPr>
      </w:pPr>
    </w:p>
    <w:p w:rsidR="00EC6707" w:rsidRDefault="00EC6707" w:rsidP="00707A6D">
      <w:pPr>
        <w:pStyle w:val="NormalWeb"/>
        <w:spacing w:before="0" w:beforeAutospacing="0" w:after="0" w:afterAutospacing="0" w:line="360" w:lineRule="auto"/>
        <w:jc w:val="both"/>
        <w:rPr>
          <w:bCs/>
          <w:lang w:val="en-CA" w:eastAsia="en-US"/>
        </w:rPr>
      </w:pPr>
    </w:p>
    <w:p w:rsidR="00EC6707" w:rsidRDefault="00EC6707" w:rsidP="00707A6D">
      <w:pPr>
        <w:pStyle w:val="NormalWeb"/>
        <w:spacing w:before="0" w:beforeAutospacing="0" w:after="0" w:afterAutospacing="0" w:line="360" w:lineRule="auto"/>
        <w:jc w:val="both"/>
        <w:rPr>
          <w:bCs/>
          <w:lang w:val="en-CA" w:eastAsia="en-US"/>
        </w:rPr>
      </w:pPr>
    </w:p>
    <w:p w:rsidR="00EC6707" w:rsidRDefault="00EC6707" w:rsidP="00707A6D">
      <w:pPr>
        <w:pStyle w:val="NormalWeb"/>
        <w:spacing w:before="0" w:beforeAutospacing="0" w:after="0" w:afterAutospacing="0" w:line="360" w:lineRule="auto"/>
        <w:jc w:val="both"/>
        <w:rPr>
          <w:bCs/>
          <w:lang w:val="en-CA" w:eastAsia="en-US"/>
        </w:rPr>
      </w:pPr>
    </w:p>
    <w:p w:rsidR="00EC6707" w:rsidRDefault="00EC6707" w:rsidP="00707A6D">
      <w:pPr>
        <w:pStyle w:val="NormalWeb"/>
        <w:spacing w:before="0" w:beforeAutospacing="0" w:after="0" w:afterAutospacing="0" w:line="360" w:lineRule="auto"/>
        <w:jc w:val="both"/>
        <w:rPr>
          <w:bCs/>
          <w:lang w:val="en-CA" w:eastAsia="en-US"/>
        </w:rPr>
      </w:pPr>
    </w:p>
    <w:p w:rsidR="00EC6707" w:rsidRPr="00707A6D" w:rsidRDefault="00EC6707" w:rsidP="00707A6D">
      <w:pPr>
        <w:pStyle w:val="NormalWeb"/>
        <w:spacing w:before="0" w:beforeAutospacing="0" w:after="0" w:afterAutospacing="0" w:line="360" w:lineRule="auto"/>
        <w:jc w:val="both"/>
        <w:rPr>
          <w:bCs/>
          <w:lang w:val="en-CA" w:eastAsia="en-US"/>
        </w:rPr>
      </w:pPr>
    </w:p>
    <w:p w:rsidR="00E702BD" w:rsidRDefault="00FF6FF1" w:rsidP="00EC6707">
      <w:pPr>
        <w:pStyle w:val="NormalWeb"/>
        <w:spacing w:before="0" w:beforeAutospacing="0" w:after="0" w:afterAutospacing="0" w:line="360" w:lineRule="auto"/>
        <w:rPr>
          <w:bCs/>
          <w:lang w:val="en-CA" w:eastAsia="en-US"/>
        </w:rPr>
      </w:pPr>
      <w:r>
        <w:rPr>
          <w:bCs/>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243.75pt">
            <v:imagedata r:id="rId14" o:title="Figure 4" croptop="11992f" cropbottom="9900f" cropright="836f"/>
          </v:shape>
        </w:pict>
      </w:r>
    </w:p>
    <w:p w:rsidR="00E702BD" w:rsidRPr="001C6FDB" w:rsidRDefault="00E702BD" w:rsidP="00E702BD">
      <w:pPr>
        <w:pStyle w:val="NormalWeb"/>
        <w:spacing w:before="0" w:beforeAutospacing="0" w:after="0" w:afterAutospacing="0" w:line="360" w:lineRule="auto"/>
        <w:jc w:val="both"/>
        <w:rPr>
          <w:bCs/>
          <w:lang w:val="en-CA" w:eastAsia="en-US"/>
        </w:rPr>
      </w:pPr>
      <w:proofErr w:type="gramStart"/>
      <w:r>
        <w:rPr>
          <w:b/>
          <w:bCs/>
          <w:lang w:val="en-CA" w:eastAsia="en-US"/>
        </w:rPr>
        <w:t>Figure</w:t>
      </w:r>
      <w:r w:rsidRPr="00E5479D">
        <w:rPr>
          <w:b/>
          <w:bCs/>
          <w:lang w:val="en-CA" w:eastAsia="en-US"/>
        </w:rPr>
        <w:t xml:space="preserve"> 4</w:t>
      </w:r>
      <w:r>
        <w:rPr>
          <w:b/>
          <w:bCs/>
          <w:lang w:val="en-CA" w:eastAsia="en-US"/>
        </w:rPr>
        <w:t>.</w:t>
      </w:r>
      <w:proofErr w:type="gramEnd"/>
      <w:r w:rsidRPr="00E5479D">
        <w:rPr>
          <w:b/>
          <w:bCs/>
          <w:lang w:val="en-CA" w:eastAsia="en-US"/>
        </w:rPr>
        <w:t xml:space="preserve"> </w:t>
      </w:r>
      <w:proofErr w:type="gramStart"/>
      <w:r w:rsidRPr="00E5479D">
        <w:rPr>
          <w:b/>
          <w:bCs/>
          <w:lang w:val="en-CA" w:eastAsia="en-US"/>
        </w:rPr>
        <w:t>Applied CO</w:t>
      </w:r>
      <w:r w:rsidRPr="00E5479D">
        <w:rPr>
          <w:b/>
          <w:bCs/>
          <w:vertAlign w:val="subscript"/>
          <w:lang w:val="en-CA" w:eastAsia="en-US"/>
        </w:rPr>
        <w:t>2</w:t>
      </w:r>
      <w:r w:rsidRPr="00E5479D">
        <w:rPr>
          <w:b/>
          <w:bCs/>
          <w:lang w:val="en-CA" w:eastAsia="en-US"/>
        </w:rPr>
        <w:t xml:space="preserve">RR performance of </w:t>
      </w:r>
      <w:r>
        <w:rPr>
          <w:b/>
          <w:bCs/>
          <w:lang w:val="en-CA" w:eastAsia="en-US"/>
        </w:rPr>
        <w:t xml:space="preserve">the </w:t>
      </w:r>
      <w:r w:rsidR="006A5DBA">
        <w:rPr>
          <w:b/>
          <w:bCs/>
          <w:lang w:val="en-CA" w:eastAsia="en-US"/>
        </w:rPr>
        <w:t>3D CTP</w:t>
      </w:r>
      <w:r w:rsidRPr="00E5479D">
        <w:rPr>
          <w:b/>
          <w:bCs/>
          <w:lang w:val="en-CA" w:eastAsia="en-US"/>
        </w:rPr>
        <w:t xml:space="preserve">I </w:t>
      </w:r>
      <w:r>
        <w:rPr>
          <w:b/>
          <w:bCs/>
          <w:lang w:val="en-CA" w:eastAsia="en-US"/>
        </w:rPr>
        <w:t>catalyst</w:t>
      </w:r>
      <w:r w:rsidRPr="00E5479D">
        <w:rPr>
          <w:b/>
          <w:bCs/>
          <w:lang w:val="en-CA" w:eastAsia="en-US"/>
        </w:rPr>
        <w:t xml:space="preserve"> in </w:t>
      </w:r>
      <w:r>
        <w:rPr>
          <w:b/>
          <w:bCs/>
          <w:lang w:val="en-CA" w:eastAsia="en-US"/>
        </w:rPr>
        <w:t xml:space="preserve">an </w:t>
      </w:r>
      <w:r w:rsidRPr="00E5479D">
        <w:rPr>
          <w:b/>
          <w:bCs/>
          <w:lang w:val="en-CA" w:eastAsia="en-US"/>
        </w:rPr>
        <w:t xml:space="preserve">MEA </w:t>
      </w:r>
      <w:r w:rsidR="0013564B">
        <w:rPr>
          <w:b/>
          <w:bCs/>
          <w:lang w:val="en-CA" w:eastAsia="en-US"/>
        </w:rPr>
        <w:t>electrolyzer</w:t>
      </w:r>
      <w:r>
        <w:rPr>
          <w:b/>
          <w:bCs/>
          <w:lang w:val="en-CA" w:eastAsia="en-US"/>
        </w:rPr>
        <w:t>.</w:t>
      </w:r>
      <w:proofErr w:type="gramEnd"/>
      <w:r w:rsidRPr="00E5479D">
        <w:rPr>
          <w:b/>
          <w:bCs/>
          <w:lang w:val="en-CA" w:eastAsia="en-US"/>
        </w:rPr>
        <w:t xml:space="preserve"> </w:t>
      </w:r>
      <w:r w:rsidR="006428D6">
        <w:rPr>
          <w:b/>
          <w:bCs/>
          <w:lang w:val="en-CA" w:eastAsia="en-US"/>
        </w:rPr>
        <w:t>(A</w:t>
      </w:r>
      <w:r>
        <w:rPr>
          <w:b/>
          <w:bCs/>
          <w:lang w:val="en-CA" w:eastAsia="en-US"/>
        </w:rPr>
        <w:t>)</w:t>
      </w:r>
      <w:r>
        <w:rPr>
          <w:bCs/>
          <w:lang w:val="en-CA" w:eastAsia="en-US"/>
        </w:rPr>
        <w:t xml:space="preserve"> Full-cell EEs</w:t>
      </w:r>
      <w:r w:rsidRPr="00E5479D">
        <w:rPr>
          <w:bCs/>
          <w:lang w:val="en-CA" w:eastAsia="en-US"/>
        </w:rPr>
        <w:t xml:space="preserve"> and ethylene </w:t>
      </w:r>
      <w:r>
        <w:rPr>
          <w:bCs/>
          <w:lang w:val="en-CA" w:eastAsia="en-US"/>
        </w:rPr>
        <w:t>partial current densities</w:t>
      </w:r>
      <w:r w:rsidRPr="00E5479D">
        <w:rPr>
          <w:bCs/>
          <w:lang w:val="en-CA" w:eastAsia="en-US"/>
        </w:rPr>
        <w:t xml:space="preserve"> as a function of CO</w:t>
      </w:r>
      <w:r w:rsidRPr="00E5479D">
        <w:rPr>
          <w:bCs/>
          <w:vertAlign w:val="subscript"/>
          <w:lang w:val="en-CA" w:eastAsia="en-US"/>
        </w:rPr>
        <w:t>2</w:t>
      </w:r>
      <w:r w:rsidRPr="00E5479D">
        <w:rPr>
          <w:bCs/>
          <w:lang w:val="en-CA" w:eastAsia="en-US"/>
        </w:rPr>
        <w:t xml:space="preserve"> concentration</w:t>
      </w:r>
      <w:r>
        <w:rPr>
          <w:bCs/>
          <w:lang w:val="en-CA" w:eastAsia="en-US"/>
        </w:rPr>
        <w:t xml:space="preserve"> in a diluted </w:t>
      </w:r>
      <w:r w:rsidRPr="000B17BC">
        <w:rPr>
          <w:bCs/>
          <w:lang w:val="en-CA" w:eastAsia="en-US"/>
        </w:rPr>
        <w:t>CO</w:t>
      </w:r>
      <w:r w:rsidRPr="000B17BC">
        <w:rPr>
          <w:bCs/>
          <w:vertAlign w:val="subscript"/>
          <w:lang w:val="en-CA" w:eastAsia="en-US"/>
        </w:rPr>
        <w:t>2</w:t>
      </w:r>
      <w:r>
        <w:rPr>
          <w:bCs/>
          <w:lang w:val="en-CA" w:eastAsia="en-US"/>
        </w:rPr>
        <w:t xml:space="preserve"> stream</w:t>
      </w:r>
      <w:r w:rsidRPr="00E5479D">
        <w:rPr>
          <w:bCs/>
          <w:lang w:val="en-CA" w:eastAsia="en-US"/>
        </w:rPr>
        <w:t xml:space="preserve">. </w:t>
      </w:r>
      <w:r w:rsidR="006428D6">
        <w:rPr>
          <w:b/>
          <w:bCs/>
          <w:lang w:val="en-CA" w:eastAsia="en-US"/>
        </w:rPr>
        <w:t>(B</w:t>
      </w:r>
      <w:r>
        <w:rPr>
          <w:b/>
          <w:bCs/>
          <w:lang w:val="en-CA" w:eastAsia="en-US"/>
        </w:rPr>
        <w:t>)</w:t>
      </w:r>
      <w:r w:rsidRPr="00E5479D">
        <w:rPr>
          <w:b/>
          <w:bCs/>
          <w:lang w:val="en-CA" w:eastAsia="en-US"/>
        </w:rPr>
        <w:t xml:space="preserve"> </w:t>
      </w:r>
      <w:r w:rsidRPr="00E5479D">
        <w:rPr>
          <w:bCs/>
          <w:lang w:val="en-CA" w:eastAsia="en-US"/>
        </w:rPr>
        <w:t>Ethylene</w:t>
      </w:r>
      <w:r>
        <w:rPr>
          <w:bCs/>
          <w:lang w:val="en-CA" w:eastAsia="en-US"/>
        </w:rPr>
        <w:t xml:space="preserve"> concentrations in the</w:t>
      </w:r>
      <w:r w:rsidRPr="00E5479D">
        <w:rPr>
          <w:bCs/>
          <w:lang w:val="en-CA" w:eastAsia="en-US"/>
        </w:rPr>
        <w:t xml:space="preserve"> cathode outlet and </w:t>
      </w:r>
      <w:r>
        <w:rPr>
          <w:bCs/>
          <w:lang w:val="en-CA" w:eastAsia="en-US"/>
        </w:rPr>
        <w:t>FEs</w:t>
      </w:r>
      <w:r w:rsidRPr="00E5479D">
        <w:rPr>
          <w:bCs/>
          <w:lang w:val="en-CA" w:eastAsia="en-US"/>
        </w:rPr>
        <w:t xml:space="preserve"> as a function of CO</w:t>
      </w:r>
      <w:r w:rsidRPr="00E5479D">
        <w:rPr>
          <w:bCs/>
          <w:vertAlign w:val="subscript"/>
          <w:lang w:val="en-CA" w:eastAsia="en-US"/>
        </w:rPr>
        <w:t>2</w:t>
      </w:r>
      <w:r w:rsidRPr="00E5479D">
        <w:rPr>
          <w:bCs/>
          <w:lang w:val="en-CA" w:eastAsia="en-US"/>
        </w:rPr>
        <w:t xml:space="preserve"> flow rate.</w:t>
      </w:r>
      <w:r w:rsidRPr="00E5479D">
        <w:rPr>
          <w:b/>
          <w:bCs/>
          <w:lang w:val="en-CA" w:eastAsia="en-US"/>
        </w:rPr>
        <w:t xml:space="preserve"> </w:t>
      </w:r>
      <w:r>
        <w:rPr>
          <w:bCs/>
          <w:lang w:val="en-CA" w:eastAsia="en-US"/>
        </w:rPr>
        <w:t xml:space="preserve">The </w:t>
      </w:r>
      <w:r w:rsidRPr="00E5479D">
        <w:rPr>
          <w:bCs/>
          <w:lang w:val="en-CA" w:eastAsia="en-US"/>
        </w:rPr>
        <w:t>CO</w:t>
      </w:r>
      <w:r w:rsidRPr="00E5479D">
        <w:rPr>
          <w:bCs/>
          <w:vertAlign w:val="subscript"/>
          <w:lang w:val="en-CA" w:eastAsia="en-US"/>
        </w:rPr>
        <w:t>2</w:t>
      </w:r>
      <w:r w:rsidRPr="00E5479D">
        <w:rPr>
          <w:bCs/>
          <w:lang w:val="en-CA" w:eastAsia="en-US"/>
        </w:rPr>
        <w:t xml:space="preserve">RR </w:t>
      </w:r>
      <w:r>
        <w:rPr>
          <w:bCs/>
          <w:lang w:val="en-CA" w:eastAsia="en-US"/>
        </w:rPr>
        <w:t xml:space="preserve">electrolysis was operated using </w:t>
      </w:r>
      <w:r w:rsidRPr="00E5479D">
        <w:rPr>
          <w:bCs/>
          <w:lang w:val="en-CA" w:eastAsia="en-US"/>
        </w:rPr>
        <w:t>CO</w:t>
      </w:r>
      <w:r w:rsidRPr="00E5479D">
        <w:rPr>
          <w:bCs/>
          <w:vertAlign w:val="subscript"/>
          <w:lang w:val="en-CA" w:eastAsia="en-US"/>
        </w:rPr>
        <w:t>2</w:t>
      </w:r>
      <w:r w:rsidRPr="00E5479D">
        <w:rPr>
          <w:bCs/>
          <w:lang w:val="en-CA" w:eastAsia="en-US"/>
        </w:rPr>
        <w:t xml:space="preserve"> </w:t>
      </w:r>
      <w:r>
        <w:rPr>
          <w:bCs/>
          <w:lang w:val="en-CA" w:eastAsia="en-US"/>
        </w:rPr>
        <w:t xml:space="preserve">with a </w:t>
      </w:r>
      <w:r w:rsidRPr="00E5479D">
        <w:rPr>
          <w:bCs/>
          <w:lang w:val="en-CA" w:eastAsia="en-US"/>
        </w:rPr>
        <w:t>flow rate</w:t>
      </w:r>
      <w:r>
        <w:rPr>
          <w:bCs/>
          <w:lang w:val="en-CA" w:eastAsia="en-US"/>
        </w:rPr>
        <w:t xml:space="preserve"> of</w:t>
      </w:r>
      <w:r w:rsidRPr="00E5479D">
        <w:rPr>
          <w:bCs/>
          <w:lang w:val="en-CA" w:eastAsia="en-US"/>
        </w:rPr>
        <w:t xml:space="preserve"> 80 sccm</w:t>
      </w:r>
      <w:r>
        <w:rPr>
          <w:bCs/>
          <w:lang w:val="en-CA" w:eastAsia="en-US"/>
        </w:rPr>
        <w:t xml:space="preserve">, </w:t>
      </w:r>
      <w:r w:rsidRPr="00E5479D">
        <w:rPr>
          <w:bCs/>
          <w:lang w:val="en-CA" w:eastAsia="en-US"/>
        </w:rPr>
        <w:t>0.1 M KHCO</w:t>
      </w:r>
      <w:r w:rsidRPr="00E5479D">
        <w:rPr>
          <w:bCs/>
          <w:vertAlign w:val="subscript"/>
          <w:lang w:val="en-CA" w:eastAsia="en-US"/>
        </w:rPr>
        <w:t>3</w:t>
      </w:r>
      <w:r>
        <w:rPr>
          <w:bCs/>
          <w:lang w:val="en-CA" w:eastAsia="en-US"/>
        </w:rPr>
        <w:t xml:space="preserve"> a</w:t>
      </w:r>
      <w:r w:rsidRPr="00E5479D">
        <w:rPr>
          <w:bCs/>
          <w:lang w:val="en-CA" w:eastAsia="en-US"/>
        </w:rPr>
        <w:t xml:space="preserve">nolyte </w:t>
      </w:r>
      <w:r>
        <w:rPr>
          <w:bCs/>
          <w:lang w:val="en-CA" w:eastAsia="en-US"/>
        </w:rPr>
        <w:t>with a flow</w:t>
      </w:r>
      <w:r w:rsidRPr="00E5479D">
        <w:rPr>
          <w:bCs/>
          <w:lang w:val="en-CA" w:eastAsia="en-US"/>
        </w:rPr>
        <w:t xml:space="preserve"> rate</w:t>
      </w:r>
      <w:r>
        <w:rPr>
          <w:bCs/>
          <w:lang w:val="en-CA" w:eastAsia="en-US"/>
        </w:rPr>
        <w:t xml:space="preserve"> of</w:t>
      </w:r>
      <w:r w:rsidRPr="00E5479D">
        <w:rPr>
          <w:bCs/>
          <w:lang w:val="en-CA" w:eastAsia="en-US"/>
        </w:rPr>
        <w:t xml:space="preserve"> 20 mL</w:t>
      </w:r>
      <w:r>
        <w:rPr>
          <w:bCs/>
          <w:lang w:val="en-CA" w:eastAsia="en-US"/>
        </w:rPr>
        <w:t xml:space="preserve"> </w:t>
      </w:r>
      <w:r w:rsidRPr="00E5479D">
        <w:rPr>
          <w:bCs/>
          <w:lang w:val="en-CA" w:eastAsia="en-US"/>
        </w:rPr>
        <w:t>min</w:t>
      </w:r>
      <w:r w:rsidRPr="00353A99">
        <w:rPr>
          <w:bCs/>
          <w:vertAlign w:val="superscript"/>
          <w:lang w:val="en-CA" w:eastAsia="en-US"/>
        </w:rPr>
        <w:t>-1</w:t>
      </w:r>
      <w:r w:rsidRPr="00E5479D">
        <w:rPr>
          <w:bCs/>
          <w:lang w:val="en-CA" w:eastAsia="en-US"/>
        </w:rPr>
        <w:t>.</w:t>
      </w:r>
      <w:r w:rsidR="006428D6">
        <w:rPr>
          <w:b/>
          <w:bCs/>
          <w:lang w:val="en-CA" w:eastAsia="en-US"/>
        </w:rPr>
        <w:t xml:space="preserve"> (C</w:t>
      </w:r>
      <w:r>
        <w:rPr>
          <w:b/>
          <w:bCs/>
          <w:lang w:val="en-CA" w:eastAsia="en-US"/>
        </w:rPr>
        <w:t>)</w:t>
      </w:r>
      <w:r w:rsidRPr="00E5479D">
        <w:rPr>
          <w:b/>
          <w:bCs/>
          <w:lang w:val="en-CA" w:eastAsia="en-US"/>
        </w:rPr>
        <w:t xml:space="preserve"> </w:t>
      </w:r>
      <w:r w:rsidRPr="00E5479D">
        <w:rPr>
          <w:bCs/>
          <w:lang w:val="en-CA" w:eastAsia="en-US"/>
        </w:rPr>
        <w:t>Extended CO</w:t>
      </w:r>
      <w:r w:rsidRPr="00E5479D">
        <w:rPr>
          <w:bCs/>
          <w:vertAlign w:val="subscript"/>
          <w:lang w:val="en-CA" w:eastAsia="en-US"/>
        </w:rPr>
        <w:t>2</w:t>
      </w:r>
      <w:r w:rsidRPr="00E5479D">
        <w:rPr>
          <w:bCs/>
          <w:lang w:val="en-CA" w:eastAsia="en-US"/>
        </w:rPr>
        <w:t xml:space="preserve">RR performance of </w:t>
      </w:r>
      <w:r>
        <w:rPr>
          <w:bCs/>
          <w:lang w:val="en-CA" w:eastAsia="en-US"/>
        </w:rPr>
        <w:t xml:space="preserve">the </w:t>
      </w:r>
      <w:r w:rsidR="006A5DBA">
        <w:rPr>
          <w:bCs/>
          <w:lang w:val="en-CA" w:eastAsia="en-US"/>
        </w:rPr>
        <w:t>3D CTP</w:t>
      </w:r>
      <w:r w:rsidRPr="00E5479D">
        <w:rPr>
          <w:bCs/>
          <w:lang w:val="en-CA" w:eastAsia="en-US"/>
        </w:rPr>
        <w:t xml:space="preserve">I catalyst </w:t>
      </w:r>
      <w:r>
        <w:rPr>
          <w:bCs/>
          <w:lang w:val="en-CA" w:eastAsia="en-US"/>
        </w:rPr>
        <w:t xml:space="preserve">at a </w:t>
      </w:r>
      <w:r w:rsidRPr="00E5479D">
        <w:rPr>
          <w:bCs/>
          <w:lang w:val="en-CA" w:eastAsia="en-US"/>
        </w:rPr>
        <w:t>constant current density of 220 mA cm</w:t>
      </w:r>
      <w:r w:rsidRPr="00E5479D">
        <w:rPr>
          <w:bCs/>
          <w:vertAlign w:val="superscript"/>
          <w:lang w:val="en-CA" w:eastAsia="en-US"/>
        </w:rPr>
        <w:t>-2</w:t>
      </w:r>
      <w:r w:rsidRPr="00E5479D">
        <w:rPr>
          <w:bCs/>
          <w:lang w:val="en-CA" w:eastAsia="en-US"/>
        </w:rPr>
        <w:t xml:space="preserve"> </w:t>
      </w:r>
      <w:r>
        <w:rPr>
          <w:bCs/>
          <w:lang w:val="en-CA" w:eastAsia="en-US"/>
        </w:rPr>
        <w:t>and with a feeding gas of</w:t>
      </w:r>
      <w:r w:rsidRPr="00E5479D">
        <w:rPr>
          <w:bCs/>
          <w:lang w:val="en-CA" w:eastAsia="en-US"/>
        </w:rPr>
        <w:t xml:space="preserve"> CO</w:t>
      </w:r>
      <w:r w:rsidRPr="00E5479D">
        <w:rPr>
          <w:bCs/>
          <w:vertAlign w:val="subscript"/>
          <w:lang w:val="en-CA" w:eastAsia="en-US"/>
        </w:rPr>
        <w:t>2</w:t>
      </w:r>
      <w:r w:rsidRPr="00E5479D">
        <w:rPr>
          <w:bCs/>
          <w:lang w:val="en-CA" w:eastAsia="en-US"/>
        </w:rPr>
        <w:t>:N</w:t>
      </w:r>
      <w:r w:rsidRPr="00E5479D">
        <w:rPr>
          <w:bCs/>
          <w:vertAlign w:val="subscript"/>
          <w:lang w:val="en-CA" w:eastAsia="en-US"/>
        </w:rPr>
        <w:t>2</w:t>
      </w:r>
      <w:r>
        <w:rPr>
          <w:bCs/>
          <w:lang w:val="en-CA" w:eastAsia="en-US"/>
        </w:rPr>
        <w:t xml:space="preserve"> (</w:t>
      </w:r>
      <w:r w:rsidRPr="00E5479D">
        <w:rPr>
          <w:bCs/>
          <w:lang w:val="en-CA" w:eastAsia="en-US"/>
        </w:rPr>
        <w:t>40%:60%</w:t>
      </w:r>
      <w:r w:rsidR="00337242">
        <w:rPr>
          <w:bCs/>
          <w:lang w:val="en-CA" w:eastAsia="en-US"/>
        </w:rPr>
        <w:t xml:space="preserve">) at a flow rate of 80 sccm. </w:t>
      </w:r>
      <w:r>
        <w:rPr>
          <w:bCs/>
          <w:lang w:val="en-CA" w:eastAsia="en-US"/>
        </w:rPr>
        <w:t xml:space="preserve">The anolyte was </w:t>
      </w:r>
      <w:r w:rsidRPr="00E5479D">
        <w:rPr>
          <w:bCs/>
          <w:lang w:val="en-CA" w:eastAsia="en-US"/>
        </w:rPr>
        <w:t>0.1 M KHCO</w:t>
      </w:r>
      <w:r w:rsidRPr="00E5479D">
        <w:rPr>
          <w:bCs/>
          <w:vertAlign w:val="subscript"/>
          <w:lang w:val="en-CA" w:eastAsia="en-US"/>
        </w:rPr>
        <w:t>3</w:t>
      </w:r>
      <w:r>
        <w:rPr>
          <w:bCs/>
          <w:lang w:val="en-CA" w:eastAsia="en-US"/>
        </w:rPr>
        <w:t xml:space="preserve"> with a</w:t>
      </w:r>
      <w:r w:rsidRPr="00E5479D">
        <w:rPr>
          <w:bCs/>
          <w:lang w:val="en-CA" w:eastAsia="en-US"/>
        </w:rPr>
        <w:t xml:space="preserve"> flow rate</w:t>
      </w:r>
      <w:r>
        <w:rPr>
          <w:bCs/>
          <w:lang w:val="en-CA" w:eastAsia="en-US"/>
        </w:rPr>
        <w:t xml:space="preserve"> of</w:t>
      </w:r>
      <w:r w:rsidRPr="00E5479D">
        <w:rPr>
          <w:bCs/>
          <w:lang w:val="en-CA" w:eastAsia="en-US"/>
        </w:rPr>
        <w:t xml:space="preserve"> 20 mL</w:t>
      </w:r>
      <w:r>
        <w:rPr>
          <w:bCs/>
          <w:lang w:val="en-CA" w:eastAsia="en-US"/>
        </w:rPr>
        <w:t xml:space="preserve"> </w:t>
      </w:r>
      <w:r w:rsidRPr="00E5479D">
        <w:rPr>
          <w:bCs/>
          <w:lang w:val="en-CA" w:eastAsia="en-US"/>
        </w:rPr>
        <w:t>min</w:t>
      </w:r>
      <w:r w:rsidRPr="00D84E51">
        <w:rPr>
          <w:bCs/>
          <w:vertAlign w:val="superscript"/>
          <w:lang w:val="en-CA" w:eastAsia="en-US"/>
        </w:rPr>
        <w:t>-1</w:t>
      </w:r>
      <w:r>
        <w:rPr>
          <w:bCs/>
          <w:lang w:val="en-CA" w:eastAsia="en-US"/>
        </w:rPr>
        <w:t xml:space="preserve">. </w:t>
      </w:r>
      <w:r w:rsidR="00E56094">
        <w:rPr>
          <w:bCs/>
          <w:lang w:val="en-CA" w:eastAsia="en-US"/>
        </w:rPr>
        <w:t>Blue line represents the voltage recorded during the extended CO</w:t>
      </w:r>
      <w:r w:rsidR="00E56094" w:rsidRPr="00E56094">
        <w:rPr>
          <w:bCs/>
          <w:vertAlign w:val="subscript"/>
          <w:lang w:val="en-CA" w:eastAsia="en-US"/>
        </w:rPr>
        <w:t>2</w:t>
      </w:r>
      <w:r w:rsidR="00E56094">
        <w:rPr>
          <w:bCs/>
          <w:lang w:val="en-CA" w:eastAsia="en-US"/>
        </w:rPr>
        <w:t xml:space="preserve">RR experiment (primary y-axis). </w:t>
      </w:r>
      <w:r w:rsidR="00337242" w:rsidRPr="00E56094">
        <w:rPr>
          <w:bCs/>
          <w:lang w:val="en-CA" w:eastAsia="en-US"/>
        </w:rPr>
        <w:t>Each red square represents</w:t>
      </w:r>
      <w:r w:rsidR="00E56094" w:rsidRPr="00E56094">
        <w:rPr>
          <w:bCs/>
          <w:lang w:val="en-CA" w:eastAsia="en-US"/>
        </w:rPr>
        <w:t xml:space="preserve"> the</w:t>
      </w:r>
      <w:r w:rsidR="00337242" w:rsidRPr="00E56094">
        <w:rPr>
          <w:bCs/>
          <w:lang w:val="en-CA" w:eastAsia="en-US"/>
        </w:rPr>
        <w:t xml:space="preserve"> </w:t>
      </w:r>
      <w:r w:rsidR="009B5AC1" w:rsidRPr="00E56094">
        <w:rPr>
          <w:bCs/>
          <w:lang w:val="en-CA" w:eastAsia="en-US"/>
        </w:rPr>
        <w:t>ethylene F</w:t>
      </w:r>
      <w:r w:rsidR="0085055B" w:rsidRPr="00E56094">
        <w:rPr>
          <w:bCs/>
          <w:lang w:val="en-CA" w:eastAsia="en-US"/>
        </w:rPr>
        <w:t>E averaged from three independent</w:t>
      </w:r>
      <w:r w:rsidR="009B5AC1" w:rsidRPr="00E56094">
        <w:rPr>
          <w:bCs/>
          <w:lang w:val="en-CA" w:eastAsia="en-US"/>
        </w:rPr>
        <w:t xml:space="preserve"> measurements</w:t>
      </w:r>
      <w:r w:rsidR="00E56094" w:rsidRPr="00E56094">
        <w:rPr>
          <w:bCs/>
          <w:lang w:val="en-CA" w:eastAsia="en-US"/>
        </w:rPr>
        <w:t xml:space="preserve"> (</w:t>
      </w:r>
      <w:r w:rsidR="00E56094">
        <w:rPr>
          <w:bCs/>
          <w:lang w:val="en-CA" w:eastAsia="en-US"/>
        </w:rPr>
        <w:t>secondary y-axis)</w:t>
      </w:r>
      <w:r w:rsidR="00C82490">
        <w:rPr>
          <w:bCs/>
          <w:lang w:val="en-CA" w:eastAsia="en-US"/>
        </w:rPr>
        <w:t>.</w:t>
      </w:r>
      <w:r w:rsidR="009B5AC1">
        <w:rPr>
          <w:bCs/>
          <w:lang w:val="en-CA" w:eastAsia="en-US"/>
        </w:rPr>
        <w:t xml:space="preserve"> </w:t>
      </w:r>
      <w:r w:rsidR="006428D6">
        <w:rPr>
          <w:b/>
          <w:bCs/>
          <w:lang w:val="en-CA" w:eastAsia="en-US"/>
        </w:rPr>
        <w:t>(D</w:t>
      </w:r>
      <w:r>
        <w:rPr>
          <w:b/>
          <w:bCs/>
          <w:lang w:val="en-CA" w:eastAsia="en-US"/>
        </w:rPr>
        <w:t>)</w:t>
      </w:r>
      <w:r w:rsidRPr="00E5479D">
        <w:rPr>
          <w:b/>
          <w:bCs/>
          <w:lang w:val="en-CA" w:eastAsia="en-US"/>
        </w:rPr>
        <w:t xml:space="preserve"> </w:t>
      </w:r>
      <w:r w:rsidRPr="00E5479D">
        <w:rPr>
          <w:bCs/>
          <w:lang w:val="en-CA" w:eastAsia="en-US"/>
        </w:rPr>
        <w:t xml:space="preserve">Comparison of the performance metrics of the MEA </w:t>
      </w:r>
      <w:r w:rsidR="0013564B">
        <w:rPr>
          <w:bCs/>
          <w:lang w:val="en-CA" w:eastAsia="en-US"/>
        </w:rPr>
        <w:t>electrolyzer</w:t>
      </w:r>
      <w:r w:rsidR="006A5DBA">
        <w:rPr>
          <w:bCs/>
          <w:lang w:val="en-CA" w:eastAsia="en-US"/>
        </w:rPr>
        <w:t xml:space="preserve"> based on 3D CTP</w:t>
      </w:r>
      <w:r w:rsidRPr="00E5479D">
        <w:rPr>
          <w:bCs/>
          <w:lang w:val="en-CA" w:eastAsia="en-US"/>
        </w:rPr>
        <w:t>I catalyst with literature benchmarks</w:t>
      </w:r>
      <w:r>
        <w:rPr>
          <w:bCs/>
          <w:lang w:val="en-CA" w:eastAsia="en-US"/>
        </w:rPr>
        <w:t xml:space="preserve"> (for each report, the plotted values are those from the longest duration test)</w:t>
      </w:r>
      <w:r w:rsidRPr="00E5479D">
        <w:rPr>
          <w:bCs/>
          <w:lang w:val="en-CA" w:eastAsia="en-US"/>
        </w:rPr>
        <w:t>.</w:t>
      </w:r>
      <w:r>
        <w:rPr>
          <w:bCs/>
          <w:lang w:val="en-CA" w:eastAsia="en-US"/>
        </w:rPr>
        <w:t xml:space="preserve"> </w:t>
      </w:r>
      <w:r w:rsidR="00FB7591">
        <w:rPr>
          <w:bCs/>
          <w:lang w:val="en-CA" w:eastAsia="en-US"/>
        </w:rPr>
        <w:fldChar w:fldCharType="begin"/>
      </w:r>
      <w:r w:rsidRPr="00E702BD">
        <w:rPr>
          <w:bCs/>
          <w:lang w:val="en-CA" w:eastAsia="en-US"/>
        </w:rPr>
        <w:instrText xml:space="preserve"> ADDIN </w:instrText>
      </w:r>
      <w:r w:rsidR="00FB7591">
        <w:rPr>
          <w:bCs/>
          <w:lang w:val="en-CA" w:eastAsia="en-US"/>
        </w:rPr>
        <w:fldChar w:fldCharType="end"/>
      </w:r>
    </w:p>
    <w:p w:rsidR="00E702BD" w:rsidRDefault="00E702BD" w:rsidP="00E702BD">
      <w:pPr>
        <w:spacing w:before="120" w:after="120" w:line="480" w:lineRule="auto"/>
        <w:jc w:val="both"/>
        <w:rPr>
          <w:rFonts w:ascii="Times New Roman" w:hAnsi="Times New Roman" w:cs="Times New Roman"/>
          <w:sz w:val="24"/>
          <w:szCs w:val="24"/>
          <w:lang w:val="en-CA"/>
        </w:rPr>
      </w:pPr>
    </w:p>
    <w:p w:rsidR="00C13B6B" w:rsidRDefault="00C13B6B" w:rsidP="00E702BD">
      <w:pPr>
        <w:spacing w:before="120" w:after="120" w:line="480" w:lineRule="auto"/>
        <w:jc w:val="both"/>
        <w:rPr>
          <w:rFonts w:ascii="Times New Roman" w:hAnsi="Times New Roman" w:cs="Times New Roman"/>
          <w:sz w:val="24"/>
          <w:szCs w:val="24"/>
          <w:lang w:val="en-CA"/>
        </w:rPr>
      </w:pPr>
    </w:p>
    <w:p w:rsidR="00C13B6B" w:rsidRDefault="00C13B6B" w:rsidP="00E702BD">
      <w:pPr>
        <w:spacing w:before="120" w:after="120" w:line="480" w:lineRule="auto"/>
        <w:jc w:val="both"/>
        <w:rPr>
          <w:rFonts w:ascii="Times New Roman" w:hAnsi="Times New Roman" w:cs="Times New Roman"/>
          <w:sz w:val="24"/>
          <w:szCs w:val="24"/>
          <w:lang w:val="en-CA"/>
        </w:rPr>
      </w:pPr>
    </w:p>
    <w:p w:rsidR="00C13B6B" w:rsidRDefault="00C13B6B" w:rsidP="00E702BD">
      <w:pPr>
        <w:spacing w:before="120" w:after="120" w:line="480" w:lineRule="auto"/>
        <w:jc w:val="both"/>
        <w:rPr>
          <w:rFonts w:ascii="Times New Roman" w:hAnsi="Times New Roman" w:cs="Times New Roman"/>
          <w:sz w:val="24"/>
          <w:szCs w:val="24"/>
          <w:lang w:val="en-CA"/>
        </w:rPr>
      </w:pPr>
    </w:p>
    <w:p w:rsidR="00F76995" w:rsidRDefault="00F76995" w:rsidP="004E477A">
      <w:pPr>
        <w:spacing w:before="120" w:after="120" w:line="480" w:lineRule="auto"/>
        <w:jc w:val="both"/>
        <w:rPr>
          <w:rFonts w:ascii="Times New Roman" w:hAnsi="Times New Roman" w:cs="Times New Roman"/>
          <w:b/>
          <w:sz w:val="24"/>
          <w:szCs w:val="24"/>
          <w:lang w:val="en-CA"/>
        </w:rPr>
      </w:pPr>
      <w:r>
        <w:rPr>
          <w:rFonts w:ascii="Times New Roman" w:hAnsi="Times New Roman" w:cs="Times New Roman"/>
          <w:b/>
          <w:sz w:val="24"/>
          <w:szCs w:val="24"/>
          <w:lang w:val="en-CA"/>
        </w:rPr>
        <w:lastRenderedPageBreak/>
        <w:t>ASSOCIATED CONTENT</w:t>
      </w:r>
    </w:p>
    <w:p w:rsidR="004871EB" w:rsidRDefault="004871EB" w:rsidP="00F76995">
      <w:pPr>
        <w:spacing w:before="120" w:after="120" w:line="480" w:lineRule="auto"/>
        <w:jc w:val="both"/>
        <w:rPr>
          <w:rFonts w:ascii="Times New Roman" w:hAnsi="Times New Roman" w:cs="Times New Roman"/>
          <w:b/>
          <w:sz w:val="24"/>
          <w:szCs w:val="24"/>
          <w:lang w:val="en-CA"/>
        </w:rPr>
      </w:pPr>
      <w:r w:rsidRPr="004871EB">
        <w:rPr>
          <w:rFonts w:ascii="Times New Roman" w:hAnsi="Times New Roman" w:cs="Times New Roman"/>
          <w:b/>
          <w:sz w:val="24"/>
          <w:szCs w:val="24"/>
          <w:lang w:val="en-CA"/>
        </w:rPr>
        <w:t>Notes</w:t>
      </w:r>
    </w:p>
    <w:p w:rsidR="00F76995" w:rsidRPr="004871EB" w:rsidRDefault="004871EB" w:rsidP="004E477A">
      <w:pPr>
        <w:spacing w:before="120" w:after="120" w:line="480" w:lineRule="auto"/>
        <w:jc w:val="both"/>
        <w:rPr>
          <w:rFonts w:ascii="Times New Roman" w:hAnsi="Times New Roman" w:cs="Times New Roman"/>
          <w:sz w:val="24"/>
          <w:szCs w:val="24"/>
          <w:lang w:val="en-CA"/>
        </w:rPr>
      </w:pPr>
      <w:r w:rsidRPr="004871EB">
        <w:rPr>
          <w:rFonts w:ascii="Times New Roman" w:hAnsi="Times New Roman" w:cs="Times New Roman"/>
          <w:sz w:val="24"/>
          <w:szCs w:val="24"/>
          <w:lang w:val="en-CA"/>
        </w:rPr>
        <w:t>The authors declare no competing financial interest.</w:t>
      </w:r>
    </w:p>
    <w:p w:rsidR="004E477A" w:rsidRPr="0079447E" w:rsidRDefault="004871EB" w:rsidP="004E477A">
      <w:pPr>
        <w:spacing w:before="120" w:after="120" w:line="480" w:lineRule="auto"/>
        <w:jc w:val="both"/>
        <w:rPr>
          <w:rFonts w:ascii="Times New Roman" w:hAnsi="Times New Roman" w:cs="Times New Roman"/>
          <w:b/>
          <w:sz w:val="24"/>
          <w:szCs w:val="24"/>
          <w:lang w:val="en-CA"/>
        </w:rPr>
      </w:pPr>
      <w:r>
        <w:rPr>
          <w:rFonts w:ascii="Times New Roman" w:hAnsi="Times New Roman" w:cs="Times New Roman"/>
          <w:b/>
          <w:sz w:val="24"/>
          <w:szCs w:val="24"/>
          <w:lang w:val="en-CA"/>
        </w:rPr>
        <w:t>ACKNOWLEDGMENT</w:t>
      </w:r>
    </w:p>
    <w:p w:rsidR="004E477A" w:rsidRDefault="004E477A" w:rsidP="003F7F3C">
      <w:pPr>
        <w:spacing w:before="120" w:after="120" w:line="480" w:lineRule="auto"/>
        <w:jc w:val="both"/>
        <w:rPr>
          <w:rFonts w:ascii="Times New Roman" w:hAnsi="Times New Roman" w:cs="Times New Roman"/>
          <w:sz w:val="24"/>
          <w:szCs w:val="24"/>
        </w:rPr>
      </w:pPr>
      <w:r w:rsidRPr="0079447E">
        <w:rPr>
          <w:rFonts w:ascii="Times New Roman" w:hAnsi="Times New Roman" w:cs="Times New Roman"/>
          <w:sz w:val="24"/>
          <w:szCs w:val="24"/>
          <w:lang w:val="en-CA"/>
        </w:rPr>
        <w:t xml:space="preserve">This work was financially supported by the Ontario Research Fund: Research Excellence Program, the Natural Sciences and Engineering Research Council (NSERC) of Canada, the CIFAR Bio-Inspired Solar Energy program and the Joint Centre of Artificial Synthesis, a DOE Energy Innovation Hub, supported through the Office of Science of the US Department of Energy under award no. </w:t>
      </w:r>
      <w:proofErr w:type="gramStart"/>
      <w:r w:rsidRPr="0079447E">
        <w:rPr>
          <w:rFonts w:ascii="Times New Roman" w:hAnsi="Times New Roman" w:cs="Times New Roman"/>
          <w:sz w:val="24"/>
          <w:szCs w:val="24"/>
          <w:lang w:val="en-CA"/>
        </w:rPr>
        <w:t>DE-SC0004993.</w:t>
      </w:r>
      <w:proofErr w:type="gramEnd"/>
      <w:r w:rsidRPr="0079447E">
        <w:rPr>
          <w:rFonts w:ascii="Times New Roman" w:hAnsi="Times New Roman" w:cs="Times New Roman"/>
          <w:sz w:val="24"/>
          <w:szCs w:val="24"/>
          <w:lang w:val="en-CA"/>
        </w:rPr>
        <w:t xml:space="preserve"> X-ray absorption spectra were performed on SXRMB beamlines at the Canadian Light Source (CLS), which is supported by the Canada Foundation for Innovation, Natural Sciences and Engineering Research Council of Canada, the University of Saskatchewan, the Government of Saskatchewan, Western Economic Diversification Canada, the National Research Council Canada, and the Canadian Institutes of Health Research. </w:t>
      </w:r>
      <w:r w:rsidRPr="0079447E">
        <w:rPr>
          <w:rFonts w:ascii="Times New Roman" w:hAnsi="Times New Roman" w:cs="Times New Roman"/>
          <w:color w:val="000000" w:themeColor="text1"/>
          <w:sz w:val="24"/>
          <w:szCs w:val="24"/>
          <w:lang w:val="en-CA"/>
        </w:rPr>
        <w:t xml:space="preserve">The authors acknowledge Ontario Centre for the Characterization of Advanced Materials (OCCAM) for sample preparation and characterization facilities and thank Dr. Alexander H. Ip, Dr. Christine Gabardo and Mr. Colin P. O’Brien for useful discussions. </w:t>
      </w:r>
      <w:r w:rsidRPr="0079447E">
        <w:rPr>
          <w:rFonts w:ascii="Times New Roman" w:hAnsi="Times New Roman" w:cs="Times New Roman"/>
          <w:sz w:val="24"/>
          <w:szCs w:val="24"/>
          <w:lang w:val="en-CA"/>
        </w:rPr>
        <w:t xml:space="preserve">A.T. acknowledges Marie Skłodowska-Curie Fellowship H2020-MSCA-IF-2017 (793471). J.L. acknowledges the </w:t>
      </w:r>
      <w:proofErr w:type="spellStart"/>
      <w:r w:rsidRPr="0079447E">
        <w:rPr>
          <w:rFonts w:ascii="Times New Roman" w:hAnsi="Times New Roman" w:cs="Times New Roman"/>
          <w:sz w:val="24"/>
          <w:szCs w:val="24"/>
          <w:lang w:val="en-CA"/>
        </w:rPr>
        <w:t>Banting</w:t>
      </w:r>
      <w:proofErr w:type="spellEnd"/>
      <w:r w:rsidRPr="0079447E">
        <w:rPr>
          <w:rFonts w:ascii="Times New Roman" w:hAnsi="Times New Roman" w:cs="Times New Roman"/>
          <w:sz w:val="24"/>
          <w:szCs w:val="24"/>
          <w:lang w:val="en-CA"/>
        </w:rPr>
        <w:t xml:space="preserve"> postdoctoral fellowship. D.S. acknowledges the NSERC E.W.R. Steacie Memorial Fellowship</w:t>
      </w:r>
      <w:r w:rsidRPr="0067422D">
        <w:rPr>
          <w:rFonts w:ascii="Times New Roman" w:hAnsi="Times New Roman" w:cs="Times New Roman"/>
          <w:sz w:val="24"/>
          <w:szCs w:val="24"/>
        </w:rPr>
        <w:t>.</w:t>
      </w:r>
    </w:p>
    <w:p w:rsidR="005B053C" w:rsidRDefault="005B053C" w:rsidP="005B053C">
      <w:pPr>
        <w:spacing w:before="120" w:after="120" w:line="480" w:lineRule="auto"/>
        <w:jc w:val="both"/>
        <w:rPr>
          <w:rFonts w:ascii="Times New Roman" w:hAnsi="Times New Roman" w:cs="Times New Roman"/>
          <w:b/>
          <w:sz w:val="24"/>
          <w:szCs w:val="24"/>
          <w:lang w:val="en-CA"/>
        </w:rPr>
      </w:pPr>
      <w:r>
        <w:rPr>
          <w:rFonts w:ascii="Times New Roman" w:hAnsi="Times New Roman" w:cs="Times New Roman"/>
          <w:b/>
          <w:sz w:val="24"/>
          <w:szCs w:val="24"/>
          <w:lang w:val="en-CA"/>
        </w:rPr>
        <w:t>Supporting Information</w:t>
      </w:r>
    </w:p>
    <w:p w:rsidR="005B053C" w:rsidRPr="00C632C6" w:rsidRDefault="005B053C" w:rsidP="005B053C">
      <w:pPr>
        <w:spacing w:before="120" w:after="120" w:line="480" w:lineRule="auto"/>
        <w:jc w:val="both"/>
        <w:rPr>
          <w:rFonts w:ascii="Times New Roman" w:hAnsi="Times New Roman" w:cs="Times New Roman"/>
          <w:b/>
          <w:sz w:val="24"/>
          <w:szCs w:val="24"/>
          <w:lang w:val="en-CA"/>
        </w:rPr>
      </w:pPr>
      <w:r w:rsidRPr="004871EB">
        <w:rPr>
          <w:rFonts w:ascii="Times New Roman" w:hAnsi="Times New Roman" w:cs="Times New Roman"/>
          <w:sz w:val="24"/>
          <w:szCs w:val="24"/>
          <w:lang w:val="en-CA"/>
        </w:rPr>
        <w:t>Experimental details and additional data. The Supporting Information is available free of charge on the ACS Publications website.</w:t>
      </w:r>
    </w:p>
    <w:p w:rsidR="004871EB" w:rsidRPr="004E477A" w:rsidRDefault="004871EB" w:rsidP="003F7F3C">
      <w:pPr>
        <w:spacing w:before="120" w:after="120" w:line="480" w:lineRule="auto"/>
        <w:jc w:val="both"/>
        <w:rPr>
          <w:rFonts w:ascii="Times New Roman" w:hAnsi="Times New Roman" w:cs="Times New Roman"/>
          <w:b/>
          <w:sz w:val="24"/>
          <w:szCs w:val="24"/>
        </w:rPr>
      </w:pPr>
    </w:p>
    <w:p w:rsidR="004E477A" w:rsidRDefault="004E477A" w:rsidP="004E477A">
      <w:pPr>
        <w:spacing w:after="0" w:line="480" w:lineRule="auto"/>
        <w:jc w:val="both"/>
        <w:rPr>
          <w:rFonts w:ascii="Times New Roman" w:hAnsi="Times New Roman" w:cs="Times New Roman"/>
          <w:b/>
          <w:sz w:val="24"/>
          <w:szCs w:val="24"/>
          <w:lang w:val="en-CA"/>
        </w:rPr>
      </w:pPr>
      <w:r>
        <w:rPr>
          <w:rFonts w:ascii="Times New Roman" w:hAnsi="Times New Roman" w:cs="Times New Roman"/>
          <w:b/>
          <w:sz w:val="24"/>
          <w:szCs w:val="24"/>
          <w:lang w:val="en-CA"/>
        </w:rPr>
        <w:lastRenderedPageBreak/>
        <w:t>AUTHOR CONTRIBUTIONS</w:t>
      </w:r>
    </w:p>
    <w:p w:rsidR="00BC1053" w:rsidRDefault="004E477A" w:rsidP="00C34BD9">
      <w:pPr>
        <w:spacing w:after="0" w:line="480" w:lineRule="auto"/>
        <w:jc w:val="both"/>
        <w:rPr>
          <w:rFonts w:ascii="Times New Roman" w:hAnsi="Times New Roman" w:cs="Times New Roman"/>
          <w:sz w:val="24"/>
          <w:szCs w:val="24"/>
          <w:lang w:val="en-CA"/>
        </w:rPr>
      </w:pPr>
      <w:r w:rsidRPr="002C4CE2">
        <w:rPr>
          <w:rFonts w:ascii="Times New Roman" w:hAnsi="Times New Roman" w:cs="Times New Roman"/>
          <w:sz w:val="24"/>
          <w:szCs w:val="24"/>
          <w:lang w:val="en-CA"/>
        </w:rPr>
        <w:t>D.S. and E.H.S. supervised the project. A.O.</w:t>
      </w:r>
      <w:r w:rsidR="00DC65DD" w:rsidRPr="002C4CE2">
        <w:rPr>
          <w:rFonts w:ascii="Times New Roman" w:hAnsi="Times New Roman" w:cs="Times New Roman"/>
          <w:sz w:val="24"/>
          <w:szCs w:val="24"/>
          <w:lang w:val="en-CA"/>
        </w:rPr>
        <w:t xml:space="preserve"> conceived the idea and</w:t>
      </w:r>
      <w:r w:rsidRPr="002C4CE2">
        <w:rPr>
          <w:rFonts w:ascii="Times New Roman" w:hAnsi="Times New Roman" w:cs="Times New Roman"/>
          <w:sz w:val="24"/>
          <w:szCs w:val="24"/>
          <w:lang w:val="en-CA"/>
        </w:rPr>
        <w:t xml:space="preserve"> carried out the electrochemical experiments with advice from F.L.. A.T. and A.R.H. synthesized and characterized the </w:t>
      </w:r>
      <w:r w:rsidR="006A5DBA" w:rsidRPr="002C4CE2">
        <w:rPr>
          <w:rFonts w:ascii="Times New Roman" w:hAnsi="Times New Roman" w:cs="Times New Roman"/>
          <w:sz w:val="24"/>
          <w:szCs w:val="24"/>
          <w:lang w:val="en-CA"/>
        </w:rPr>
        <w:t>tetrahydro-phenanthrolinium</w:t>
      </w:r>
      <w:r w:rsidRPr="002C4CE2">
        <w:rPr>
          <w:rFonts w:ascii="Times New Roman" w:hAnsi="Times New Roman" w:cs="Times New Roman"/>
          <w:sz w:val="24"/>
          <w:szCs w:val="24"/>
          <w:lang w:val="en-CA"/>
        </w:rPr>
        <w:t xml:space="preserve">. A.O. carried out Raman </w:t>
      </w:r>
      <w:r w:rsidR="00DC65DD" w:rsidRPr="002C4CE2">
        <w:rPr>
          <w:rFonts w:ascii="Times New Roman" w:hAnsi="Times New Roman" w:cs="Times New Roman"/>
          <w:sz w:val="24"/>
          <w:szCs w:val="24"/>
          <w:lang w:val="en-CA"/>
        </w:rPr>
        <w:t>and EIS measurements</w:t>
      </w:r>
      <w:r w:rsidRPr="002C4CE2">
        <w:rPr>
          <w:rFonts w:ascii="Times New Roman" w:hAnsi="Times New Roman" w:cs="Times New Roman"/>
          <w:sz w:val="24"/>
          <w:szCs w:val="24"/>
          <w:lang w:val="en-CA"/>
        </w:rPr>
        <w:t>. Y.W. and A.O. carried out SEM imaging. F.L. and S.F.H. designed the XAS measurements. S.F.H. performed the XAS measurements. X.W. performed the NMR analysis</w:t>
      </w:r>
      <w:r w:rsidR="00DC65DD" w:rsidRPr="002C4CE2">
        <w:rPr>
          <w:rFonts w:ascii="Times New Roman" w:hAnsi="Times New Roman" w:cs="Times New Roman"/>
          <w:sz w:val="24"/>
          <w:szCs w:val="24"/>
          <w:lang w:val="en-CA"/>
        </w:rPr>
        <w:t xml:space="preserve"> and provided help in EIS measurements</w:t>
      </w:r>
      <w:r w:rsidRPr="002C4CE2">
        <w:rPr>
          <w:rFonts w:ascii="Times New Roman" w:hAnsi="Times New Roman" w:cs="Times New Roman"/>
          <w:sz w:val="24"/>
          <w:szCs w:val="24"/>
          <w:lang w:val="en-CA"/>
        </w:rPr>
        <w:t>. B.C. and Y.W. performed the TEM analysis. J.W. performed XPS measurements. M.L., J.L., and Z.W. provided help in electrochemical experiments. A.O. and F.L. wrote the manuscript. F.P.G.A. provided help in manuscript writing. All authors discussed the results and assisted during manuscript preparation</w:t>
      </w:r>
      <w:r w:rsidR="00C34BD9" w:rsidRPr="002C4CE2">
        <w:rPr>
          <w:rFonts w:ascii="Times New Roman" w:hAnsi="Times New Roman" w:cs="Times New Roman"/>
          <w:sz w:val="24"/>
          <w:szCs w:val="24"/>
          <w:lang w:val="en-CA"/>
        </w:rPr>
        <w:t>.</w:t>
      </w:r>
    </w:p>
    <w:p w:rsidR="00707A6D" w:rsidRDefault="00707A6D" w:rsidP="00C34BD9">
      <w:pPr>
        <w:spacing w:after="0" w:line="480" w:lineRule="auto"/>
        <w:jc w:val="both"/>
        <w:rPr>
          <w:rFonts w:ascii="Times New Roman" w:hAnsi="Times New Roman" w:cs="Times New Roman"/>
          <w:sz w:val="24"/>
          <w:szCs w:val="24"/>
          <w:lang w:val="en-CA"/>
        </w:rPr>
      </w:pPr>
    </w:p>
    <w:p w:rsidR="00C34BD9" w:rsidRPr="00C34BD9" w:rsidRDefault="00C34BD9" w:rsidP="00C34BD9">
      <w:pPr>
        <w:spacing w:after="0" w:line="480" w:lineRule="auto"/>
        <w:jc w:val="both"/>
        <w:rPr>
          <w:rFonts w:ascii="Times New Roman" w:hAnsi="Times New Roman" w:cs="Times New Roman"/>
          <w:b/>
          <w:sz w:val="24"/>
          <w:szCs w:val="24"/>
          <w:lang w:val="en-CA"/>
        </w:rPr>
      </w:pPr>
      <w:r w:rsidRPr="00C34BD9">
        <w:rPr>
          <w:rFonts w:ascii="Times New Roman" w:hAnsi="Times New Roman" w:cs="Times New Roman"/>
          <w:b/>
          <w:sz w:val="24"/>
          <w:szCs w:val="24"/>
          <w:lang w:val="en-CA"/>
        </w:rPr>
        <w:t>REFERENCES</w:t>
      </w:r>
    </w:p>
    <w:p w:rsidR="00C34BD9" w:rsidRPr="00CC20B6" w:rsidRDefault="00C34BD9" w:rsidP="00C34BD9">
      <w:pPr>
        <w:pStyle w:val="NormalWeb"/>
        <w:spacing w:before="240" w:beforeAutospacing="0" w:after="240" w:afterAutospacing="0"/>
        <w:ind w:left="641" w:hanging="641"/>
        <w:jc w:val="both"/>
        <w:rPr>
          <w:noProof/>
        </w:rPr>
      </w:pPr>
      <w:r>
        <w:rPr>
          <w:b/>
          <w:lang w:val="en-CA"/>
        </w:rPr>
        <w:t>(</w:t>
      </w:r>
      <w:r w:rsidR="00FB7591" w:rsidRPr="00FB7591">
        <w:rPr>
          <w:b/>
          <w:lang w:val="en-CA"/>
        </w:rPr>
        <w:fldChar w:fldCharType="begin" w:fldLock="1"/>
      </w:r>
      <w:r>
        <w:rPr>
          <w:b/>
          <w:lang w:val="en-CA"/>
        </w:rPr>
        <w:instrText>ADDIN</w:instrText>
      </w:r>
      <w:r w:rsidRPr="00E5479D">
        <w:rPr>
          <w:b/>
          <w:lang w:val="en-CA"/>
        </w:rPr>
        <w:instrText xml:space="preserve"> Mendeley Bibliography CSL_BIBLIOGRAPHY </w:instrText>
      </w:r>
      <w:r w:rsidR="00FB7591" w:rsidRPr="00FB7591">
        <w:rPr>
          <w:b/>
          <w:lang w:val="en-CA"/>
        </w:rPr>
        <w:fldChar w:fldCharType="separate"/>
      </w:r>
      <w:r>
        <w:rPr>
          <w:noProof/>
        </w:rPr>
        <w:t>1)</w:t>
      </w:r>
      <w:r w:rsidRPr="00CC20B6">
        <w:rPr>
          <w:noProof/>
        </w:rPr>
        <w:tab/>
        <w:t xml:space="preserve">Hepburn, C. </w:t>
      </w:r>
      <w:r w:rsidRPr="00CC20B6">
        <w:rPr>
          <w:i/>
          <w:iCs/>
          <w:noProof/>
        </w:rPr>
        <w:t>et al.</w:t>
      </w:r>
      <w:r w:rsidRPr="00CC20B6">
        <w:rPr>
          <w:noProof/>
        </w:rPr>
        <w:t xml:space="preserve"> The technologica</w:t>
      </w:r>
      <w:r>
        <w:rPr>
          <w:noProof/>
        </w:rPr>
        <w:t>l and economic prospects for CO</w:t>
      </w:r>
      <w:r w:rsidRPr="00557D1D">
        <w:rPr>
          <w:noProof/>
          <w:vertAlign w:val="subscript"/>
        </w:rPr>
        <w:t>2</w:t>
      </w:r>
      <w:r w:rsidRPr="00CC20B6">
        <w:rPr>
          <w:noProof/>
        </w:rPr>
        <w:t xml:space="preserve"> utilization and removal. </w:t>
      </w:r>
      <w:r w:rsidRPr="00CC20B6">
        <w:rPr>
          <w:i/>
          <w:iCs/>
          <w:noProof/>
        </w:rPr>
        <w:t>Nature</w:t>
      </w:r>
      <w:r w:rsidRPr="00CC20B6">
        <w:rPr>
          <w:noProof/>
        </w:rPr>
        <w:t xml:space="preserve"> </w:t>
      </w:r>
      <w:r w:rsidR="002C4319" w:rsidRPr="002C4319">
        <w:rPr>
          <w:b/>
          <w:noProof/>
        </w:rPr>
        <w:t>2019,</w:t>
      </w:r>
      <w:r w:rsidR="002C4319">
        <w:rPr>
          <w:noProof/>
        </w:rPr>
        <w:t xml:space="preserve"> </w:t>
      </w:r>
      <w:r w:rsidRPr="002C4319">
        <w:rPr>
          <w:bCs/>
          <w:i/>
          <w:noProof/>
        </w:rPr>
        <w:t>575,</w:t>
      </w:r>
      <w:r w:rsidRPr="00CC20B6">
        <w:rPr>
          <w:noProof/>
        </w:rPr>
        <w:t xml:space="preserve"> 87</w:t>
      </w:r>
      <w:r>
        <w:rPr>
          <w:noProof/>
        </w:rPr>
        <w:t>-</w:t>
      </w:r>
      <w:r w:rsidR="002C4319">
        <w:rPr>
          <w:noProof/>
        </w:rPr>
        <w:t>97</w:t>
      </w:r>
      <w:r w:rsidRPr="00CC20B6">
        <w:rPr>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t>(</w:t>
      </w:r>
      <w:r w:rsidRPr="00CC20B6">
        <w:rPr>
          <w:noProof/>
        </w:rPr>
        <w:t>2</w:t>
      </w:r>
      <w:r>
        <w:rPr>
          <w:noProof/>
        </w:rPr>
        <w:t>)</w:t>
      </w:r>
      <w:r w:rsidRPr="00CC20B6">
        <w:rPr>
          <w:noProof/>
        </w:rPr>
        <w:tab/>
        <w:t xml:space="preserve">Birdja, Y. Y. </w:t>
      </w:r>
      <w:r w:rsidRPr="00CC20B6">
        <w:rPr>
          <w:i/>
          <w:iCs/>
          <w:noProof/>
        </w:rPr>
        <w:t>et al.</w:t>
      </w:r>
      <w:r>
        <w:rPr>
          <w:noProof/>
        </w:rPr>
        <w:t xml:space="preserve"> Advances and challenges in understanding the electrocatalytic conversion of carbon dioxide to fuels</w:t>
      </w:r>
      <w:r w:rsidRPr="00CC20B6">
        <w:rPr>
          <w:noProof/>
        </w:rPr>
        <w:t xml:space="preserve">. </w:t>
      </w:r>
      <w:r w:rsidRPr="00CC20B6">
        <w:rPr>
          <w:i/>
          <w:iCs/>
          <w:noProof/>
        </w:rPr>
        <w:t>Nat. Energy</w:t>
      </w:r>
      <w:r w:rsidRPr="00CC20B6">
        <w:rPr>
          <w:noProof/>
        </w:rPr>
        <w:t xml:space="preserve"> </w:t>
      </w:r>
      <w:r w:rsidR="002C4319" w:rsidRPr="002C4319">
        <w:rPr>
          <w:b/>
          <w:noProof/>
        </w:rPr>
        <w:t xml:space="preserve">2019, </w:t>
      </w:r>
      <w:r w:rsidRPr="002C4319">
        <w:rPr>
          <w:bCs/>
          <w:i/>
          <w:noProof/>
        </w:rPr>
        <w:t xml:space="preserve">4, </w:t>
      </w:r>
      <w:r w:rsidRPr="00081A03">
        <w:rPr>
          <w:bCs/>
          <w:noProof/>
        </w:rPr>
        <w:t>732-745</w:t>
      </w:r>
      <w:r w:rsidRPr="00CC20B6">
        <w:rPr>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t>(3)</w:t>
      </w:r>
      <w:r w:rsidRPr="00CC20B6">
        <w:rPr>
          <w:noProof/>
        </w:rPr>
        <w:tab/>
        <w:t xml:space="preserve">Ren, S. </w:t>
      </w:r>
      <w:r w:rsidRPr="00CC20B6">
        <w:rPr>
          <w:i/>
          <w:iCs/>
          <w:noProof/>
        </w:rPr>
        <w:t>et al.</w:t>
      </w:r>
      <w:r w:rsidRPr="00CC20B6">
        <w:rPr>
          <w:noProof/>
        </w:rPr>
        <w:t xml:space="preserve"> Molecular electrocatalysts</w:t>
      </w:r>
      <w:r>
        <w:rPr>
          <w:noProof/>
        </w:rPr>
        <w:t xml:space="preserve"> can mediate fast, selective CO</w:t>
      </w:r>
      <w:r w:rsidRPr="00557D1D">
        <w:rPr>
          <w:noProof/>
          <w:vertAlign w:val="subscript"/>
        </w:rPr>
        <w:t>2</w:t>
      </w:r>
      <w:r w:rsidRPr="00CC20B6">
        <w:rPr>
          <w:noProof/>
        </w:rPr>
        <w:t xml:space="preserve"> reduction in a flow cell. </w:t>
      </w:r>
      <w:r w:rsidRPr="00081A03">
        <w:rPr>
          <w:i/>
          <w:noProof/>
        </w:rPr>
        <w:t>Science</w:t>
      </w:r>
      <w:r>
        <w:rPr>
          <w:noProof/>
        </w:rPr>
        <w:t xml:space="preserve"> </w:t>
      </w:r>
      <w:r w:rsidR="002C4319" w:rsidRPr="002C4319">
        <w:rPr>
          <w:b/>
          <w:noProof/>
        </w:rPr>
        <w:t>2019,</w:t>
      </w:r>
      <w:r w:rsidR="002C4319">
        <w:rPr>
          <w:noProof/>
        </w:rPr>
        <w:t xml:space="preserve"> </w:t>
      </w:r>
      <w:r w:rsidRPr="002C4319">
        <w:rPr>
          <w:bCs/>
          <w:i/>
          <w:noProof/>
        </w:rPr>
        <w:t>365,</w:t>
      </w:r>
      <w:r w:rsidRPr="00CC20B6">
        <w:rPr>
          <w:noProof/>
        </w:rPr>
        <w:t xml:space="preserve"> 367</w:t>
      </w:r>
      <w:r>
        <w:rPr>
          <w:noProof/>
        </w:rPr>
        <w:t>-</w:t>
      </w:r>
      <w:r w:rsidR="002C4319">
        <w:rPr>
          <w:noProof/>
        </w:rPr>
        <w:t>369</w:t>
      </w:r>
      <w:r w:rsidRPr="00CC20B6">
        <w:rPr>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t>(4)</w:t>
      </w:r>
      <w:r w:rsidRPr="00CC20B6">
        <w:rPr>
          <w:noProof/>
        </w:rPr>
        <w:tab/>
        <w:t xml:space="preserve">Luna, P. De </w:t>
      </w:r>
      <w:r w:rsidRPr="00CC20B6">
        <w:rPr>
          <w:i/>
          <w:iCs/>
          <w:noProof/>
        </w:rPr>
        <w:t>et al.</w:t>
      </w:r>
      <w:r w:rsidRPr="00CC20B6">
        <w:rPr>
          <w:noProof/>
        </w:rPr>
        <w:t xml:space="preserve"> What would it take for renewably powered electrosynthesis to displace petrochemical processes? </w:t>
      </w:r>
      <w:r w:rsidRPr="00396488">
        <w:rPr>
          <w:i/>
          <w:noProof/>
        </w:rPr>
        <w:t>Science</w:t>
      </w:r>
      <w:r>
        <w:rPr>
          <w:noProof/>
        </w:rPr>
        <w:t xml:space="preserve"> </w:t>
      </w:r>
      <w:r w:rsidR="008773AA" w:rsidRPr="008773AA">
        <w:rPr>
          <w:b/>
          <w:noProof/>
        </w:rPr>
        <w:t>2019,</w:t>
      </w:r>
      <w:r w:rsidR="008773AA">
        <w:rPr>
          <w:noProof/>
        </w:rPr>
        <w:t xml:space="preserve"> </w:t>
      </w:r>
      <w:r w:rsidRPr="008773AA">
        <w:rPr>
          <w:bCs/>
          <w:i/>
          <w:noProof/>
        </w:rPr>
        <w:t>364,</w:t>
      </w:r>
      <w:r>
        <w:rPr>
          <w:b/>
          <w:bCs/>
          <w:noProof/>
        </w:rPr>
        <w:t xml:space="preserve"> </w:t>
      </w:r>
      <w:r w:rsidRPr="00E873E9">
        <w:rPr>
          <w:bCs/>
          <w:noProof/>
        </w:rPr>
        <w:t>eaav3506</w:t>
      </w:r>
      <w:r w:rsidRPr="00CC20B6">
        <w:rPr>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t>(5)</w:t>
      </w:r>
      <w:r w:rsidRPr="00CC20B6">
        <w:rPr>
          <w:noProof/>
        </w:rPr>
        <w:tab/>
        <w:t xml:space="preserve">Wang, Y. </w:t>
      </w:r>
      <w:r w:rsidRPr="00CC20B6">
        <w:rPr>
          <w:i/>
          <w:iCs/>
          <w:noProof/>
        </w:rPr>
        <w:t>et al.</w:t>
      </w:r>
      <w:r w:rsidRPr="00CC20B6">
        <w:rPr>
          <w:noProof/>
        </w:rPr>
        <w:t xml:space="preserve"> </w:t>
      </w:r>
      <w:r>
        <w:rPr>
          <w:noProof/>
        </w:rPr>
        <w:t>Catalyst synthesis under CO</w:t>
      </w:r>
      <w:r w:rsidRPr="00557D1D">
        <w:rPr>
          <w:noProof/>
          <w:vertAlign w:val="subscript"/>
        </w:rPr>
        <w:t>2</w:t>
      </w:r>
      <w:r w:rsidRPr="00CC20B6">
        <w:rPr>
          <w:noProof/>
        </w:rPr>
        <w:t xml:space="preserve"> electroreduction favours faceting and promotes renewable fuels electrosynthesis. </w:t>
      </w:r>
      <w:r w:rsidRPr="00396488">
        <w:rPr>
          <w:i/>
          <w:noProof/>
        </w:rPr>
        <w:t>Nat. Catal.</w:t>
      </w:r>
      <w:r>
        <w:rPr>
          <w:noProof/>
        </w:rPr>
        <w:t xml:space="preserve"> </w:t>
      </w:r>
      <w:r w:rsidR="009631CE" w:rsidRPr="009631CE">
        <w:rPr>
          <w:b/>
          <w:noProof/>
        </w:rPr>
        <w:t>2020,</w:t>
      </w:r>
      <w:r w:rsidR="009631CE" w:rsidRPr="009631CE">
        <w:rPr>
          <w:i/>
          <w:noProof/>
        </w:rPr>
        <w:t xml:space="preserve"> </w:t>
      </w:r>
      <w:r w:rsidRPr="009631CE">
        <w:rPr>
          <w:bCs/>
          <w:i/>
          <w:noProof/>
        </w:rPr>
        <w:t>3</w:t>
      </w:r>
      <w:r w:rsidRPr="009631CE">
        <w:rPr>
          <w:i/>
          <w:noProof/>
        </w:rPr>
        <w:t xml:space="preserve">, </w:t>
      </w:r>
      <w:r w:rsidR="009631CE">
        <w:rPr>
          <w:noProof/>
        </w:rPr>
        <w:t>98-106</w:t>
      </w:r>
      <w:r>
        <w:rPr>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t>(6)</w:t>
      </w:r>
      <w:r w:rsidRPr="00CC20B6">
        <w:rPr>
          <w:noProof/>
        </w:rPr>
        <w:tab/>
        <w:t xml:space="preserve">Xia, C. </w:t>
      </w:r>
      <w:r w:rsidRPr="00CC20B6">
        <w:rPr>
          <w:i/>
          <w:iCs/>
          <w:noProof/>
        </w:rPr>
        <w:t>et al.</w:t>
      </w:r>
      <w:r w:rsidRPr="00CC20B6">
        <w:rPr>
          <w:noProof/>
        </w:rPr>
        <w:t xml:space="preserve"> Continuous production of pure liquid fuel solutions via electrocatalytic CO</w:t>
      </w:r>
      <w:r w:rsidRPr="00557D1D">
        <w:rPr>
          <w:noProof/>
          <w:vertAlign w:val="subscript"/>
        </w:rPr>
        <w:t>2</w:t>
      </w:r>
      <w:r w:rsidRPr="00CC20B6">
        <w:rPr>
          <w:noProof/>
        </w:rPr>
        <w:t xml:space="preserve"> reduction using solid-electrolyte devices.</w:t>
      </w:r>
      <w:r>
        <w:rPr>
          <w:noProof/>
        </w:rPr>
        <w:t xml:space="preserve"> </w:t>
      </w:r>
      <w:r w:rsidRPr="00CC20B6">
        <w:rPr>
          <w:i/>
          <w:iCs/>
          <w:noProof/>
        </w:rPr>
        <w:t>Nat. Energy</w:t>
      </w:r>
      <w:r w:rsidRPr="00CC20B6">
        <w:rPr>
          <w:noProof/>
        </w:rPr>
        <w:t xml:space="preserve"> </w:t>
      </w:r>
      <w:r w:rsidR="007563B9" w:rsidRPr="007563B9">
        <w:rPr>
          <w:b/>
          <w:noProof/>
        </w:rPr>
        <w:t>2019,</w:t>
      </w:r>
      <w:r w:rsidR="007563B9">
        <w:rPr>
          <w:noProof/>
        </w:rPr>
        <w:t xml:space="preserve"> </w:t>
      </w:r>
      <w:r w:rsidRPr="007563B9">
        <w:rPr>
          <w:bCs/>
          <w:i/>
          <w:noProof/>
        </w:rPr>
        <w:t>4,</w:t>
      </w:r>
      <w:r w:rsidRPr="007563B9">
        <w:rPr>
          <w:i/>
          <w:noProof/>
        </w:rPr>
        <w:t xml:space="preserve"> </w:t>
      </w:r>
      <w:r w:rsidR="007563B9">
        <w:rPr>
          <w:noProof/>
        </w:rPr>
        <w:t>776-785</w:t>
      </w:r>
      <w:r w:rsidRPr="00CC20B6">
        <w:rPr>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t>(7)</w:t>
      </w:r>
      <w:r>
        <w:rPr>
          <w:noProof/>
        </w:rPr>
        <w:tab/>
        <w:t xml:space="preserve">Kauffman, D. R. &amp; </w:t>
      </w:r>
      <w:r w:rsidRPr="00CC20B6">
        <w:rPr>
          <w:noProof/>
        </w:rPr>
        <w:t>Alfonso, D. Directing CO</w:t>
      </w:r>
      <w:r w:rsidRPr="00557D1D">
        <w:rPr>
          <w:noProof/>
          <w:vertAlign w:val="subscript"/>
        </w:rPr>
        <w:t>2</w:t>
      </w:r>
      <w:r w:rsidRPr="00CC20B6">
        <w:rPr>
          <w:noProof/>
        </w:rPr>
        <w:t xml:space="preserve"> conversion with copper nanoneedles. </w:t>
      </w:r>
      <w:r w:rsidRPr="006407E4">
        <w:rPr>
          <w:i/>
          <w:noProof/>
        </w:rPr>
        <w:t xml:space="preserve">Nat. Catal. </w:t>
      </w:r>
      <w:r w:rsidR="00C67D9C" w:rsidRPr="00C67D9C">
        <w:rPr>
          <w:b/>
          <w:noProof/>
        </w:rPr>
        <w:t>2018,</w:t>
      </w:r>
      <w:r w:rsidR="00C67D9C">
        <w:rPr>
          <w:i/>
          <w:noProof/>
        </w:rPr>
        <w:t xml:space="preserve"> </w:t>
      </w:r>
      <w:r w:rsidRPr="00C67D9C">
        <w:rPr>
          <w:i/>
          <w:noProof/>
        </w:rPr>
        <w:t>1,</w:t>
      </w:r>
      <w:r w:rsidRPr="00CC20B6">
        <w:rPr>
          <w:noProof/>
        </w:rPr>
        <w:t xml:space="preserve"> 99</w:t>
      </w:r>
      <w:r>
        <w:rPr>
          <w:noProof/>
        </w:rPr>
        <w:t>-</w:t>
      </w:r>
      <w:r w:rsidR="00C67D9C">
        <w:rPr>
          <w:noProof/>
        </w:rPr>
        <w:t>100</w:t>
      </w:r>
      <w:r w:rsidRPr="00CC20B6">
        <w:rPr>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t>(8)</w:t>
      </w:r>
      <w:r>
        <w:rPr>
          <w:noProof/>
        </w:rPr>
        <w:tab/>
        <w:t xml:space="preserve">Jouny, M., Hutchings </w:t>
      </w:r>
      <w:r w:rsidRPr="004A19BD">
        <w:rPr>
          <w:noProof/>
        </w:rPr>
        <w:t>G</w:t>
      </w:r>
      <w:r>
        <w:rPr>
          <w:noProof/>
        </w:rPr>
        <w:t>.</w:t>
      </w:r>
      <w:r w:rsidRPr="004A19BD">
        <w:rPr>
          <w:noProof/>
        </w:rPr>
        <w:t xml:space="preserve"> S.</w:t>
      </w:r>
      <w:r>
        <w:rPr>
          <w:noProof/>
        </w:rPr>
        <w:t xml:space="preserve"> &amp;</w:t>
      </w:r>
      <w:r w:rsidRPr="004A19BD">
        <w:rPr>
          <w:noProof/>
        </w:rPr>
        <w:t xml:space="preserve"> Jiao</w:t>
      </w:r>
      <w:r>
        <w:rPr>
          <w:noProof/>
        </w:rPr>
        <w:t xml:space="preserve"> F. Carbon monoxide electroreduction as an </w:t>
      </w:r>
      <w:r w:rsidRPr="00CC20B6">
        <w:rPr>
          <w:noProof/>
        </w:rPr>
        <w:t xml:space="preserve">emerging platform for carbon utilization. </w:t>
      </w:r>
      <w:r w:rsidRPr="00CC20B6">
        <w:rPr>
          <w:i/>
          <w:iCs/>
          <w:noProof/>
        </w:rPr>
        <w:t>Nat. Catal.</w:t>
      </w:r>
      <w:r w:rsidRPr="00CC20B6">
        <w:rPr>
          <w:noProof/>
        </w:rPr>
        <w:t xml:space="preserve"> </w:t>
      </w:r>
      <w:r w:rsidR="00502A41" w:rsidRPr="00502A41">
        <w:rPr>
          <w:b/>
          <w:noProof/>
        </w:rPr>
        <w:t>2019,</w:t>
      </w:r>
      <w:r w:rsidR="00502A41">
        <w:rPr>
          <w:noProof/>
        </w:rPr>
        <w:t xml:space="preserve"> </w:t>
      </w:r>
      <w:r w:rsidRPr="00502A41">
        <w:rPr>
          <w:bCs/>
          <w:i/>
          <w:noProof/>
        </w:rPr>
        <w:t>2,</w:t>
      </w:r>
      <w:r w:rsidRPr="00CC20B6">
        <w:rPr>
          <w:noProof/>
        </w:rPr>
        <w:t xml:space="preserve"> </w:t>
      </w:r>
      <w:r w:rsidR="00502A41">
        <w:rPr>
          <w:noProof/>
        </w:rPr>
        <w:t>1062-1070</w:t>
      </w:r>
      <w:r>
        <w:rPr>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lastRenderedPageBreak/>
        <w:t>(9)</w:t>
      </w:r>
      <w:r>
        <w:rPr>
          <w:noProof/>
        </w:rPr>
        <w:tab/>
        <w:t xml:space="preserve">Verma, S., Kim, </w:t>
      </w:r>
      <w:r w:rsidRPr="00511FCB">
        <w:rPr>
          <w:noProof/>
        </w:rPr>
        <w:t>B</w:t>
      </w:r>
      <w:r>
        <w:rPr>
          <w:noProof/>
        </w:rPr>
        <w:t xml:space="preserve">., Jhong, </w:t>
      </w:r>
      <w:r w:rsidRPr="00511FCB">
        <w:rPr>
          <w:noProof/>
        </w:rPr>
        <w:t>H</w:t>
      </w:r>
      <w:r>
        <w:rPr>
          <w:noProof/>
        </w:rPr>
        <w:t>., Ma,</w:t>
      </w:r>
      <w:r w:rsidRPr="00511FCB">
        <w:rPr>
          <w:noProof/>
        </w:rPr>
        <w:t xml:space="preserve"> </w:t>
      </w:r>
      <w:r>
        <w:rPr>
          <w:noProof/>
        </w:rPr>
        <w:t>S. &amp;</w:t>
      </w:r>
      <w:r w:rsidRPr="00511FCB">
        <w:rPr>
          <w:noProof/>
        </w:rPr>
        <w:t xml:space="preserve"> </w:t>
      </w:r>
      <w:r>
        <w:rPr>
          <w:noProof/>
        </w:rPr>
        <w:t xml:space="preserve">Kenis, </w:t>
      </w:r>
      <w:r w:rsidRPr="00511FCB">
        <w:rPr>
          <w:noProof/>
        </w:rPr>
        <w:t>P</w:t>
      </w:r>
      <w:r>
        <w:rPr>
          <w:noProof/>
        </w:rPr>
        <w:t>.</w:t>
      </w:r>
      <w:r w:rsidRPr="00511FCB">
        <w:rPr>
          <w:noProof/>
        </w:rPr>
        <w:t xml:space="preserve"> J. A</w:t>
      </w:r>
      <w:r>
        <w:rPr>
          <w:noProof/>
        </w:rPr>
        <w:t>.</w:t>
      </w:r>
      <w:r>
        <w:rPr>
          <w:iCs/>
          <w:noProof/>
        </w:rPr>
        <w:t xml:space="preserve"> </w:t>
      </w:r>
      <w:r w:rsidRPr="00CC20B6">
        <w:rPr>
          <w:noProof/>
        </w:rPr>
        <w:t>A Gross-</w:t>
      </w:r>
      <w:r>
        <w:rPr>
          <w:noProof/>
        </w:rPr>
        <w:t>m</w:t>
      </w:r>
      <w:r w:rsidRPr="00CC20B6">
        <w:rPr>
          <w:noProof/>
        </w:rPr>
        <w:t xml:space="preserve">argin </w:t>
      </w:r>
      <w:r>
        <w:rPr>
          <w:noProof/>
        </w:rPr>
        <w:t>m</w:t>
      </w:r>
      <w:r w:rsidRPr="00CC20B6">
        <w:rPr>
          <w:noProof/>
        </w:rPr>
        <w:t xml:space="preserve">odel for </w:t>
      </w:r>
      <w:r>
        <w:rPr>
          <w:noProof/>
        </w:rPr>
        <w:t>d</w:t>
      </w:r>
      <w:r w:rsidRPr="00CC20B6">
        <w:rPr>
          <w:noProof/>
        </w:rPr>
        <w:t xml:space="preserve">efining </w:t>
      </w:r>
      <w:r>
        <w:rPr>
          <w:noProof/>
        </w:rPr>
        <w:t>t</w:t>
      </w:r>
      <w:r w:rsidRPr="00CC20B6">
        <w:rPr>
          <w:noProof/>
        </w:rPr>
        <w:t xml:space="preserve">echnoeconomic </w:t>
      </w:r>
      <w:r>
        <w:rPr>
          <w:noProof/>
        </w:rPr>
        <w:t>b</w:t>
      </w:r>
      <w:r w:rsidRPr="00CC20B6">
        <w:rPr>
          <w:noProof/>
        </w:rPr>
        <w:t xml:space="preserve">enchmarks in the </w:t>
      </w:r>
      <w:r>
        <w:rPr>
          <w:noProof/>
        </w:rPr>
        <w:t>e</w:t>
      </w:r>
      <w:r w:rsidRPr="00CC20B6">
        <w:rPr>
          <w:noProof/>
        </w:rPr>
        <w:t>lectroreduct</w:t>
      </w:r>
      <w:r>
        <w:rPr>
          <w:noProof/>
        </w:rPr>
        <w:t>ion of CO</w:t>
      </w:r>
      <w:r w:rsidRPr="00557D1D">
        <w:rPr>
          <w:noProof/>
          <w:vertAlign w:val="subscript"/>
        </w:rPr>
        <w:t>2</w:t>
      </w:r>
      <w:r w:rsidRPr="00CC20B6">
        <w:rPr>
          <w:noProof/>
        </w:rPr>
        <w:t xml:space="preserve">. </w:t>
      </w:r>
      <w:r w:rsidRPr="00626495">
        <w:rPr>
          <w:i/>
          <w:noProof/>
        </w:rPr>
        <w:t>ChemSusChem.</w:t>
      </w:r>
      <w:r w:rsidR="00502A41">
        <w:rPr>
          <w:i/>
          <w:noProof/>
        </w:rPr>
        <w:t xml:space="preserve"> </w:t>
      </w:r>
      <w:r w:rsidR="00502A41" w:rsidRPr="00502A41">
        <w:rPr>
          <w:b/>
          <w:noProof/>
        </w:rPr>
        <w:t>2016,</w:t>
      </w:r>
      <w:r>
        <w:rPr>
          <w:i/>
          <w:noProof/>
        </w:rPr>
        <w:t xml:space="preserve"> </w:t>
      </w:r>
      <w:r w:rsidRPr="00502A41">
        <w:rPr>
          <w:noProof/>
        </w:rPr>
        <w:t>9,</w:t>
      </w:r>
      <w:r>
        <w:rPr>
          <w:i/>
          <w:noProof/>
        </w:rPr>
        <w:t xml:space="preserve"> </w:t>
      </w:r>
      <w:r w:rsidRPr="00CC20B6">
        <w:rPr>
          <w:noProof/>
        </w:rPr>
        <w:t>1972</w:t>
      </w:r>
      <w:r>
        <w:rPr>
          <w:noProof/>
        </w:rPr>
        <w:t>-</w:t>
      </w:r>
      <w:r w:rsidRPr="00CC20B6">
        <w:rPr>
          <w:noProof/>
        </w:rPr>
        <w:t>19</w:t>
      </w:r>
      <w:r w:rsidR="00502A41">
        <w:rPr>
          <w:noProof/>
        </w:rPr>
        <w:t>79</w:t>
      </w:r>
      <w:r>
        <w:rPr>
          <w:noProof/>
        </w:rPr>
        <w:t xml:space="preserve">. </w:t>
      </w:r>
    </w:p>
    <w:p w:rsidR="00C34BD9" w:rsidRPr="00CC20B6" w:rsidRDefault="00C34BD9" w:rsidP="00C34BD9">
      <w:pPr>
        <w:pStyle w:val="NormalWeb"/>
        <w:spacing w:before="240" w:beforeAutospacing="0" w:after="240" w:afterAutospacing="0"/>
        <w:ind w:left="641" w:hanging="641"/>
        <w:jc w:val="both"/>
        <w:rPr>
          <w:noProof/>
        </w:rPr>
      </w:pPr>
      <w:r>
        <w:rPr>
          <w:noProof/>
        </w:rPr>
        <w:t>(10)</w:t>
      </w:r>
      <w:r>
        <w:rPr>
          <w:noProof/>
        </w:rPr>
        <w:tab/>
        <w:t xml:space="preserve">Jouny, M., Luc, W. &amp; Jiao F. </w:t>
      </w:r>
      <w:r w:rsidRPr="00CC20B6">
        <w:rPr>
          <w:noProof/>
        </w:rPr>
        <w:t>General</w:t>
      </w:r>
      <w:r>
        <w:rPr>
          <w:noProof/>
        </w:rPr>
        <w:t xml:space="preserve"> techno-economic analysis of CO</w:t>
      </w:r>
      <w:r w:rsidRPr="00557D1D">
        <w:rPr>
          <w:noProof/>
          <w:vertAlign w:val="subscript"/>
        </w:rPr>
        <w:t xml:space="preserve">2 </w:t>
      </w:r>
      <w:r>
        <w:rPr>
          <w:noProof/>
        </w:rPr>
        <w:t>e</w:t>
      </w:r>
      <w:r w:rsidRPr="00CC20B6">
        <w:rPr>
          <w:noProof/>
        </w:rPr>
        <w:t xml:space="preserve">lectrolysis </w:t>
      </w:r>
      <w:r>
        <w:rPr>
          <w:noProof/>
        </w:rPr>
        <w:t>s</w:t>
      </w:r>
      <w:r w:rsidRPr="00CC20B6">
        <w:rPr>
          <w:noProof/>
        </w:rPr>
        <w:t>ystems.</w:t>
      </w:r>
      <w:r>
        <w:rPr>
          <w:noProof/>
        </w:rPr>
        <w:t xml:space="preserve"> </w:t>
      </w:r>
      <w:r w:rsidRPr="000E1568">
        <w:rPr>
          <w:i/>
          <w:noProof/>
        </w:rPr>
        <w:t>Ind. Eng. Chem. Res.</w:t>
      </w:r>
      <w:r w:rsidRPr="00CC20B6">
        <w:rPr>
          <w:noProof/>
        </w:rPr>
        <w:t xml:space="preserve"> </w:t>
      </w:r>
      <w:r w:rsidR="000842C2" w:rsidRPr="000842C2">
        <w:rPr>
          <w:b/>
          <w:noProof/>
        </w:rPr>
        <w:t>2018,</w:t>
      </w:r>
      <w:r w:rsidR="000842C2">
        <w:rPr>
          <w:noProof/>
        </w:rPr>
        <w:t xml:space="preserve"> </w:t>
      </w:r>
      <w:r w:rsidRPr="000842C2">
        <w:rPr>
          <w:i/>
          <w:noProof/>
        </w:rPr>
        <w:t>57,</w:t>
      </w:r>
      <w:r w:rsidR="000842C2">
        <w:rPr>
          <w:noProof/>
        </w:rPr>
        <w:t xml:space="preserve"> 2165-2177</w:t>
      </w:r>
      <w:r>
        <w:rPr>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t>(11)</w:t>
      </w:r>
      <w:r w:rsidRPr="00CC20B6">
        <w:rPr>
          <w:noProof/>
        </w:rPr>
        <w:tab/>
      </w:r>
      <w:r w:rsidRPr="00AA3E5E">
        <w:rPr>
          <w:iCs/>
          <w:noProof/>
        </w:rPr>
        <w:t xml:space="preserve">Hori, Y. in </w:t>
      </w:r>
      <w:r w:rsidRPr="003B276C">
        <w:rPr>
          <w:i/>
          <w:noProof/>
        </w:rPr>
        <w:t>Modern Aspects of Electrochemistr</w:t>
      </w:r>
      <w:r w:rsidRPr="00F20D9B">
        <w:rPr>
          <w:i/>
          <w:noProof/>
        </w:rPr>
        <w:t>y</w:t>
      </w:r>
      <w:r w:rsidRPr="00F20D9B">
        <w:rPr>
          <w:i/>
          <w:iCs/>
          <w:noProof/>
        </w:rPr>
        <w:t xml:space="preserve"> (eds Vayenas, C. G. </w:t>
      </w:r>
      <w:r w:rsidRPr="00F20D9B">
        <w:rPr>
          <w:i/>
          <w:noProof/>
        </w:rPr>
        <w:t>et al.</w:t>
      </w:r>
      <w:r w:rsidRPr="00F20D9B">
        <w:rPr>
          <w:i/>
          <w:iCs/>
          <w:noProof/>
        </w:rPr>
        <w:t>)</w:t>
      </w:r>
      <w:r w:rsidR="00F20D9B" w:rsidRPr="00F20D9B">
        <w:rPr>
          <w:i/>
          <w:iCs/>
          <w:noProof/>
        </w:rPr>
        <w:t xml:space="preserve"> Springer</w:t>
      </w:r>
      <w:r w:rsidR="00F20D9B">
        <w:rPr>
          <w:iCs/>
          <w:noProof/>
        </w:rPr>
        <w:t xml:space="preserve">, </w:t>
      </w:r>
      <w:r w:rsidR="00F20D9B" w:rsidRPr="00F20D9B">
        <w:rPr>
          <w:b/>
          <w:iCs/>
          <w:noProof/>
        </w:rPr>
        <w:t>2008,</w:t>
      </w:r>
      <w:r w:rsidR="00F20D9B">
        <w:rPr>
          <w:iCs/>
          <w:noProof/>
        </w:rPr>
        <w:t xml:space="preserve"> </w:t>
      </w:r>
      <w:r w:rsidR="00F20D9B" w:rsidRPr="00F20D9B">
        <w:rPr>
          <w:i/>
          <w:iCs/>
          <w:noProof/>
        </w:rPr>
        <w:t>42,</w:t>
      </w:r>
      <w:r w:rsidRPr="00AA3E5E">
        <w:rPr>
          <w:iCs/>
          <w:noProof/>
        </w:rPr>
        <w:t xml:space="preserve"> 89</w:t>
      </w:r>
      <w:r>
        <w:rPr>
          <w:iCs/>
          <w:noProof/>
        </w:rPr>
        <w:t>-</w:t>
      </w:r>
      <w:r w:rsidR="00F20D9B">
        <w:rPr>
          <w:iCs/>
          <w:noProof/>
        </w:rPr>
        <w:t>189</w:t>
      </w:r>
      <w:r>
        <w:rPr>
          <w:iCs/>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t>(12)</w:t>
      </w:r>
      <w:r>
        <w:rPr>
          <w:noProof/>
        </w:rPr>
        <w:tab/>
        <w:t xml:space="preserve">Gao, D., </w:t>
      </w:r>
      <w:r w:rsidRPr="00D27AC5">
        <w:rPr>
          <w:noProof/>
        </w:rPr>
        <w:t>Arán-Ais, R</w:t>
      </w:r>
      <w:r>
        <w:rPr>
          <w:noProof/>
        </w:rPr>
        <w:t>.</w:t>
      </w:r>
      <w:r w:rsidRPr="00D27AC5">
        <w:rPr>
          <w:noProof/>
        </w:rPr>
        <w:t xml:space="preserve"> M.</w:t>
      </w:r>
      <w:r>
        <w:rPr>
          <w:noProof/>
        </w:rPr>
        <w:t>,</w:t>
      </w:r>
      <w:r w:rsidRPr="00D27AC5">
        <w:rPr>
          <w:noProof/>
        </w:rPr>
        <w:t xml:space="preserve"> </w:t>
      </w:r>
      <w:r>
        <w:rPr>
          <w:noProof/>
        </w:rPr>
        <w:t xml:space="preserve">Jeno, </w:t>
      </w:r>
      <w:r w:rsidRPr="00D27AC5">
        <w:rPr>
          <w:noProof/>
        </w:rPr>
        <w:t>H</w:t>
      </w:r>
      <w:r>
        <w:rPr>
          <w:noProof/>
        </w:rPr>
        <w:t>.</w:t>
      </w:r>
      <w:r w:rsidRPr="00D27AC5">
        <w:rPr>
          <w:noProof/>
        </w:rPr>
        <w:t xml:space="preserve"> S</w:t>
      </w:r>
      <w:r>
        <w:rPr>
          <w:noProof/>
        </w:rPr>
        <w:t>.</w:t>
      </w:r>
      <w:r w:rsidRPr="00D27AC5">
        <w:rPr>
          <w:noProof/>
        </w:rPr>
        <w:t xml:space="preserve"> &amp; Cuenya</w:t>
      </w:r>
      <w:r>
        <w:rPr>
          <w:noProof/>
        </w:rPr>
        <w:t>,</w:t>
      </w:r>
      <w:r w:rsidRPr="00D27AC5">
        <w:rPr>
          <w:noProof/>
        </w:rPr>
        <w:t xml:space="preserve"> B</w:t>
      </w:r>
      <w:r>
        <w:rPr>
          <w:noProof/>
        </w:rPr>
        <w:t>.</w:t>
      </w:r>
      <w:r w:rsidRPr="00D27AC5">
        <w:rPr>
          <w:noProof/>
        </w:rPr>
        <w:t xml:space="preserve"> R</w:t>
      </w:r>
      <w:r>
        <w:rPr>
          <w:noProof/>
        </w:rPr>
        <w:t>.</w:t>
      </w:r>
      <w:r w:rsidRPr="00D27AC5">
        <w:rPr>
          <w:noProof/>
        </w:rPr>
        <w:t xml:space="preserve"> </w:t>
      </w:r>
      <w:r w:rsidRPr="00CC20B6">
        <w:rPr>
          <w:noProof/>
        </w:rPr>
        <w:t>Rational catalyst and electrolyte design for CO</w:t>
      </w:r>
      <w:r w:rsidRPr="00557D1D">
        <w:rPr>
          <w:noProof/>
          <w:vertAlign w:val="subscript"/>
        </w:rPr>
        <w:t>2</w:t>
      </w:r>
      <w:r w:rsidRPr="00CC20B6">
        <w:rPr>
          <w:noProof/>
        </w:rPr>
        <w:t xml:space="preserve"> electroreduction towards multicarbon products. </w:t>
      </w:r>
      <w:r w:rsidRPr="003E5C37">
        <w:rPr>
          <w:i/>
          <w:noProof/>
        </w:rPr>
        <w:t>Nat. Catal.</w:t>
      </w:r>
      <w:r w:rsidRPr="00CC20B6">
        <w:rPr>
          <w:noProof/>
        </w:rPr>
        <w:t xml:space="preserve"> </w:t>
      </w:r>
      <w:r w:rsidR="00C82401" w:rsidRPr="00C82401">
        <w:rPr>
          <w:b/>
          <w:noProof/>
        </w:rPr>
        <w:t>2019,</w:t>
      </w:r>
      <w:r w:rsidR="00C82401">
        <w:rPr>
          <w:noProof/>
        </w:rPr>
        <w:t xml:space="preserve"> </w:t>
      </w:r>
      <w:r w:rsidRPr="00C82401">
        <w:rPr>
          <w:i/>
          <w:noProof/>
        </w:rPr>
        <w:t xml:space="preserve">2, </w:t>
      </w:r>
      <w:r>
        <w:rPr>
          <w:noProof/>
        </w:rPr>
        <w:t>198-</w:t>
      </w:r>
      <w:r w:rsidR="00C82401">
        <w:rPr>
          <w:noProof/>
        </w:rPr>
        <w:t>210</w:t>
      </w:r>
      <w:r w:rsidRPr="00CC20B6">
        <w:rPr>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t>(13)</w:t>
      </w:r>
      <w:r w:rsidRPr="00CC20B6">
        <w:rPr>
          <w:noProof/>
        </w:rPr>
        <w:tab/>
        <w:t xml:space="preserve">Dinh, C. </w:t>
      </w:r>
      <w:r w:rsidRPr="00CC20B6">
        <w:rPr>
          <w:i/>
          <w:iCs/>
          <w:noProof/>
        </w:rPr>
        <w:t>et al.</w:t>
      </w:r>
      <w:r>
        <w:rPr>
          <w:noProof/>
        </w:rPr>
        <w:t xml:space="preserve"> CO</w:t>
      </w:r>
      <w:r w:rsidRPr="00557D1D">
        <w:rPr>
          <w:noProof/>
          <w:vertAlign w:val="subscript"/>
        </w:rPr>
        <w:t>2</w:t>
      </w:r>
      <w:r w:rsidRPr="00CC20B6">
        <w:rPr>
          <w:noProof/>
        </w:rPr>
        <w:t xml:space="preserve"> electroreduction to ethylene via hydroxide-mediated copper catalysis at an abrupt interface. </w:t>
      </w:r>
      <w:r w:rsidRPr="00BF0CBE">
        <w:rPr>
          <w:i/>
          <w:noProof/>
        </w:rPr>
        <w:t xml:space="preserve">Science </w:t>
      </w:r>
      <w:r w:rsidR="001273C3" w:rsidRPr="001273C3">
        <w:rPr>
          <w:b/>
          <w:noProof/>
        </w:rPr>
        <w:t>2018,</w:t>
      </w:r>
      <w:r w:rsidR="001273C3">
        <w:rPr>
          <w:i/>
          <w:noProof/>
        </w:rPr>
        <w:t xml:space="preserve"> </w:t>
      </w:r>
      <w:r w:rsidRPr="001273C3">
        <w:rPr>
          <w:bCs/>
          <w:i/>
          <w:noProof/>
        </w:rPr>
        <w:t>360,</w:t>
      </w:r>
      <w:r w:rsidRPr="001273C3">
        <w:rPr>
          <w:i/>
          <w:noProof/>
        </w:rPr>
        <w:t xml:space="preserve"> </w:t>
      </w:r>
      <w:r w:rsidRPr="00CC20B6">
        <w:rPr>
          <w:noProof/>
        </w:rPr>
        <w:t>783</w:t>
      </w:r>
      <w:r>
        <w:rPr>
          <w:noProof/>
        </w:rPr>
        <w:t>-</w:t>
      </w:r>
      <w:r w:rsidR="001273C3">
        <w:rPr>
          <w:noProof/>
        </w:rPr>
        <w:t>787</w:t>
      </w:r>
      <w:r w:rsidRPr="00CC20B6">
        <w:rPr>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t>(14)</w:t>
      </w:r>
      <w:r w:rsidRPr="00CC20B6">
        <w:rPr>
          <w:noProof/>
        </w:rPr>
        <w:tab/>
        <w:t xml:space="preserve">Hoang, T. T. H. </w:t>
      </w:r>
      <w:r w:rsidRPr="00CC20B6">
        <w:rPr>
          <w:i/>
          <w:iCs/>
          <w:noProof/>
        </w:rPr>
        <w:t>et al.</w:t>
      </w:r>
      <w:r w:rsidRPr="00CC20B6">
        <w:rPr>
          <w:noProof/>
        </w:rPr>
        <w:t xml:space="preserve"> Nanoporous </w:t>
      </w:r>
      <w:r>
        <w:rPr>
          <w:noProof/>
        </w:rPr>
        <w:t>c</w:t>
      </w:r>
      <w:r w:rsidRPr="00CC20B6">
        <w:rPr>
          <w:noProof/>
        </w:rPr>
        <w:t>opper</w:t>
      </w:r>
      <w:r>
        <w:rPr>
          <w:noProof/>
        </w:rPr>
        <w:t>–s</w:t>
      </w:r>
      <w:r w:rsidRPr="00CC20B6">
        <w:rPr>
          <w:noProof/>
        </w:rPr>
        <w:t xml:space="preserve">ilver </w:t>
      </w:r>
      <w:r>
        <w:rPr>
          <w:noProof/>
        </w:rPr>
        <w:t>a</w:t>
      </w:r>
      <w:r w:rsidRPr="00CC20B6">
        <w:rPr>
          <w:noProof/>
        </w:rPr>
        <w:t xml:space="preserve">lloys by </w:t>
      </w:r>
      <w:r>
        <w:rPr>
          <w:noProof/>
        </w:rPr>
        <w:t>a</w:t>
      </w:r>
      <w:r w:rsidRPr="00CC20B6">
        <w:rPr>
          <w:noProof/>
        </w:rPr>
        <w:t>dditive-</w:t>
      </w:r>
      <w:r>
        <w:rPr>
          <w:noProof/>
        </w:rPr>
        <w:t>c</w:t>
      </w:r>
      <w:r w:rsidRPr="00CC20B6">
        <w:rPr>
          <w:noProof/>
        </w:rPr>
        <w:t xml:space="preserve">ontrolled </w:t>
      </w:r>
      <w:r>
        <w:rPr>
          <w:noProof/>
        </w:rPr>
        <w:t>e</w:t>
      </w:r>
      <w:r w:rsidRPr="00CC20B6">
        <w:rPr>
          <w:noProof/>
        </w:rPr>
        <w:t xml:space="preserve">lectrodeposition for the </w:t>
      </w:r>
      <w:r>
        <w:rPr>
          <w:noProof/>
        </w:rPr>
        <w:t>selective electroreduction of CO</w:t>
      </w:r>
      <w:r w:rsidRPr="00557D1D">
        <w:rPr>
          <w:noProof/>
          <w:vertAlign w:val="subscript"/>
        </w:rPr>
        <w:t>2</w:t>
      </w:r>
      <w:r w:rsidRPr="00CC20B6">
        <w:rPr>
          <w:noProof/>
        </w:rPr>
        <w:t xml:space="preserve"> to </w:t>
      </w:r>
      <w:r>
        <w:rPr>
          <w:noProof/>
        </w:rPr>
        <w:t>e</w:t>
      </w:r>
      <w:r w:rsidRPr="00CC20B6">
        <w:rPr>
          <w:noProof/>
        </w:rPr>
        <w:t xml:space="preserve">thylene and </w:t>
      </w:r>
      <w:r>
        <w:rPr>
          <w:noProof/>
        </w:rPr>
        <w:t>e</w:t>
      </w:r>
      <w:r w:rsidRPr="00CC20B6">
        <w:rPr>
          <w:noProof/>
        </w:rPr>
        <w:t xml:space="preserve">thanol. </w:t>
      </w:r>
      <w:r w:rsidRPr="001D0045">
        <w:rPr>
          <w:i/>
          <w:noProof/>
        </w:rPr>
        <w:t>J. Am. Chem. Soc.</w:t>
      </w:r>
      <w:r>
        <w:rPr>
          <w:noProof/>
        </w:rPr>
        <w:t xml:space="preserve"> </w:t>
      </w:r>
      <w:r w:rsidR="00446F23" w:rsidRPr="00446F23">
        <w:rPr>
          <w:b/>
          <w:noProof/>
        </w:rPr>
        <w:t>2018,</w:t>
      </w:r>
      <w:r w:rsidR="00446F23">
        <w:rPr>
          <w:noProof/>
        </w:rPr>
        <w:t xml:space="preserve"> </w:t>
      </w:r>
      <w:r w:rsidRPr="00446F23">
        <w:rPr>
          <w:i/>
          <w:noProof/>
        </w:rPr>
        <w:t>140,</w:t>
      </w:r>
      <w:r w:rsidR="00446F23">
        <w:rPr>
          <w:noProof/>
        </w:rPr>
        <w:t xml:space="preserve"> 5791-5797</w:t>
      </w:r>
      <w:r w:rsidRPr="00CC20B6">
        <w:rPr>
          <w:noProof/>
        </w:rPr>
        <w:t xml:space="preserve">. </w:t>
      </w:r>
    </w:p>
    <w:p w:rsidR="00C34BD9" w:rsidRPr="00CC20B6" w:rsidRDefault="00C34BD9" w:rsidP="00C34BD9">
      <w:pPr>
        <w:pStyle w:val="NormalWeb"/>
        <w:spacing w:before="240" w:beforeAutospacing="0" w:after="240" w:afterAutospacing="0"/>
        <w:ind w:left="641" w:hanging="641"/>
        <w:jc w:val="both"/>
        <w:rPr>
          <w:noProof/>
        </w:rPr>
      </w:pPr>
      <w:r>
        <w:rPr>
          <w:noProof/>
        </w:rPr>
        <w:t>(15)</w:t>
      </w:r>
      <w:r>
        <w:rPr>
          <w:noProof/>
        </w:rPr>
        <w:tab/>
        <w:t xml:space="preserve">Li, F. </w:t>
      </w:r>
      <w:r w:rsidRPr="000C6C4E">
        <w:rPr>
          <w:i/>
          <w:noProof/>
        </w:rPr>
        <w:t>et al.</w:t>
      </w:r>
      <w:r w:rsidRPr="00CC20B6">
        <w:rPr>
          <w:noProof/>
        </w:rPr>
        <w:t xml:space="preserve"> Cooperative CO</w:t>
      </w:r>
      <w:r w:rsidRPr="00557D1D">
        <w:rPr>
          <w:noProof/>
          <w:vertAlign w:val="subscript"/>
        </w:rPr>
        <w:t>2</w:t>
      </w:r>
      <w:r w:rsidRPr="00CC20B6">
        <w:rPr>
          <w:noProof/>
        </w:rPr>
        <w:t xml:space="preserve">-to-ethanol conversion via enriched intermediates at molecule–metal catalyst interfaces. </w:t>
      </w:r>
      <w:r w:rsidRPr="000C6C4E">
        <w:rPr>
          <w:i/>
          <w:noProof/>
        </w:rPr>
        <w:t>Nat. Catal.</w:t>
      </w:r>
      <w:r w:rsidRPr="00CC20B6">
        <w:rPr>
          <w:noProof/>
        </w:rPr>
        <w:t xml:space="preserve"> </w:t>
      </w:r>
      <w:r w:rsidR="00446F23" w:rsidRPr="00446F23">
        <w:rPr>
          <w:b/>
          <w:noProof/>
        </w:rPr>
        <w:t>2020,</w:t>
      </w:r>
      <w:r w:rsidR="00446F23">
        <w:rPr>
          <w:noProof/>
        </w:rPr>
        <w:t xml:space="preserve"> </w:t>
      </w:r>
      <w:r w:rsidRPr="00446F23">
        <w:rPr>
          <w:i/>
          <w:noProof/>
        </w:rPr>
        <w:t>3,</w:t>
      </w:r>
      <w:r w:rsidR="00446F23">
        <w:rPr>
          <w:noProof/>
        </w:rPr>
        <w:t xml:space="preserve"> 75-82.</w:t>
      </w:r>
    </w:p>
    <w:p w:rsidR="00C34BD9" w:rsidRPr="00CC20B6" w:rsidRDefault="00C34BD9" w:rsidP="00C34BD9">
      <w:pPr>
        <w:pStyle w:val="NormalWeb"/>
        <w:spacing w:before="240" w:beforeAutospacing="0" w:after="240" w:afterAutospacing="0"/>
        <w:ind w:left="641" w:hanging="641"/>
        <w:jc w:val="both"/>
        <w:rPr>
          <w:noProof/>
        </w:rPr>
      </w:pPr>
      <w:r>
        <w:rPr>
          <w:noProof/>
        </w:rPr>
        <w:t>(16)</w:t>
      </w:r>
      <w:r>
        <w:rPr>
          <w:noProof/>
        </w:rPr>
        <w:tab/>
        <w:t xml:space="preserve">Weekes, D. M., </w:t>
      </w:r>
      <w:r w:rsidRPr="00E923BA">
        <w:rPr>
          <w:noProof/>
        </w:rPr>
        <w:t>Salvatore, D</w:t>
      </w:r>
      <w:r>
        <w:rPr>
          <w:noProof/>
        </w:rPr>
        <w:t>.</w:t>
      </w:r>
      <w:r w:rsidRPr="00E923BA">
        <w:rPr>
          <w:noProof/>
        </w:rPr>
        <w:t xml:space="preserve"> A.</w:t>
      </w:r>
      <w:r>
        <w:rPr>
          <w:noProof/>
        </w:rPr>
        <w:t>,</w:t>
      </w:r>
      <w:r w:rsidRPr="00E923BA">
        <w:rPr>
          <w:noProof/>
        </w:rPr>
        <w:t xml:space="preserve"> Reyes,</w:t>
      </w:r>
      <w:r>
        <w:rPr>
          <w:noProof/>
        </w:rPr>
        <w:t xml:space="preserve"> </w:t>
      </w:r>
      <w:r w:rsidRPr="00E923BA">
        <w:rPr>
          <w:noProof/>
        </w:rPr>
        <w:t>A</w:t>
      </w:r>
      <w:r>
        <w:rPr>
          <w:noProof/>
        </w:rPr>
        <w:t>.,</w:t>
      </w:r>
      <w:r w:rsidRPr="00E923BA">
        <w:rPr>
          <w:noProof/>
        </w:rPr>
        <w:t xml:space="preserve"> Huang, A</w:t>
      </w:r>
      <w:r>
        <w:rPr>
          <w:noProof/>
        </w:rPr>
        <w:t>.</w:t>
      </w:r>
      <w:r w:rsidRPr="00E923BA">
        <w:rPr>
          <w:noProof/>
        </w:rPr>
        <w:t xml:space="preserve"> </w:t>
      </w:r>
      <w:r>
        <w:rPr>
          <w:noProof/>
        </w:rPr>
        <w:t>&amp;</w:t>
      </w:r>
      <w:r w:rsidRPr="00E923BA">
        <w:rPr>
          <w:noProof/>
        </w:rPr>
        <w:t xml:space="preserve"> Berlinguette</w:t>
      </w:r>
      <w:r>
        <w:rPr>
          <w:noProof/>
        </w:rPr>
        <w:t>,</w:t>
      </w:r>
      <w:r w:rsidRPr="00E923BA">
        <w:rPr>
          <w:noProof/>
        </w:rPr>
        <w:t xml:space="preserve"> C</w:t>
      </w:r>
      <w:r>
        <w:rPr>
          <w:noProof/>
        </w:rPr>
        <w:t>.</w:t>
      </w:r>
      <w:r w:rsidRPr="00E923BA">
        <w:rPr>
          <w:noProof/>
        </w:rPr>
        <w:t xml:space="preserve"> P. </w:t>
      </w:r>
      <w:r>
        <w:rPr>
          <w:noProof/>
        </w:rPr>
        <w:t>Electrolytic CO</w:t>
      </w:r>
      <w:r w:rsidRPr="00557D1D">
        <w:rPr>
          <w:noProof/>
          <w:vertAlign w:val="subscript"/>
        </w:rPr>
        <w:t>2</w:t>
      </w:r>
      <w:r w:rsidRPr="00CC20B6">
        <w:rPr>
          <w:noProof/>
        </w:rPr>
        <w:t xml:space="preserve"> </w:t>
      </w:r>
      <w:r>
        <w:rPr>
          <w:noProof/>
        </w:rPr>
        <w:t>r</w:t>
      </w:r>
      <w:r w:rsidRPr="00CC20B6">
        <w:rPr>
          <w:noProof/>
        </w:rPr>
        <w:t xml:space="preserve">eduction in a </w:t>
      </w:r>
      <w:r>
        <w:rPr>
          <w:noProof/>
        </w:rPr>
        <w:t>f</w:t>
      </w:r>
      <w:r w:rsidRPr="00CC20B6">
        <w:rPr>
          <w:noProof/>
        </w:rPr>
        <w:t xml:space="preserve">low </w:t>
      </w:r>
      <w:r>
        <w:rPr>
          <w:noProof/>
        </w:rPr>
        <w:t>c</w:t>
      </w:r>
      <w:r w:rsidRPr="00CC20B6">
        <w:rPr>
          <w:noProof/>
        </w:rPr>
        <w:t xml:space="preserve">ell. </w:t>
      </w:r>
      <w:r w:rsidRPr="00C850B9">
        <w:rPr>
          <w:i/>
          <w:noProof/>
        </w:rPr>
        <w:t xml:space="preserve">Acc. Chem. Res. </w:t>
      </w:r>
      <w:r w:rsidR="003F7671" w:rsidRPr="003F7671">
        <w:rPr>
          <w:b/>
          <w:noProof/>
        </w:rPr>
        <w:t>2018,</w:t>
      </w:r>
      <w:r w:rsidR="003F7671">
        <w:rPr>
          <w:i/>
          <w:noProof/>
        </w:rPr>
        <w:t xml:space="preserve"> </w:t>
      </w:r>
      <w:r w:rsidRPr="003F7671">
        <w:rPr>
          <w:i/>
          <w:noProof/>
        </w:rPr>
        <w:t>51,</w:t>
      </w:r>
      <w:r w:rsidR="003F7671" w:rsidRPr="003F7671">
        <w:rPr>
          <w:i/>
          <w:noProof/>
        </w:rPr>
        <w:t xml:space="preserve"> </w:t>
      </w:r>
      <w:r w:rsidR="003F7671">
        <w:rPr>
          <w:noProof/>
        </w:rPr>
        <w:t>910-918</w:t>
      </w:r>
      <w:r>
        <w:rPr>
          <w:noProof/>
        </w:rPr>
        <w:t xml:space="preserve">. </w:t>
      </w:r>
    </w:p>
    <w:p w:rsidR="00C34BD9" w:rsidRPr="00CC20B6" w:rsidRDefault="00C34BD9" w:rsidP="00C34BD9">
      <w:pPr>
        <w:pStyle w:val="NormalWeb"/>
        <w:spacing w:before="240" w:beforeAutospacing="0" w:after="240" w:afterAutospacing="0"/>
        <w:ind w:left="641" w:hanging="641"/>
        <w:jc w:val="both"/>
        <w:rPr>
          <w:noProof/>
        </w:rPr>
      </w:pPr>
      <w:r>
        <w:rPr>
          <w:noProof/>
        </w:rPr>
        <w:t>(17)</w:t>
      </w:r>
      <w:r>
        <w:rPr>
          <w:noProof/>
        </w:rPr>
        <w:tab/>
        <w:t xml:space="preserve">Higgins, D., Hahn, </w:t>
      </w:r>
      <w:r w:rsidRPr="001E3617">
        <w:rPr>
          <w:noProof/>
        </w:rPr>
        <w:t>C</w:t>
      </w:r>
      <w:r>
        <w:rPr>
          <w:noProof/>
        </w:rPr>
        <w:t>.</w:t>
      </w:r>
      <w:r w:rsidRPr="001E3617">
        <w:rPr>
          <w:noProof/>
        </w:rPr>
        <w:t xml:space="preserve">, </w:t>
      </w:r>
      <w:r>
        <w:rPr>
          <w:noProof/>
        </w:rPr>
        <w:t xml:space="preserve">Xiang, </w:t>
      </w:r>
      <w:r w:rsidRPr="001E3617">
        <w:rPr>
          <w:noProof/>
        </w:rPr>
        <w:t>C</w:t>
      </w:r>
      <w:r>
        <w:rPr>
          <w:noProof/>
        </w:rPr>
        <w:t>.</w:t>
      </w:r>
      <w:r w:rsidRPr="001E3617">
        <w:rPr>
          <w:noProof/>
        </w:rPr>
        <w:t>, Jaramillo, T</w:t>
      </w:r>
      <w:r>
        <w:rPr>
          <w:noProof/>
        </w:rPr>
        <w:t>.</w:t>
      </w:r>
      <w:r w:rsidRPr="001E3617">
        <w:rPr>
          <w:noProof/>
        </w:rPr>
        <w:t xml:space="preserve"> F. </w:t>
      </w:r>
      <w:r>
        <w:rPr>
          <w:noProof/>
        </w:rPr>
        <w:t>&amp;</w:t>
      </w:r>
      <w:r w:rsidRPr="001E3617">
        <w:rPr>
          <w:noProof/>
        </w:rPr>
        <w:t xml:space="preserve"> Weber</w:t>
      </w:r>
      <w:r>
        <w:rPr>
          <w:noProof/>
        </w:rPr>
        <w:t>,</w:t>
      </w:r>
      <w:r w:rsidRPr="001E3617">
        <w:rPr>
          <w:noProof/>
        </w:rPr>
        <w:t xml:space="preserve"> A</w:t>
      </w:r>
      <w:r>
        <w:rPr>
          <w:noProof/>
        </w:rPr>
        <w:t>.</w:t>
      </w:r>
      <w:r w:rsidRPr="001E3617">
        <w:rPr>
          <w:noProof/>
        </w:rPr>
        <w:t xml:space="preserve"> Z. </w:t>
      </w:r>
      <w:r>
        <w:rPr>
          <w:noProof/>
        </w:rPr>
        <w:t>Gas-diff</w:t>
      </w:r>
      <w:r w:rsidRPr="00CC20B6">
        <w:rPr>
          <w:noProof/>
        </w:rPr>
        <w:t>usio</w:t>
      </w:r>
      <w:r>
        <w:rPr>
          <w:noProof/>
        </w:rPr>
        <w:t>n electrodes for carbon dioxide reduction: a new paradigm.</w:t>
      </w:r>
      <w:r w:rsidRPr="00CC20B6">
        <w:rPr>
          <w:noProof/>
        </w:rPr>
        <w:t xml:space="preserve"> </w:t>
      </w:r>
      <w:r w:rsidRPr="00CC20B6">
        <w:rPr>
          <w:i/>
          <w:iCs/>
          <w:noProof/>
        </w:rPr>
        <w:t>ACS Energy Lett.</w:t>
      </w:r>
      <w:r w:rsidRPr="00CC20B6">
        <w:rPr>
          <w:noProof/>
        </w:rPr>
        <w:t xml:space="preserve"> </w:t>
      </w:r>
      <w:r w:rsidR="001A4137" w:rsidRPr="001A4137">
        <w:rPr>
          <w:b/>
          <w:noProof/>
        </w:rPr>
        <w:t>2018,</w:t>
      </w:r>
      <w:r w:rsidR="001A4137">
        <w:rPr>
          <w:noProof/>
        </w:rPr>
        <w:t xml:space="preserve"> </w:t>
      </w:r>
      <w:r w:rsidRPr="001A4137">
        <w:rPr>
          <w:bCs/>
          <w:i/>
          <w:noProof/>
        </w:rPr>
        <w:t>4,</w:t>
      </w:r>
      <w:r w:rsidRPr="001A4137">
        <w:rPr>
          <w:i/>
          <w:noProof/>
        </w:rPr>
        <w:t xml:space="preserve"> </w:t>
      </w:r>
      <w:r w:rsidRPr="00CC20B6">
        <w:rPr>
          <w:noProof/>
        </w:rPr>
        <w:t>317</w:t>
      </w:r>
      <w:r>
        <w:rPr>
          <w:noProof/>
        </w:rPr>
        <w:t>-</w:t>
      </w:r>
      <w:r w:rsidR="001A4137">
        <w:rPr>
          <w:noProof/>
        </w:rPr>
        <w:t>324</w:t>
      </w:r>
      <w:r w:rsidRPr="00CC20B6">
        <w:rPr>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t>(18)</w:t>
      </w:r>
      <w:r w:rsidRPr="00CC20B6">
        <w:rPr>
          <w:noProof/>
        </w:rPr>
        <w:tab/>
        <w:t xml:space="preserve">Gabardo, C. M. </w:t>
      </w:r>
      <w:r w:rsidRPr="00CC20B6">
        <w:rPr>
          <w:i/>
          <w:iCs/>
          <w:noProof/>
        </w:rPr>
        <w:t>et al.</w:t>
      </w:r>
      <w:r w:rsidRPr="00CC20B6">
        <w:rPr>
          <w:noProof/>
        </w:rPr>
        <w:t xml:space="preserve"> Continuous </w:t>
      </w:r>
      <w:r>
        <w:rPr>
          <w:noProof/>
        </w:rPr>
        <w:t>c</w:t>
      </w:r>
      <w:r w:rsidRPr="00CC20B6">
        <w:rPr>
          <w:noProof/>
        </w:rPr>
        <w:t xml:space="preserve">arbon </w:t>
      </w:r>
      <w:r>
        <w:rPr>
          <w:noProof/>
        </w:rPr>
        <w:t>d</w:t>
      </w:r>
      <w:r w:rsidRPr="00CC20B6">
        <w:rPr>
          <w:noProof/>
        </w:rPr>
        <w:t xml:space="preserve">ioxide </w:t>
      </w:r>
      <w:r>
        <w:rPr>
          <w:noProof/>
        </w:rPr>
        <w:t>e</w:t>
      </w:r>
      <w:r w:rsidRPr="00CC20B6">
        <w:rPr>
          <w:noProof/>
        </w:rPr>
        <w:t xml:space="preserve">lectroreduction to </w:t>
      </w:r>
      <w:r>
        <w:rPr>
          <w:noProof/>
        </w:rPr>
        <w:t>c</w:t>
      </w:r>
      <w:r w:rsidRPr="00CC20B6">
        <w:rPr>
          <w:noProof/>
        </w:rPr>
        <w:t xml:space="preserve">oncentrated </w:t>
      </w:r>
      <w:r>
        <w:rPr>
          <w:noProof/>
        </w:rPr>
        <w:t>m</w:t>
      </w:r>
      <w:r w:rsidRPr="00CC20B6">
        <w:rPr>
          <w:noProof/>
        </w:rPr>
        <w:t xml:space="preserve">ulti-carbon </w:t>
      </w:r>
      <w:r>
        <w:rPr>
          <w:noProof/>
        </w:rPr>
        <w:t>p</w:t>
      </w:r>
      <w:r w:rsidRPr="00CC20B6">
        <w:rPr>
          <w:noProof/>
        </w:rPr>
        <w:t xml:space="preserve">roducts </w:t>
      </w:r>
      <w:r>
        <w:rPr>
          <w:noProof/>
        </w:rPr>
        <w:t>u</w:t>
      </w:r>
      <w:r w:rsidRPr="00CC20B6">
        <w:rPr>
          <w:noProof/>
        </w:rPr>
        <w:t xml:space="preserve">sing a </w:t>
      </w:r>
      <w:r>
        <w:rPr>
          <w:noProof/>
        </w:rPr>
        <w:t>m</w:t>
      </w:r>
      <w:r w:rsidRPr="00CC20B6">
        <w:rPr>
          <w:noProof/>
        </w:rPr>
        <w:t xml:space="preserve">embrane </w:t>
      </w:r>
      <w:r>
        <w:rPr>
          <w:noProof/>
        </w:rPr>
        <w:t>e</w:t>
      </w:r>
      <w:r w:rsidRPr="00CC20B6">
        <w:rPr>
          <w:noProof/>
        </w:rPr>
        <w:t xml:space="preserve">lectrode </w:t>
      </w:r>
      <w:r>
        <w:rPr>
          <w:noProof/>
        </w:rPr>
        <w:t>a</w:t>
      </w:r>
      <w:r w:rsidRPr="00CC20B6">
        <w:rPr>
          <w:noProof/>
        </w:rPr>
        <w:t xml:space="preserve">ssembly. </w:t>
      </w:r>
      <w:r w:rsidRPr="00BF0CBE">
        <w:rPr>
          <w:i/>
          <w:noProof/>
        </w:rPr>
        <w:t>Joule</w:t>
      </w:r>
      <w:r>
        <w:rPr>
          <w:noProof/>
        </w:rPr>
        <w:t xml:space="preserve"> </w:t>
      </w:r>
      <w:r w:rsidR="00492754" w:rsidRPr="00492754">
        <w:rPr>
          <w:b/>
          <w:noProof/>
        </w:rPr>
        <w:t>2019,</w:t>
      </w:r>
      <w:r w:rsidR="00492754">
        <w:rPr>
          <w:noProof/>
        </w:rPr>
        <w:t xml:space="preserve"> </w:t>
      </w:r>
      <w:r w:rsidRPr="00492754">
        <w:rPr>
          <w:i/>
          <w:noProof/>
        </w:rPr>
        <w:t>3,</w:t>
      </w:r>
      <w:r w:rsidRPr="00492754">
        <w:rPr>
          <w:noProof/>
        </w:rPr>
        <w:t xml:space="preserve"> </w:t>
      </w:r>
      <w:r>
        <w:rPr>
          <w:noProof/>
        </w:rPr>
        <w:t>2777-</w:t>
      </w:r>
      <w:r w:rsidR="00492754">
        <w:rPr>
          <w:noProof/>
        </w:rPr>
        <w:t>2791</w:t>
      </w:r>
      <w:r>
        <w:rPr>
          <w:noProof/>
        </w:rPr>
        <w:t xml:space="preserve">. </w:t>
      </w:r>
    </w:p>
    <w:p w:rsidR="00C34BD9" w:rsidRPr="00CC20B6" w:rsidRDefault="00C34BD9" w:rsidP="00C34BD9">
      <w:pPr>
        <w:pStyle w:val="NormalWeb"/>
        <w:spacing w:before="240" w:beforeAutospacing="0" w:after="240" w:afterAutospacing="0"/>
        <w:ind w:left="641" w:hanging="641"/>
        <w:jc w:val="both"/>
        <w:rPr>
          <w:noProof/>
        </w:rPr>
      </w:pPr>
      <w:r>
        <w:rPr>
          <w:noProof/>
        </w:rPr>
        <w:t>(19)</w:t>
      </w:r>
      <w:r w:rsidRPr="00CC20B6">
        <w:rPr>
          <w:noProof/>
        </w:rPr>
        <w:tab/>
        <w:t>Ripatti, D. S.</w:t>
      </w:r>
      <w:r>
        <w:rPr>
          <w:noProof/>
        </w:rPr>
        <w:t xml:space="preserve">, </w:t>
      </w:r>
      <w:r w:rsidRPr="00A4522D">
        <w:rPr>
          <w:noProof/>
        </w:rPr>
        <w:t>Veltman</w:t>
      </w:r>
      <w:r>
        <w:rPr>
          <w:noProof/>
        </w:rPr>
        <w:t>,</w:t>
      </w:r>
      <w:r w:rsidRPr="00A4522D">
        <w:rPr>
          <w:noProof/>
        </w:rPr>
        <w:t xml:space="preserve"> T</w:t>
      </w:r>
      <w:r>
        <w:rPr>
          <w:noProof/>
        </w:rPr>
        <w:t>.</w:t>
      </w:r>
      <w:r w:rsidRPr="00A4522D">
        <w:rPr>
          <w:noProof/>
        </w:rPr>
        <w:t xml:space="preserve"> R.</w:t>
      </w:r>
      <w:r>
        <w:rPr>
          <w:noProof/>
        </w:rPr>
        <w:t xml:space="preserve">, Kanan, </w:t>
      </w:r>
      <w:r w:rsidRPr="00A4522D">
        <w:rPr>
          <w:noProof/>
        </w:rPr>
        <w:t>M</w:t>
      </w:r>
      <w:r>
        <w:rPr>
          <w:noProof/>
        </w:rPr>
        <w:t xml:space="preserve">. </w:t>
      </w:r>
      <w:r w:rsidRPr="00A4522D">
        <w:rPr>
          <w:noProof/>
        </w:rPr>
        <w:t>W.</w:t>
      </w:r>
      <w:r w:rsidRPr="00CC20B6">
        <w:rPr>
          <w:noProof/>
        </w:rPr>
        <w:t xml:space="preserve"> Carbon </w:t>
      </w:r>
      <w:r>
        <w:rPr>
          <w:noProof/>
        </w:rPr>
        <w:t>m</w:t>
      </w:r>
      <w:r w:rsidRPr="00CC20B6">
        <w:rPr>
          <w:noProof/>
        </w:rPr>
        <w:t xml:space="preserve">onoxide </w:t>
      </w:r>
      <w:r>
        <w:rPr>
          <w:noProof/>
        </w:rPr>
        <w:t>g</w:t>
      </w:r>
      <w:r w:rsidRPr="00CC20B6">
        <w:rPr>
          <w:noProof/>
        </w:rPr>
        <w:t xml:space="preserve">as </w:t>
      </w:r>
      <w:r>
        <w:rPr>
          <w:noProof/>
        </w:rPr>
        <w:t>d</w:t>
      </w:r>
      <w:r w:rsidRPr="00CC20B6">
        <w:rPr>
          <w:noProof/>
        </w:rPr>
        <w:t xml:space="preserve">iffusion </w:t>
      </w:r>
      <w:r>
        <w:rPr>
          <w:noProof/>
        </w:rPr>
        <w:t>e</w:t>
      </w:r>
      <w:r w:rsidRPr="00CC20B6">
        <w:rPr>
          <w:noProof/>
        </w:rPr>
        <w:t>lectrolys</w:t>
      </w:r>
      <w:r>
        <w:rPr>
          <w:noProof/>
        </w:rPr>
        <w:t>is that produces concentrated C</w:t>
      </w:r>
      <w:r w:rsidRPr="00557D1D">
        <w:rPr>
          <w:noProof/>
          <w:vertAlign w:val="subscript"/>
        </w:rPr>
        <w:t>2</w:t>
      </w:r>
      <w:r w:rsidRPr="00CC20B6">
        <w:rPr>
          <w:noProof/>
        </w:rPr>
        <w:t xml:space="preserve"> </w:t>
      </w:r>
      <w:r>
        <w:rPr>
          <w:noProof/>
        </w:rPr>
        <w:t>p</w:t>
      </w:r>
      <w:r w:rsidRPr="00CC20B6">
        <w:rPr>
          <w:noProof/>
        </w:rPr>
        <w:t xml:space="preserve">roducts with </w:t>
      </w:r>
      <w:r>
        <w:rPr>
          <w:noProof/>
        </w:rPr>
        <w:t>h</w:t>
      </w:r>
      <w:r w:rsidRPr="00CC20B6">
        <w:rPr>
          <w:noProof/>
        </w:rPr>
        <w:t>igh</w:t>
      </w:r>
      <w:r>
        <w:rPr>
          <w:noProof/>
        </w:rPr>
        <w:t xml:space="preserve"> single-pass conversion</w:t>
      </w:r>
      <w:r w:rsidRPr="00CC20B6">
        <w:rPr>
          <w:noProof/>
        </w:rPr>
        <w:t xml:space="preserve">. </w:t>
      </w:r>
      <w:r w:rsidRPr="00BF0CBE">
        <w:rPr>
          <w:i/>
          <w:iCs/>
          <w:noProof/>
        </w:rPr>
        <w:t>Joule</w:t>
      </w:r>
      <w:r w:rsidRPr="00BF0CBE">
        <w:rPr>
          <w:i/>
          <w:noProof/>
        </w:rPr>
        <w:t xml:space="preserve"> </w:t>
      </w:r>
      <w:r w:rsidR="00315EBE" w:rsidRPr="00315EBE">
        <w:rPr>
          <w:b/>
          <w:noProof/>
        </w:rPr>
        <w:t>2019,</w:t>
      </w:r>
      <w:r w:rsidR="00315EBE" w:rsidRPr="00315EBE">
        <w:rPr>
          <w:i/>
          <w:noProof/>
        </w:rPr>
        <w:t xml:space="preserve"> </w:t>
      </w:r>
      <w:r w:rsidRPr="00315EBE">
        <w:rPr>
          <w:bCs/>
          <w:i/>
          <w:noProof/>
        </w:rPr>
        <w:t>3,</w:t>
      </w:r>
      <w:r w:rsidRPr="00CC20B6">
        <w:rPr>
          <w:noProof/>
        </w:rPr>
        <w:t xml:space="preserve"> 240</w:t>
      </w:r>
      <w:r>
        <w:rPr>
          <w:noProof/>
        </w:rPr>
        <w:t>-</w:t>
      </w:r>
      <w:r w:rsidRPr="00CC20B6">
        <w:rPr>
          <w:noProof/>
        </w:rPr>
        <w:t>256</w:t>
      </w:r>
      <w:r>
        <w:rPr>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t>(20)</w:t>
      </w:r>
      <w:r w:rsidRPr="00CC20B6">
        <w:rPr>
          <w:noProof/>
        </w:rPr>
        <w:tab/>
        <w:t>Weng, L</w:t>
      </w:r>
      <w:r>
        <w:rPr>
          <w:noProof/>
        </w:rPr>
        <w:t xml:space="preserve">., Bell, A. T. &amp; Weber A. Z. </w:t>
      </w:r>
      <w:r w:rsidRPr="00CC20B6">
        <w:rPr>
          <w:noProof/>
        </w:rPr>
        <w:t>Towards membrane-el</w:t>
      </w:r>
      <w:r>
        <w:rPr>
          <w:noProof/>
        </w:rPr>
        <w:t>ectrode assembly systems for CO</w:t>
      </w:r>
      <w:r w:rsidRPr="00FF270F">
        <w:rPr>
          <w:noProof/>
          <w:vertAlign w:val="subscript"/>
        </w:rPr>
        <w:t>2</w:t>
      </w:r>
      <w:r>
        <w:rPr>
          <w:noProof/>
        </w:rPr>
        <w:t xml:space="preserve"> reduction : a modeling study</w:t>
      </w:r>
      <w:r w:rsidRPr="00CC20B6">
        <w:rPr>
          <w:noProof/>
        </w:rPr>
        <w:t>.</w:t>
      </w:r>
      <w:r>
        <w:rPr>
          <w:noProof/>
        </w:rPr>
        <w:t xml:space="preserve"> </w:t>
      </w:r>
      <w:r w:rsidRPr="00FF270F">
        <w:rPr>
          <w:i/>
          <w:noProof/>
        </w:rPr>
        <w:t xml:space="preserve">Energy Environ. Sci. </w:t>
      </w:r>
      <w:r w:rsidR="00315EBE" w:rsidRPr="00315EBE">
        <w:rPr>
          <w:b/>
          <w:noProof/>
        </w:rPr>
        <w:t xml:space="preserve">2019, </w:t>
      </w:r>
      <w:r w:rsidRPr="00315EBE">
        <w:rPr>
          <w:i/>
          <w:noProof/>
        </w:rPr>
        <w:t>12,</w:t>
      </w:r>
      <w:r>
        <w:rPr>
          <w:i/>
          <w:noProof/>
        </w:rPr>
        <w:t xml:space="preserve"> </w:t>
      </w:r>
      <w:r w:rsidRPr="00CC20B6">
        <w:rPr>
          <w:noProof/>
        </w:rPr>
        <w:t>1950</w:t>
      </w:r>
      <w:r>
        <w:rPr>
          <w:noProof/>
        </w:rPr>
        <w:t>-</w:t>
      </w:r>
      <w:r w:rsidR="00315EBE">
        <w:rPr>
          <w:noProof/>
        </w:rPr>
        <w:t>1968</w:t>
      </w:r>
      <w:r>
        <w:rPr>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t>(21)</w:t>
      </w:r>
      <w:r w:rsidRPr="00CC20B6">
        <w:rPr>
          <w:noProof/>
        </w:rPr>
        <w:tab/>
        <w:t>Carmo, M.</w:t>
      </w:r>
      <w:r>
        <w:rPr>
          <w:noProof/>
        </w:rPr>
        <w:t xml:space="preserve">, </w:t>
      </w:r>
      <w:r w:rsidRPr="00D405F5">
        <w:rPr>
          <w:noProof/>
        </w:rPr>
        <w:t>Fritz, D</w:t>
      </w:r>
      <w:r>
        <w:rPr>
          <w:noProof/>
        </w:rPr>
        <w:t>.</w:t>
      </w:r>
      <w:r w:rsidRPr="00D405F5">
        <w:rPr>
          <w:noProof/>
        </w:rPr>
        <w:t xml:space="preserve"> L.</w:t>
      </w:r>
      <w:r>
        <w:rPr>
          <w:noProof/>
        </w:rPr>
        <w:t xml:space="preserve">, </w:t>
      </w:r>
      <w:r w:rsidRPr="00D405F5">
        <w:rPr>
          <w:noProof/>
        </w:rPr>
        <w:t>Mergela</w:t>
      </w:r>
      <w:r>
        <w:rPr>
          <w:noProof/>
        </w:rPr>
        <w:t>,</w:t>
      </w:r>
      <w:r w:rsidRPr="00D405F5">
        <w:rPr>
          <w:noProof/>
        </w:rPr>
        <w:t xml:space="preserve"> J</w:t>
      </w:r>
      <w:r>
        <w:rPr>
          <w:noProof/>
        </w:rPr>
        <w:t>. &amp;</w:t>
      </w:r>
      <w:r w:rsidRPr="00D405F5">
        <w:rPr>
          <w:noProof/>
        </w:rPr>
        <w:t xml:space="preserve"> Stolten</w:t>
      </w:r>
      <w:r>
        <w:rPr>
          <w:noProof/>
        </w:rPr>
        <w:t>,</w:t>
      </w:r>
      <w:r w:rsidRPr="00D405F5">
        <w:rPr>
          <w:noProof/>
        </w:rPr>
        <w:t xml:space="preserve"> D</w:t>
      </w:r>
      <w:r>
        <w:rPr>
          <w:noProof/>
        </w:rPr>
        <w:t>.</w:t>
      </w:r>
      <w:r w:rsidRPr="00D405F5">
        <w:rPr>
          <w:noProof/>
        </w:rPr>
        <w:t xml:space="preserve"> </w:t>
      </w:r>
      <w:r w:rsidRPr="00CC20B6">
        <w:rPr>
          <w:noProof/>
        </w:rPr>
        <w:t xml:space="preserve">A comprehensive review on PEM water electrolysis. </w:t>
      </w:r>
      <w:r w:rsidRPr="00FF270F">
        <w:rPr>
          <w:i/>
          <w:noProof/>
        </w:rPr>
        <w:t>Int. J. Hyd. En</w:t>
      </w:r>
      <w:r>
        <w:rPr>
          <w:i/>
          <w:noProof/>
        </w:rPr>
        <w:t>ergy</w:t>
      </w:r>
      <w:r w:rsidRPr="00FF270F">
        <w:rPr>
          <w:i/>
          <w:noProof/>
        </w:rPr>
        <w:t xml:space="preserve"> </w:t>
      </w:r>
      <w:r w:rsidR="001D3718" w:rsidRPr="001D3718">
        <w:rPr>
          <w:b/>
          <w:noProof/>
        </w:rPr>
        <w:t>2013,</w:t>
      </w:r>
      <w:r w:rsidR="001D3718" w:rsidRPr="001D3718">
        <w:rPr>
          <w:i/>
          <w:noProof/>
        </w:rPr>
        <w:t xml:space="preserve"> </w:t>
      </w:r>
      <w:r w:rsidRPr="001D3718">
        <w:rPr>
          <w:i/>
          <w:noProof/>
        </w:rPr>
        <w:t>3</w:t>
      </w:r>
      <w:r w:rsidRPr="001D3718">
        <w:rPr>
          <w:bCs/>
          <w:i/>
          <w:noProof/>
        </w:rPr>
        <w:t>8,</w:t>
      </w:r>
      <w:r>
        <w:rPr>
          <w:b/>
          <w:bCs/>
          <w:noProof/>
        </w:rPr>
        <w:t xml:space="preserve"> </w:t>
      </w:r>
      <w:r w:rsidRPr="00FF270F">
        <w:rPr>
          <w:bCs/>
          <w:noProof/>
        </w:rPr>
        <w:t>4901-4934</w:t>
      </w:r>
      <w:r w:rsidRPr="00CC20B6">
        <w:rPr>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t>(22)</w:t>
      </w:r>
      <w:r w:rsidRPr="00CC20B6">
        <w:rPr>
          <w:noProof/>
        </w:rPr>
        <w:tab/>
        <w:t xml:space="preserve">Debe, M. K. Electrocatalyst approaches and challenges for automotive fuel cells. </w:t>
      </w:r>
      <w:r w:rsidRPr="00CC20B6">
        <w:rPr>
          <w:i/>
          <w:iCs/>
          <w:noProof/>
        </w:rPr>
        <w:t>Nature</w:t>
      </w:r>
      <w:r w:rsidRPr="00CC20B6">
        <w:rPr>
          <w:noProof/>
        </w:rPr>
        <w:t xml:space="preserve"> </w:t>
      </w:r>
      <w:r w:rsidR="001D3718" w:rsidRPr="001D3718">
        <w:rPr>
          <w:b/>
          <w:noProof/>
        </w:rPr>
        <w:t>2012,</w:t>
      </w:r>
      <w:r w:rsidR="001D3718">
        <w:rPr>
          <w:noProof/>
        </w:rPr>
        <w:t xml:space="preserve"> </w:t>
      </w:r>
      <w:r w:rsidRPr="001D3718">
        <w:rPr>
          <w:bCs/>
          <w:i/>
          <w:noProof/>
        </w:rPr>
        <w:t>486,</w:t>
      </w:r>
      <w:r w:rsidRPr="00CC20B6">
        <w:rPr>
          <w:noProof/>
        </w:rPr>
        <w:t xml:space="preserve"> 43</w:t>
      </w:r>
      <w:r>
        <w:rPr>
          <w:noProof/>
        </w:rPr>
        <w:t>-</w:t>
      </w:r>
      <w:r w:rsidR="001D3718">
        <w:rPr>
          <w:noProof/>
        </w:rPr>
        <w:t>51</w:t>
      </w:r>
      <w:r w:rsidRPr="00CC20B6">
        <w:rPr>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lastRenderedPageBreak/>
        <w:t>(23)</w:t>
      </w:r>
      <w:r>
        <w:rPr>
          <w:noProof/>
        </w:rPr>
        <w:tab/>
        <w:t xml:space="preserve">Ozden, A., </w:t>
      </w:r>
      <w:r w:rsidRPr="00F65DB5">
        <w:rPr>
          <w:noProof/>
        </w:rPr>
        <w:t>Shahgaldi, S</w:t>
      </w:r>
      <w:r>
        <w:rPr>
          <w:noProof/>
        </w:rPr>
        <w:t>.,</w:t>
      </w:r>
      <w:r w:rsidRPr="00F65DB5">
        <w:rPr>
          <w:noProof/>
        </w:rPr>
        <w:t xml:space="preserve"> Li, X</w:t>
      </w:r>
      <w:r>
        <w:rPr>
          <w:noProof/>
        </w:rPr>
        <w:t>. &amp;</w:t>
      </w:r>
      <w:r w:rsidRPr="00F65DB5">
        <w:rPr>
          <w:noProof/>
        </w:rPr>
        <w:t xml:space="preserve"> Hamdullahpur</w:t>
      </w:r>
      <w:r>
        <w:rPr>
          <w:noProof/>
        </w:rPr>
        <w:t xml:space="preserve">, </w:t>
      </w:r>
      <w:r w:rsidRPr="00F65DB5">
        <w:rPr>
          <w:noProof/>
        </w:rPr>
        <w:t>F</w:t>
      </w:r>
      <w:r>
        <w:rPr>
          <w:noProof/>
        </w:rPr>
        <w:t xml:space="preserve">. </w:t>
      </w:r>
      <w:r w:rsidRPr="00CC20B6">
        <w:rPr>
          <w:noProof/>
        </w:rPr>
        <w:t xml:space="preserve">A review of gas diffusion layers for proton exchange membrane fuel cells—With a focus on characteristics, characterization techniques, materials and designs. </w:t>
      </w:r>
      <w:r w:rsidRPr="00CC20B6">
        <w:rPr>
          <w:i/>
          <w:iCs/>
          <w:noProof/>
        </w:rPr>
        <w:t>Prog. Energy Combust. Sci.</w:t>
      </w:r>
      <w:r w:rsidRPr="00CC20B6">
        <w:rPr>
          <w:noProof/>
        </w:rPr>
        <w:t xml:space="preserve"> </w:t>
      </w:r>
      <w:r w:rsidR="001D3718" w:rsidRPr="001D3718">
        <w:rPr>
          <w:b/>
          <w:noProof/>
        </w:rPr>
        <w:t>2019,</w:t>
      </w:r>
      <w:r w:rsidR="001D3718">
        <w:rPr>
          <w:noProof/>
        </w:rPr>
        <w:t xml:space="preserve"> </w:t>
      </w:r>
      <w:r w:rsidRPr="001D3718">
        <w:rPr>
          <w:bCs/>
          <w:i/>
          <w:noProof/>
        </w:rPr>
        <w:t>74,</w:t>
      </w:r>
      <w:r w:rsidRPr="00CC20B6">
        <w:rPr>
          <w:noProof/>
        </w:rPr>
        <w:t xml:space="preserve"> 50</w:t>
      </w:r>
      <w:r>
        <w:rPr>
          <w:noProof/>
        </w:rPr>
        <w:t>-</w:t>
      </w:r>
      <w:r w:rsidR="001D3718">
        <w:rPr>
          <w:noProof/>
        </w:rPr>
        <w:t>102</w:t>
      </w:r>
      <w:r w:rsidRPr="00CC20B6">
        <w:rPr>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t>(24)</w:t>
      </w:r>
      <w:r>
        <w:rPr>
          <w:noProof/>
        </w:rPr>
        <w:tab/>
        <w:t>Li,</w:t>
      </w:r>
      <w:r w:rsidRPr="00CC20B6">
        <w:rPr>
          <w:noProof/>
        </w:rPr>
        <w:t xml:space="preserve"> F. </w:t>
      </w:r>
      <w:r w:rsidRPr="00FF270F">
        <w:rPr>
          <w:i/>
          <w:noProof/>
        </w:rPr>
        <w:t>et al.</w:t>
      </w:r>
      <w:r w:rsidRPr="00CC20B6">
        <w:rPr>
          <w:noProof/>
        </w:rPr>
        <w:t xml:space="preserve"> Molecular tuning of CO</w:t>
      </w:r>
      <w:r w:rsidRPr="00FF270F">
        <w:rPr>
          <w:noProof/>
          <w:vertAlign w:val="subscript"/>
        </w:rPr>
        <w:t>2</w:t>
      </w:r>
      <w:r w:rsidRPr="00CC20B6">
        <w:rPr>
          <w:noProof/>
        </w:rPr>
        <w:t>-to</w:t>
      </w:r>
      <w:r>
        <w:rPr>
          <w:noProof/>
        </w:rPr>
        <w:t xml:space="preserve">-ethylene conversion. </w:t>
      </w:r>
      <w:r w:rsidRPr="00FF270F">
        <w:rPr>
          <w:i/>
          <w:noProof/>
        </w:rPr>
        <w:t>Nature</w:t>
      </w:r>
      <w:r>
        <w:rPr>
          <w:i/>
          <w:noProof/>
        </w:rPr>
        <w:t xml:space="preserve"> </w:t>
      </w:r>
      <w:r w:rsidR="001D3718" w:rsidRPr="001D3718">
        <w:rPr>
          <w:b/>
          <w:noProof/>
        </w:rPr>
        <w:t>2020,</w:t>
      </w:r>
      <w:r w:rsidR="001D3718">
        <w:rPr>
          <w:i/>
          <w:noProof/>
        </w:rPr>
        <w:t xml:space="preserve"> </w:t>
      </w:r>
      <w:r w:rsidRPr="001D3718">
        <w:rPr>
          <w:bCs/>
          <w:i/>
          <w:iCs/>
          <w:noProof/>
        </w:rPr>
        <w:t>577</w:t>
      </w:r>
      <w:r w:rsidRPr="001D3718">
        <w:rPr>
          <w:i/>
          <w:iCs/>
          <w:noProof/>
        </w:rPr>
        <w:t>,</w:t>
      </w:r>
      <w:r w:rsidRPr="00C3469F">
        <w:rPr>
          <w:iCs/>
          <w:noProof/>
        </w:rPr>
        <w:t xml:space="preserve"> 509-513</w:t>
      </w:r>
      <w:r w:rsidRPr="00CC20B6">
        <w:rPr>
          <w:noProof/>
        </w:rPr>
        <w:t xml:space="preserve">. </w:t>
      </w:r>
    </w:p>
    <w:p w:rsidR="00C34BD9" w:rsidRPr="00CC20B6" w:rsidRDefault="00C34BD9" w:rsidP="00C34BD9">
      <w:pPr>
        <w:pStyle w:val="NormalWeb"/>
        <w:spacing w:before="240" w:beforeAutospacing="0" w:after="240" w:afterAutospacing="0"/>
        <w:ind w:left="641" w:hanging="641"/>
        <w:jc w:val="both"/>
        <w:rPr>
          <w:noProof/>
        </w:rPr>
      </w:pPr>
      <w:r>
        <w:rPr>
          <w:noProof/>
        </w:rPr>
        <w:t>(25)</w:t>
      </w:r>
      <w:r>
        <w:rPr>
          <w:noProof/>
        </w:rPr>
        <w:tab/>
        <w:t xml:space="preserve">Merino-garcia, I., Albo, </w:t>
      </w:r>
      <w:r w:rsidRPr="00013FCF">
        <w:rPr>
          <w:noProof/>
        </w:rPr>
        <w:t>J</w:t>
      </w:r>
      <w:r>
        <w:rPr>
          <w:noProof/>
        </w:rPr>
        <w:t xml:space="preserve">., </w:t>
      </w:r>
      <w:r w:rsidRPr="00013FCF">
        <w:rPr>
          <w:noProof/>
        </w:rPr>
        <w:t>Solla-Gullón</w:t>
      </w:r>
      <w:r>
        <w:rPr>
          <w:noProof/>
        </w:rPr>
        <w:t xml:space="preserve">, </w:t>
      </w:r>
      <w:r w:rsidRPr="00013FCF">
        <w:rPr>
          <w:noProof/>
        </w:rPr>
        <w:t>J</w:t>
      </w:r>
      <w:r>
        <w:rPr>
          <w:noProof/>
        </w:rPr>
        <w:t xml:space="preserve">., </w:t>
      </w:r>
      <w:r w:rsidRPr="00013FCF">
        <w:rPr>
          <w:noProof/>
        </w:rPr>
        <w:t>Montiel</w:t>
      </w:r>
      <w:r>
        <w:rPr>
          <w:noProof/>
        </w:rPr>
        <w:t xml:space="preserve">, </w:t>
      </w:r>
      <w:r w:rsidRPr="00013FCF">
        <w:rPr>
          <w:noProof/>
        </w:rPr>
        <w:t>V</w:t>
      </w:r>
      <w:r>
        <w:rPr>
          <w:noProof/>
        </w:rPr>
        <w:t>. &amp; I</w:t>
      </w:r>
      <w:r w:rsidRPr="00013FCF">
        <w:rPr>
          <w:noProof/>
        </w:rPr>
        <w:t>rabien</w:t>
      </w:r>
      <w:r>
        <w:rPr>
          <w:noProof/>
        </w:rPr>
        <w:t xml:space="preserve">, </w:t>
      </w:r>
      <w:r w:rsidRPr="00013FCF">
        <w:rPr>
          <w:noProof/>
        </w:rPr>
        <w:t>A</w:t>
      </w:r>
      <w:r>
        <w:rPr>
          <w:noProof/>
        </w:rPr>
        <w:t>.</w:t>
      </w:r>
      <w:r w:rsidRPr="00013FCF">
        <w:rPr>
          <w:noProof/>
        </w:rPr>
        <w:t xml:space="preserve"> </w:t>
      </w:r>
      <w:r w:rsidRPr="00CC20B6">
        <w:rPr>
          <w:noProof/>
        </w:rPr>
        <w:t>Cu oxide/ZnO-based surfaces for a selectiv</w:t>
      </w:r>
      <w:r>
        <w:rPr>
          <w:noProof/>
        </w:rPr>
        <w:t>e ethylene production from gas-phase CO</w:t>
      </w:r>
      <w:r w:rsidRPr="00050F1E">
        <w:rPr>
          <w:noProof/>
          <w:vertAlign w:val="subscript"/>
        </w:rPr>
        <w:t xml:space="preserve">2 </w:t>
      </w:r>
      <w:r w:rsidRPr="00CC20B6">
        <w:rPr>
          <w:noProof/>
        </w:rPr>
        <w:t xml:space="preserve">electroconversion. </w:t>
      </w:r>
      <w:r w:rsidRPr="00CC20B6">
        <w:rPr>
          <w:i/>
          <w:iCs/>
          <w:noProof/>
        </w:rPr>
        <w:t>J. CO</w:t>
      </w:r>
      <w:r w:rsidRPr="006C2C2D">
        <w:rPr>
          <w:i/>
          <w:iCs/>
          <w:noProof/>
          <w:vertAlign w:val="subscript"/>
        </w:rPr>
        <w:t>2</w:t>
      </w:r>
      <w:r w:rsidRPr="00CC20B6">
        <w:rPr>
          <w:i/>
          <w:iCs/>
          <w:noProof/>
        </w:rPr>
        <w:t xml:space="preserve"> Util.</w:t>
      </w:r>
      <w:r w:rsidRPr="00CC20B6">
        <w:rPr>
          <w:noProof/>
        </w:rPr>
        <w:t xml:space="preserve"> </w:t>
      </w:r>
      <w:r w:rsidR="001D3718" w:rsidRPr="001D3718">
        <w:rPr>
          <w:b/>
          <w:noProof/>
        </w:rPr>
        <w:t>2019,</w:t>
      </w:r>
      <w:r w:rsidR="001D3718">
        <w:rPr>
          <w:noProof/>
        </w:rPr>
        <w:t xml:space="preserve"> </w:t>
      </w:r>
      <w:r w:rsidRPr="001D3718">
        <w:rPr>
          <w:bCs/>
          <w:i/>
          <w:noProof/>
        </w:rPr>
        <w:t>31,</w:t>
      </w:r>
      <w:r w:rsidRPr="00CC20B6">
        <w:rPr>
          <w:noProof/>
        </w:rPr>
        <w:t xml:space="preserve"> 135</w:t>
      </w:r>
      <w:r>
        <w:rPr>
          <w:noProof/>
        </w:rPr>
        <w:t>-</w:t>
      </w:r>
      <w:r w:rsidR="001D3718">
        <w:rPr>
          <w:noProof/>
        </w:rPr>
        <w:t>142</w:t>
      </w:r>
      <w:r w:rsidRPr="00CC20B6">
        <w:rPr>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t>(26)</w:t>
      </w:r>
      <w:r>
        <w:rPr>
          <w:noProof/>
        </w:rPr>
        <w:tab/>
        <w:t xml:space="preserve">Montoya, J. H., Shi, C., Chan, K. &amp; Norskov J. K. </w:t>
      </w:r>
      <w:r w:rsidRPr="00CC20B6">
        <w:rPr>
          <w:noProof/>
        </w:rPr>
        <w:t xml:space="preserve">Theoretical </w:t>
      </w:r>
      <w:r>
        <w:rPr>
          <w:noProof/>
        </w:rPr>
        <w:t>i</w:t>
      </w:r>
      <w:r w:rsidRPr="00CC20B6">
        <w:rPr>
          <w:noProof/>
        </w:rPr>
        <w:t xml:space="preserve">nsights into a </w:t>
      </w:r>
      <w:r>
        <w:rPr>
          <w:noProof/>
        </w:rPr>
        <w:t>CO dimerization mechanism in CO</w:t>
      </w:r>
      <w:r w:rsidRPr="00BF0CBE">
        <w:rPr>
          <w:noProof/>
          <w:vertAlign w:val="subscript"/>
        </w:rPr>
        <w:t xml:space="preserve">2 </w:t>
      </w:r>
      <w:r>
        <w:rPr>
          <w:noProof/>
        </w:rPr>
        <w:t>e</w:t>
      </w:r>
      <w:r w:rsidRPr="00CC20B6">
        <w:rPr>
          <w:noProof/>
        </w:rPr>
        <w:t xml:space="preserve">lectroreduction. </w:t>
      </w:r>
      <w:r w:rsidRPr="00BF0CBE">
        <w:rPr>
          <w:i/>
          <w:noProof/>
        </w:rPr>
        <w:t>J. Phys. Chem. Lett.</w:t>
      </w:r>
      <w:r>
        <w:rPr>
          <w:noProof/>
        </w:rPr>
        <w:t xml:space="preserve"> </w:t>
      </w:r>
      <w:r w:rsidR="00845F70" w:rsidRPr="00845F70">
        <w:rPr>
          <w:b/>
          <w:noProof/>
        </w:rPr>
        <w:t>2015,</w:t>
      </w:r>
      <w:r w:rsidR="00845F70">
        <w:rPr>
          <w:noProof/>
        </w:rPr>
        <w:t xml:space="preserve"> </w:t>
      </w:r>
      <w:r w:rsidRPr="00845F70">
        <w:rPr>
          <w:i/>
          <w:noProof/>
        </w:rPr>
        <w:t>6,</w:t>
      </w:r>
      <w:r>
        <w:rPr>
          <w:b/>
          <w:noProof/>
        </w:rPr>
        <w:t xml:space="preserve"> </w:t>
      </w:r>
      <w:r w:rsidRPr="00BF0CBE">
        <w:rPr>
          <w:noProof/>
        </w:rPr>
        <w:t>2032-2037</w:t>
      </w:r>
      <w:r w:rsidR="00845F70">
        <w:rPr>
          <w:noProof/>
        </w:rPr>
        <w:t>.</w:t>
      </w:r>
    </w:p>
    <w:p w:rsidR="00C34BD9" w:rsidRDefault="00C34BD9" w:rsidP="00C34BD9">
      <w:pPr>
        <w:pStyle w:val="NormalWeb"/>
        <w:spacing w:before="240" w:beforeAutospacing="0" w:after="240" w:afterAutospacing="0"/>
        <w:ind w:left="641" w:hanging="641"/>
        <w:jc w:val="both"/>
        <w:rPr>
          <w:noProof/>
        </w:rPr>
      </w:pPr>
      <w:r>
        <w:rPr>
          <w:noProof/>
        </w:rPr>
        <w:t>(27)</w:t>
      </w:r>
      <w:r w:rsidRPr="00CC20B6">
        <w:rPr>
          <w:noProof/>
        </w:rPr>
        <w:tab/>
        <w:t>Call</w:t>
      </w:r>
      <w:r>
        <w:rPr>
          <w:noProof/>
        </w:rPr>
        <w:t xml:space="preserve">e-vallejo, F. &amp; Koper, M. T. M. </w:t>
      </w:r>
      <w:r w:rsidRPr="00CC20B6">
        <w:rPr>
          <w:noProof/>
        </w:rPr>
        <w:t xml:space="preserve">Theoretical </w:t>
      </w:r>
      <w:r>
        <w:rPr>
          <w:noProof/>
        </w:rPr>
        <w:t>c</w:t>
      </w:r>
      <w:r w:rsidRPr="00CC20B6">
        <w:rPr>
          <w:noProof/>
        </w:rPr>
        <w:t xml:space="preserve">onsiderations on </w:t>
      </w:r>
      <w:r>
        <w:rPr>
          <w:noProof/>
        </w:rPr>
        <w:t>the electroreduction of CO to C</w:t>
      </w:r>
      <w:r w:rsidRPr="00F95444">
        <w:rPr>
          <w:noProof/>
          <w:vertAlign w:val="subscript"/>
        </w:rPr>
        <w:t>2</w:t>
      </w:r>
      <w:r>
        <w:rPr>
          <w:noProof/>
        </w:rPr>
        <w:t xml:space="preserve"> species on Cu(100) electrodes. </w:t>
      </w:r>
      <w:r w:rsidRPr="00F95444">
        <w:rPr>
          <w:i/>
          <w:noProof/>
        </w:rPr>
        <w:t>Angew. Chem.</w:t>
      </w:r>
      <w:r>
        <w:rPr>
          <w:i/>
          <w:noProof/>
        </w:rPr>
        <w:t xml:space="preserve"> Int. Ed.</w:t>
      </w:r>
      <w:r w:rsidRPr="00F95444">
        <w:rPr>
          <w:i/>
          <w:noProof/>
        </w:rPr>
        <w:t xml:space="preserve"> </w:t>
      </w:r>
      <w:r w:rsidR="00845F70" w:rsidRPr="00845F70">
        <w:rPr>
          <w:b/>
          <w:noProof/>
        </w:rPr>
        <w:t>2013,</w:t>
      </w:r>
      <w:r w:rsidR="00845F70" w:rsidRPr="00845F70">
        <w:rPr>
          <w:i/>
          <w:noProof/>
        </w:rPr>
        <w:t xml:space="preserve"> </w:t>
      </w:r>
      <w:r w:rsidRPr="00845F70">
        <w:rPr>
          <w:i/>
          <w:noProof/>
        </w:rPr>
        <w:t>52,</w:t>
      </w:r>
      <w:r>
        <w:rPr>
          <w:noProof/>
        </w:rPr>
        <w:t xml:space="preserve"> </w:t>
      </w:r>
      <w:r w:rsidRPr="00CC20B6">
        <w:rPr>
          <w:noProof/>
        </w:rPr>
        <w:t>7282</w:t>
      </w:r>
      <w:r>
        <w:rPr>
          <w:noProof/>
        </w:rPr>
        <w:t>-</w:t>
      </w:r>
      <w:r w:rsidR="00845F70">
        <w:rPr>
          <w:noProof/>
        </w:rPr>
        <w:t>7285</w:t>
      </w:r>
      <w:r w:rsidRPr="00CC20B6">
        <w:rPr>
          <w:noProof/>
        </w:rPr>
        <w:t xml:space="preserve">. </w:t>
      </w:r>
    </w:p>
    <w:p w:rsidR="00C34BD9" w:rsidRDefault="00C34BD9" w:rsidP="00C34BD9">
      <w:pPr>
        <w:pStyle w:val="NormalWeb"/>
        <w:spacing w:before="240" w:beforeAutospacing="0" w:after="240" w:afterAutospacing="0"/>
        <w:ind w:left="641" w:hanging="641"/>
        <w:jc w:val="both"/>
        <w:rPr>
          <w:noProof/>
        </w:rPr>
      </w:pPr>
      <w:r>
        <w:rPr>
          <w:noProof/>
        </w:rPr>
        <w:t>(28)   Gu, J. &amp; Hu, X. Homogeneous reactions limit the efficiency of gold electrodes in CO</w:t>
      </w:r>
      <w:r w:rsidRPr="004F6234">
        <w:rPr>
          <w:noProof/>
          <w:vertAlign w:val="subscript"/>
        </w:rPr>
        <w:t>2</w:t>
      </w:r>
      <w:r>
        <w:rPr>
          <w:noProof/>
        </w:rPr>
        <w:t xml:space="preserve"> electroreduction. </w:t>
      </w:r>
      <w:r w:rsidRPr="00350455">
        <w:rPr>
          <w:i/>
          <w:noProof/>
        </w:rPr>
        <w:t>ACS Cent. Sci.</w:t>
      </w:r>
      <w:r w:rsidRPr="00350455">
        <w:rPr>
          <w:b/>
          <w:noProof/>
        </w:rPr>
        <w:t xml:space="preserve"> </w:t>
      </w:r>
      <w:r w:rsidR="00845F70">
        <w:rPr>
          <w:b/>
          <w:noProof/>
        </w:rPr>
        <w:t xml:space="preserve">2019, </w:t>
      </w:r>
      <w:r w:rsidRPr="00845F70">
        <w:rPr>
          <w:i/>
          <w:noProof/>
        </w:rPr>
        <w:t>5,</w:t>
      </w:r>
      <w:r w:rsidR="00845F70">
        <w:rPr>
          <w:noProof/>
        </w:rPr>
        <w:t xml:space="preserve"> 933-935</w:t>
      </w:r>
      <w:r w:rsidRPr="00350455">
        <w:rPr>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t>(29)</w:t>
      </w:r>
      <w:r w:rsidR="007B1D09">
        <w:rPr>
          <w:noProof/>
        </w:rPr>
        <w:t xml:space="preserve">   </w:t>
      </w:r>
      <w:r>
        <w:rPr>
          <w:noProof/>
        </w:rPr>
        <w:t>Burdyny, T. &amp; Smith A. W. CO</w:t>
      </w:r>
      <w:r w:rsidRPr="006F6A07">
        <w:rPr>
          <w:noProof/>
          <w:vertAlign w:val="subscript"/>
        </w:rPr>
        <w:t>2</w:t>
      </w:r>
      <w:r>
        <w:rPr>
          <w:noProof/>
        </w:rPr>
        <w:t xml:space="preserve"> reduction on gas-diffusion electrodes and why catalytic performance must be assessed at commercially-relevant conditions. </w:t>
      </w:r>
      <w:r w:rsidRPr="00350455">
        <w:rPr>
          <w:i/>
          <w:noProof/>
        </w:rPr>
        <w:t xml:space="preserve">Energy Environ. Sci. </w:t>
      </w:r>
      <w:r w:rsidR="006876FC" w:rsidRPr="006876FC">
        <w:rPr>
          <w:b/>
          <w:noProof/>
        </w:rPr>
        <w:t xml:space="preserve">2019, </w:t>
      </w:r>
      <w:r w:rsidRPr="006876FC">
        <w:rPr>
          <w:i/>
          <w:noProof/>
        </w:rPr>
        <w:t>12,</w:t>
      </w:r>
      <w:r>
        <w:rPr>
          <w:noProof/>
        </w:rPr>
        <w:t xml:space="preserve"> 1442-1453.</w:t>
      </w:r>
    </w:p>
    <w:p w:rsidR="00C34BD9" w:rsidRPr="00CC20B6" w:rsidRDefault="00C34BD9" w:rsidP="00C34BD9">
      <w:pPr>
        <w:pStyle w:val="NormalWeb"/>
        <w:spacing w:before="240" w:beforeAutospacing="0" w:after="240" w:afterAutospacing="0"/>
        <w:ind w:left="641" w:hanging="641"/>
        <w:jc w:val="both"/>
        <w:rPr>
          <w:noProof/>
        </w:rPr>
      </w:pPr>
      <w:r>
        <w:rPr>
          <w:noProof/>
        </w:rPr>
        <w:t>(30)</w:t>
      </w:r>
      <w:r w:rsidRPr="00CC20B6">
        <w:rPr>
          <w:noProof/>
        </w:rPr>
        <w:tab/>
      </w:r>
      <w:r>
        <w:rPr>
          <w:noProof/>
        </w:rPr>
        <w:t>Huang, J</w:t>
      </w:r>
      <w:r w:rsidRPr="00CC20B6">
        <w:rPr>
          <w:noProof/>
        </w:rPr>
        <w:t>.</w:t>
      </w:r>
      <w:r>
        <w:rPr>
          <w:noProof/>
        </w:rPr>
        <w:t>, Li, Z. &amp; Zhang, J.</w:t>
      </w:r>
      <w:r w:rsidRPr="00CC20B6">
        <w:rPr>
          <w:noProof/>
        </w:rPr>
        <w:t xml:space="preserve"> Review of characterization </w:t>
      </w:r>
      <w:r>
        <w:rPr>
          <w:noProof/>
        </w:rPr>
        <w:t>and modeling of polymer electro</w:t>
      </w:r>
      <w:r w:rsidRPr="00CC20B6">
        <w:rPr>
          <w:noProof/>
        </w:rPr>
        <w:t xml:space="preserve">lyte fuel cell catalyst layer: </w:t>
      </w:r>
      <w:r>
        <w:rPr>
          <w:noProof/>
        </w:rPr>
        <w:t>t</w:t>
      </w:r>
      <w:r w:rsidRPr="00CC20B6">
        <w:rPr>
          <w:noProof/>
        </w:rPr>
        <w:t>he blessing and curse of ionomer.</w:t>
      </w:r>
      <w:r>
        <w:rPr>
          <w:noProof/>
        </w:rPr>
        <w:t xml:space="preserve"> </w:t>
      </w:r>
      <w:r w:rsidRPr="00BB65EB">
        <w:rPr>
          <w:i/>
          <w:noProof/>
        </w:rPr>
        <w:t xml:space="preserve">Front. Energy. </w:t>
      </w:r>
      <w:r w:rsidR="007B1D09" w:rsidRPr="007B1D09">
        <w:rPr>
          <w:b/>
          <w:noProof/>
        </w:rPr>
        <w:t>2017,</w:t>
      </w:r>
      <w:r w:rsidR="007B1D09">
        <w:rPr>
          <w:i/>
          <w:noProof/>
        </w:rPr>
        <w:t xml:space="preserve"> </w:t>
      </w:r>
      <w:r w:rsidRPr="007B1D09">
        <w:rPr>
          <w:bCs/>
          <w:i/>
          <w:noProof/>
        </w:rPr>
        <w:t>11,</w:t>
      </w:r>
      <w:r w:rsidRPr="007B1D09">
        <w:rPr>
          <w:i/>
          <w:noProof/>
        </w:rPr>
        <w:t xml:space="preserve"> </w:t>
      </w:r>
      <w:r w:rsidRPr="00CC20B6">
        <w:rPr>
          <w:noProof/>
        </w:rPr>
        <w:t>334</w:t>
      </w:r>
      <w:r>
        <w:rPr>
          <w:noProof/>
        </w:rPr>
        <w:t>-</w:t>
      </w:r>
      <w:r w:rsidR="007B1D09">
        <w:rPr>
          <w:noProof/>
        </w:rPr>
        <w:t>364</w:t>
      </w:r>
      <w:r w:rsidRPr="00CC20B6">
        <w:rPr>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t>(31)</w:t>
      </w:r>
      <w:r w:rsidRPr="00CC20B6">
        <w:rPr>
          <w:noProof/>
        </w:rPr>
        <w:tab/>
        <w:t xml:space="preserve">Ott, S. </w:t>
      </w:r>
      <w:r w:rsidRPr="00CC20B6">
        <w:rPr>
          <w:i/>
          <w:iCs/>
          <w:noProof/>
        </w:rPr>
        <w:t>et al.</w:t>
      </w:r>
      <w:r w:rsidRPr="00CC20B6">
        <w:rPr>
          <w:noProof/>
        </w:rPr>
        <w:t xml:space="preserve"> </w:t>
      </w:r>
      <w:r>
        <w:rPr>
          <w:noProof/>
        </w:rPr>
        <w:t>Ionomer distribution in porous carbon-supported catalyst layers for high-power and low Pt-loaded proton exchange membrane fuel cells</w:t>
      </w:r>
      <w:r w:rsidRPr="00CC20B6">
        <w:rPr>
          <w:noProof/>
        </w:rPr>
        <w:t xml:space="preserve">. </w:t>
      </w:r>
      <w:r w:rsidRPr="00CC20B6">
        <w:rPr>
          <w:i/>
          <w:iCs/>
          <w:noProof/>
        </w:rPr>
        <w:t>Nat. Mater.</w:t>
      </w:r>
      <w:r w:rsidRPr="00CC20B6">
        <w:rPr>
          <w:noProof/>
        </w:rPr>
        <w:t xml:space="preserve"> </w:t>
      </w:r>
      <w:r w:rsidR="007B1D09" w:rsidRPr="007B1D09">
        <w:rPr>
          <w:b/>
          <w:noProof/>
        </w:rPr>
        <w:t>2020,</w:t>
      </w:r>
      <w:r w:rsidR="007B1D09">
        <w:rPr>
          <w:noProof/>
        </w:rPr>
        <w:t xml:space="preserve"> </w:t>
      </w:r>
      <w:r w:rsidRPr="007B1D09">
        <w:rPr>
          <w:bCs/>
          <w:i/>
          <w:noProof/>
        </w:rPr>
        <w:t>19,</w:t>
      </w:r>
      <w:r w:rsidRPr="007B1D09">
        <w:rPr>
          <w:i/>
          <w:noProof/>
        </w:rPr>
        <w:t xml:space="preserve"> </w:t>
      </w:r>
      <w:r>
        <w:rPr>
          <w:noProof/>
        </w:rPr>
        <w:t>77-85</w:t>
      </w:r>
      <w:r w:rsidR="007B1D09">
        <w:rPr>
          <w:noProof/>
        </w:rPr>
        <w:t>.</w:t>
      </w:r>
    </w:p>
    <w:p w:rsidR="00C34BD9" w:rsidRPr="00CC20B6" w:rsidRDefault="00C34BD9" w:rsidP="00C34BD9">
      <w:pPr>
        <w:pStyle w:val="NormalWeb"/>
        <w:spacing w:before="240" w:beforeAutospacing="0" w:after="240" w:afterAutospacing="0"/>
        <w:ind w:left="641" w:hanging="641"/>
        <w:jc w:val="both"/>
        <w:rPr>
          <w:noProof/>
        </w:rPr>
      </w:pPr>
      <w:r>
        <w:rPr>
          <w:noProof/>
        </w:rPr>
        <w:t>(32)</w:t>
      </w:r>
      <w:r w:rsidRPr="00CC20B6">
        <w:rPr>
          <w:noProof/>
        </w:rPr>
        <w:tab/>
        <w:t xml:space="preserve">Kusoglu, A. &amp; Weber, A. Z. New </w:t>
      </w:r>
      <w:r>
        <w:rPr>
          <w:noProof/>
        </w:rPr>
        <w:t>i</w:t>
      </w:r>
      <w:r w:rsidRPr="00CC20B6">
        <w:rPr>
          <w:noProof/>
        </w:rPr>
        <w:t xml:space="preserve">nsights into </w:t>
      </w:r>
      <w:r>
        <w:rPr>
          <w:noProof/>
        </w:rPr>
        <w:t>p</w:t>
      </w:r>
      <w:r w:rsidRPr="00CC20B6">
        <w:rPr>
          <w:noProof/>
        </w:rPr>
        <w:t xml:space="preserve">erfluorinated </w:t>
      </w:r>
      <w:r>
        <w:rPr>
          <w:noProof/>
        </w:rPr>
        <w:t>s</w:t>
      </w:r>
      <w:r w:rsidRPr="00CC20B6">
        <w:rPr>
          <w:noProof/>
        </w:rPr>
        <w:t>ulfonic-</w:t>
      </w:r>
      <w:r>
        <w:rPr>
          <w:noProof/>
        </w:rPr>
        <w:t>a</w:t>
      </w:r>
      <w:r w:rsidRPr="00CC20B6">
        <w:rPr>
          <w:noProof/>
        </w:rPr>
        <w:t xml:space="preserve">cid </w:t>
      </w:r>
      <w:r>
        <w:rPr>
          <w:noProof/>
        </w:rPr>
        <w:t>i</w:t>
      </w:r>
      <w:r w:rsidRPr="00CC20B6">
        <w:rPr>
          <w:noProof/>
        </w:rPr>
        <w:t xml:space="preserve">onomers. </w:t>
      </w:r>
      <w:r w:rsidRPr="0017749D">
        <w:rPr>
          <w:i/>
          <w:noProof/>
        </w:rPr>
        <w:t>Chem. Rev.</w:t>
      </w:r>
      <w:r>
        <w:rPr>
          <w:noProof/>
        </w:rPr>
        <w:t xml:space="preserve"> </w:t>
      </w:r>
      <w:r w:rsidR="007B1D09" w:rsidRPr="007B1D09">
        <w:rPr>
          <w:b/>
          <w:noProof/>
        </w:rPr>
        <w:t>2017,</w:t>
      </w:r>
      <w:r w:rsidR="007B1D09">
        <w:rPr>
          <w:noProof/>
        </w:rPr>
        <w:t xml:space="preserve"> </w:t>
      </w:r>
      <w:r w:rsidRPr="007B1D09">
        <w:rPr>
          <w:i/>
          <w:noProof/>
        </w:rPr>
        <w:t>117,</w:t>
      </w:r>
      <w:r w:rsidR="007B1D09">
        <w:rPr>
          <w:noProof/>
        </w:rPr>
        <w:t xml:space="preserve"> 987-1104</w:t>
      </w:r>
      <w:r w:rsidRPr="00CC20B6">
        <w:rPr>
          <w:noProof/>
        </w:rPr>
        <w:t xml:space="preserve">. </w:t>
      </w:r>
    </w:p>
    <w:p w:rsidR="00C34BD9" w:rsidRDefault="00C34BD9" w:rsidP="00C34BD9">
      <w:pPr>
        <w:pStyle w:val="NormalWeb"/>
        <w:spacing w:before="240" w:beforeAutospacing="0" w:after="240" w:afterAutospacing="0"/>
        <w:ind w:left="641" w:hanging="641"/>
        <w:jc w:val="both"/>
        <w:rPr>
          <w:noProof/>
        </w:rPr>
      </w:pPr>
      <w:r>
        <w:rPr>
          <w:noProof/>
        </w:rPr>
        <w:t>(33)</w:t>
      </w:r>
      <w:r w:rsidRPr="00CC20B6">
        <w:rPr>
          <w:noProof/>
        </w:rPr>
        <w:tab/>
        <w:t xml:space="preserve">Siracusano, S. </w:t>
      </w:r>
      <w:r w:rsidRPr="00CC20B6">
        <w:rPr>
          <w:i/>
          <w:iCs/>
          <w:noProof/>
        </w:rPr>
        <w:t>et al.</w:t>
      </w:r>
      <w:r w:rsidRPr="00CC20B6">
        <w:rPr>
          <w:noProof/>
        </w:rPr>
        <w:t xml:space="preserve"> Performance analysis of short-side-chain Aquivion</w:t>
      </w:r>
      <w:r w:rsidRPr="0017749D">
        <w:rPr>
          <w:noProof/>
          <w:vertAlign w:val="superscript"/>
        </w:rPr>
        <w:t>®</w:t>
      </w:r>
      <w:r>
        <w:rPr>
          <w:noProof/>
        </w:rPr>
        <w:t xml:space="preserve"> perfl</w:t>
      </w:r>
      <w:r w:rsidRPr="00CC20B6">
        <w:rPr>
          <w:noProof/>
        </w:rPr>
        <w:t xml:space="preserve">uorosulfonic acid polymer for proton exchange membrane water electrolysis. </w:t>
      </w:r>
      <w:r w:rsidRPr="00CC20B6">
        <w:rPr>
          <w:i/>
          <w:iCs/>
          <w:noProof/>
        </w:rPr>
        <w:t>J. Memb. Sci.</w:t>
      </w:r>
      <w:r w:rsidRPr="00CC20B6">
        <w:rPr>
          <w:noProof/>
        </w:rPr>
        <w:t xml:space="preserve"> </w:t>
      </w:r>
      <w:r w:rsidR="007B1D09" w:rsidRPr="007B1D09">
        <w:rPr>
          <w:b/>
          <w:noProof/>
        </w:rPr>
        <w:t>2014,</w:t>
      </w:r>
      <w:r w:rsidR="007B1D09">
        <w:rPr>
          <w:noProof/>
        </w:rPr>
        <w:t xml:space="preserve"> </w:t>
      </w:r>
      <w:r w:rsidRPr="007B1D09">
        <w:rPr>
          <w:bCs/>
          <w:i/>
          <w:noProof/>
        </w:rPr>
        <w:t>466,</w:t>
      </w:r>
      <w:r w:rsidRPr="00CC20B6">
        <w:rPr>
          <w:noProof/>
        </w:rPr>
        <w:t xml:space="preserve"> 1</w:t>
      </w:r>
      <w:r>
        <w:rPr>
          <w:noProof/>
        </w:rPr>
        <w:t>-</w:t>
      </w:r>
      <w:r w:rsidR="007B1D09">
        <w:rPr>
          <w:noProof/>
        </w:rPr>
        <w:t>7.</w:t>
      </w:r>
    </w:p>
    <w:p w:rsidR="00C34BD9" w:rsidRPr="00B24E5A" w:rsidRDefault="00C34BD9" w:rsidP="00C34BD9">
      <w:pPr>
        <w:pStyle w:val="NormalWeb"/>
        <w:spacing w:before="240" w:beforeAutospacing="0" w:after="240" w:afterAutospacing="0"/>
        <w:ind w:left="641" w:hanging="641"/>
        <w:jc w:val="both"/>
        <w:rPr>
          <w:noProof/>
        </w:rPr>
      </w:pPr>
      <w:r>
        <w:rPr>
          <w:noProof/>
        </w:rPr>
        <w:t xml:space="preserve">(34)   </w:t>
      </w:r>
      <w:r w:rsidRPr="00B24E5A">
        <w:rPr>
          <w:noProof/>
        </w:rPr>
        <w:t xml:space="preserve"> </w:t>
      </w:r>
      <w:r w:rsidRPr="00B24E5A">
        <w:t>García</w:t>
      </w:r>
      <w:r>
        <w:t xml:space="preserve"> de Arquer </w:t>
      </w:r>
      <w:r w:rsidRPr="00B24E5A">
        <w:rPr>
          <w:i/>
        </w:rPr>
        <w:t>et al.</w:t>
      </w:r>
      <w:r>
        <w:rPr>
          <w:i/>
        </w:rPr>
        <w:t xml:space="preserve"> </w:t>
      </w:r>
      <w:r w:rsidRPr="00B24E5A">
        <w:t>CO</w:t>
      </w:r>
      <w:r w:rsidRPr="00B24E5A">
        <w:rPr>
          <w:vertAlign w:val="subscript"/>
        </w:rPr>
        <w:t>2</w:t>
      </w:r>
      <w:r w:rsidRPr="00B24E5A">
        <w:t xml:space="preserve"> electrolysis to multicarbon products at activities greater than 1 A cm</w:t>
      </w:r>
      <w:r w:rsidRPr="00B24E5A">
        <w:rPr>
          <w:vertAlign w:val="superscript"/>
        </w:rPr>
        <w:t>-2</w:t>
      </w:r>
      <w:r>
        <w:t xml:space="preserve">. </w:t>
      </w:r>
      <w:r w:rsidRPr="00B24E5A">
        <w:rPr>
          <w:i/>
        </w:rPr>
        <w:t>Science</w:t>
      </w:r>
      <w:r>
        <w:rPr>
          <w:i/>
        </w:rPr>
        <w:t xml:space="preserve"> </w:t>
      </w:r>
      <w:r w:rsidR="007B1D09" w:rsidRPr="007B1D09">
        <w:rPr>
          <w:b/>
        </w:rPr>
        <w:t>2020,</w:t>
      </w:r>
      <w:r w:rsidR="007B1D09">
        <w:rPr>
          <w:i/>
        </w:rPr>
        <w:t xml:space="preserve"> </w:t>
      </w:r>
      <w:r w:rsidRPr="007B1D09">
        <w:rPr>
          <w:i/>
        </w:rPr>
        <w:t>367,</w:t>
      </w:r>
      <w:r>
        <w:rPr>
          <w:i/>
        </w:rPr>
        <w:t xml:space="preserve"> </w:t>
      </w:r>
      <w:r w:rsidR="007B1D09">
        <w:t>661-667</w:t>
      </w:r>
      <w:r w:rsidRPr="00B24E5A">
        <w:t>.</w:t>
      </w:r>
    </w:p>
    <w:p w:rsidR="00C34BD9" w:rsidRPr="00CC20B6" w:rsidRDefault="00BF35DE" w:rsidP="00C34BD9">
      <w:pPr>
        <w:pStyle w:val="NormalWeb"/>
        <w:spacing w:before="240" w:beforeAutospacing="0" w:after="240" w:afterAutospacing="0"/>
        <w:ind w:left="641" w:hanging="641"/>
        <w:jc w:val="both"/>
        <w:rPr>
          <w:noProof/>
        </w:rPr>
      </w:pPr>
      <w:r>
        <w:rPr>
          <w:noProof/>
        </w:rPr>
        <w:t>(35</w:t>
      </w:r>
      <w:r w:rsidR="00C34BD9">
        <w:rPr>
          <w:noProof/>
        </w:rPr>
        <w:t>)</w:t>
      </w:r>
      <w:r w:rsidR="00C34BD9">
        <w:rPr>
          <w:noProof/>
        </w:rPr>
        <w:tab/>
        <w:t xml:space="preserve">Thevenon, A., </w:t>
      </w:r>
      <w:r w:rsidR="00C34BD9" w:rsidRPr="00FC3DE8">
        <w:rPr>
          <w:noProof/>
        </w:rPr>
        <w:t>Rosas</w:t>
      </w:r>
      <w:r w:rsidR="00C34BD9">
        <w:rPr>
          <w:rFonts w:hint="eastAsia"/>
          <w:noProof/>
        </w:rPr>
        <w:t>-</w:t>
      </w:r>
      <w:r w:rsidR="00C34BD9" w:rsidRPr="00FC3DE8">
        <w:rPr>
          <w:noProof/>
        </w:rPr>
        <w:t>Hernández</w:t>
      </w:r>
      <w:r w:rsidR="00C34BD9">
        <w:rPr>
          <w:noProof/>
        </w:rPr>
        <w:t>,</w:t>
      </w:r>
      <w:r w:rsidR="00C34BD9" w:rsidRPr="00FC3DE8">
        <w:rPr>
          <w:noProof/>
        </w:rPr>
        <w:t xml:space="preserve"> A</w:t>
      </w:r>
      <w:r w:rsidR="00C34BD9">
        <w:rPr>
          <w:noProof/>
        </w:rPr>
        <w:t>.,</w:t>
      </w:r>
      <w:r w:rsidR="00C34BD9" w:rsidRPr="00FC3DE8">
        <w:rPr>
          <w:noProof/>
        </w:rPr>
        <w:t xml:space="preserve"> </w:t>
      </w:r>
      <w:r w:rsidR="00C34BD9">
        <w:rPr>
          <w:noProof/>
        </w:rPr>
        <w:t>P</w:t>
      </w:r>
      <w:r w:rsidR="00C34BD9" w:rsidRPr="00FC3DE8">
        <w:rPr>
          <w:noProof/>
        </w:rPr>
        <w:t>eters</w:t>
      </w:r>
      <w:r w:rsidR="00C34BD9">
        <w:rPr>
          <w:noProof/>
        </w:rPr>
        <w:t>, J. C. &amp;</w:t>
      </w:r>
      <w:r w:rsidR="00C34BD9" w:rsidRPr="00FC3DE8">
        <w:rPr>
          <w:noProof/>
        </w:rPr>
        <w:t xml:space="preserve"> Agapie</w:t>
      </w:r>
      <w:r w:rsidR="00C34BD9">
        <w:rPr>
          <w:noProof/>
        </w:rPr>
        <w:t>, T.</w:t>
      </w:r>
      <w:r w:rsidR="00C34BD9" w:rsidRPr="00FC3DE8">
        <w:rPr>
          <w:noProof/>
        </w:rPr>
        <w:t xml:space="preserve"> </w:t>
      </w:r>
      <w:r w:rsidR="00C34BD9" w:rsidRPr="00CC20B6">
        <w:rPr>
          <w:noProof/>
        </w:rPr>
        <w:t>In-</w:t>
      </w:r>
      <w:r w:rsidR="00C34BD9">
        <w:rPr>
          <w:noProof/>
        </w:rPr>
        <w:t>s</w:t>
      </w:r>
      <w:r w:rsidR="00C34BD9" w:rsidRPr="00CC20B6">
        <w:rPr>
          <w:noProof/>
        </w:rPr>
        <w:t xml:space="preserve">itu </w:t>
      </w:r>
      <w:r w:rsidR="00C34BD9">
        <w:rPr>
          <w:noProof/>
        </w:rPr>
        <w:t>n</w:t>
      </w:r>
      <w:r w:rsidR="00C34BD9" w:rsidRPr="00CC20B6">
        <w:rPr>
          <w:noProof/>
        </w:rPr>
        <w:t xml:space="preserve">anostructuring and </w:t>
      </w:r>
      <w:r w:rsidR="00C34BD9">
        <w:rPr>
          <w:noProof/>
        </w:rPr>
        <w:t>s</w:t>
      </w:r>
      <w:r w:rsidR="00C34BD9" w:rsidRPr="00CC20B6">
        <w:rPr>
          <w:noProof/>
        </w:rPr>
        <w:t xml:space="preserve">tabilization of </w:t>
      </w:r>
      <w:r w:rsidR="00C34BD9">
        <w:rPr>
          <w:noProof/>
        </w:rPr>
        <w:t>p</w:t>
      </w:r>
      <w:r w:rsidR="00C34BD9" w:rsidRPr="00CC20B6">
        <w:rPr>
          <w:noProof/>
        </w:rPr>
        <w:t xml:space="preserve">olycrystalline </w:t>
      </w:r>
      <w:r w:rsidR="00C34BD9">
        <w:rPr>
          <w:noProof/>
        </w:rPr>
        <w:t>c</w:t>
      </w:r>
      <w:r w:rsidR="00C34BD9" w:rsidRPr="00CC20B6">
        <w:rPr>
          <w:noProof/>
        </w:rPr>
        <w:t xml:space="preserve">opper by an </w:t>
      </w:r>
      <w:r w:rsidR="00C34BD9">
        <w:rPr>
          <w:noProof/>
        </w:rPr>
        <w:t>o</w:t>
      </w:r>
      <w:r w:rsidR="00C34BD9" w:rsidRPr="00CC20B6">
        <w:rPr>
          <w:noProof/>
        </w:rPr>
        <w:t xml:space="preserve">rganic </w:t>
      </w:r>
      <w:r w:rsidR="00C34BD9">
        <w:rPr>
          <w:noProof/>
        </w:rPr>
        <w:t>s</w:t>
      </w:r>
      <w:r w:rsidR="00C34BD9" w:rsidRPr="00CC20B6">
        <w:rPr>
          <w:noProof/>
        </w:rPr>
        <w:t xml:space="preserve">alt </w:t>
      </w:r>
      <w:r w:rsidR="00C34BD9">
        <w:rPr>
          <w:noProof/>
        </w:rPr>
        <w:t>a</w:t>
      </w:r>
      <w:r w:rsidR="00C34BD9" w:rsidRPr="00CC20B6">
        <w:rPr>
          <w:noProof/>
        </w:rPr>
        <w:t>dditi</w:t>
      </w:r>
      <w:r w:rsidR="00C34BD9">
        <w:rPr>
          <w:noProof/>
        </w:rPr>
        <w:t>ve promotes electrocatalytic CO</w:t>
      </w:r>
      <w:r w:rsidR="00C34BD9" w:rsidRPr="00BE4160">
        <w:rPr>
          <w:noProof/>
          <w:vertAlign w:val="subscript"/>
        </w:rPr>
        <w:t>2</w:t>
      </w:r>
      <w:r w:rsidR="00C34BD9" w:rsidRPr="00CC20B6">
        <w:rPr>
          <w:noProof/>
        </w:rPr>
        <w:t xml:space="preserve"> </w:t>
      </w:r>
      <w:r w:rsidR="00C34BD9">
        <w:rPr>
          <w:noProof/>
        </w:rPr>
        <w:t>r</w:t>
      </w:r>
      <w:r w:rsidR="00C34BD9" w:rsidRPr="00CC20B6">
        <w:rPr>
          <w:noProof/>
        </w:rPr>
        <w:t xml:space="preserve">eduction to </w:t>
      </w:r>
      <w:r w:rsidR="00C34BD9">
        <w:rPr>
          <w:noProof/>
        </w:rPr>
        <w:t>e</w:t>
      </w:r>
      <w:r w:rsidR="00C34BD9" w:rsidRPr="00CC20B6">
        <w:rPr>
          <w:noProof/>
        </w:rPr>
        <w:t>thylene.</w:t>
      </w:r>
      <w:r w:rsidR="00C34BD9">
        <w:rPr>
          <w:noProof/>
        </w:rPr>
        <w:t xml:space="preserve"> </w:t>
      </w:r>
      <w:r w:rsidR="00C34BD9" w:rsidRPr="00F95444">
        <w:rPr>
          <w:i/>
          <w:noProof/>
        </w:rPr>
        <w:t>Angew. Chem.</w:t>
      </w:r>
      <w:r w:rsidR="00C34BD9">
        <w:rPr>
          <w:i/>
          <w:noProof/>
        </w:rPr>
        <w:t xml:space="preserve"> Int. Ed.</w:t>
      </w:r>
      <w:r w:rsidR="00C34BD9" w:rsidRPr="00F95444">
        <w:rPr>
          <w:i/>
          <w:noProof/>
        </w:rPr>
        <w:t xml:space="preserve"> </w:t>
      </w:r>
      <w:r w:rsidR="00F36190" w:rsidRPr="00F36190">
        <w:rPr>
          <w:b/>
          <w:noProof/>
        </w:rPr>
        <w:t>2019,</w:t>
      </w:r>
      <w:r w:rsidR="00F36190">
        <w:rPr>
          <w:i/>
          <w:noProof/>
        </w:rPr>
        <w:t xml:space="preserve"> </w:t>
      </w:r>
      <w:r w:rsidR="00C34BD9" w:rsidRPr="00F36190">
        <w:rPr>
          <w:i/>
          <w:noProof/>
        </w:rPr>
        <w:t xml:space="preserve">58, </w:t>
      </w:r>
      <w:r w:rsidR="00C34BD9">
        <w:rPr>
          <w:noProof/>
        </w:rPr>
        <w:t>16952-</w:t>
      </w:r>
      <w:r w:rsidR="00F36190">
        <w:rPr>
          <w:noProof/>
        </w:rPr>
        <w:t>16958</w:t>
      </w:r>
      <w:r w:rsidR="00C34BD9">
        <w:rPr>
          <w:noProof/>
        </w:rPr>
        <w:t xml:space="preserve">. </w:t>
      </w:r>
    </w:p>
    <w:p w:rsidR="00C34BD9" w:rsidRPr="00CC20B6" w:rsidRDefault="00BF35DE" w:rsidP="00C34BD9">
      <w:pPr>
        <w:pStyle w:val="NormalWeb"/>
        <w:spacing w:before="240" w:beforeAutospacing="0" w:after="240" w:afterAutospacing="0"/>
        <w:ind w:left="641" w:hanging="641"/>
        <w:jc w:val="both"/>
        <w:rPr>
          <w:noProof/>
        </w:rPr>
      </w:pPr>
      <w:r>
        <w:rPr>
          <w:noProof/>
        </w:rPr>
        <w:t>(36</w:t>
      </w:r>
      <w:r w:rsidR="00C34BD9">
        <w:rPr>
          <w:noProof/>
        </w:rPr>
        <w:t>)</w:t>
      </w:r>
      <w:r w:rsidR="00C34BD9">
        <w:rPr>
          <w:noProof/>
        </w:rPr>
        <w:tab/>
        <w:t xml:space="preserve">Li, J. </w:t>
      </w:r>
      <w:r w:rsidR="00C34BD9" w:rsidRPr="004F5D58">
        <w:rPr>
          <w:i/>
          <w:noProof/>
        </w:rPr>
        <w:t>et al.</w:t>
      </w:r>
      <w:r w:rsidR="00C34BD9" w:rsidRPr="00CC20B6">
        <w:rPr>
          <w:noProof/>
        </w:rPr>
        <w:t xml:space="preserve"> Constraining CO coverage on copper promotes high-efficiency </w:t>
      </w:r>
      <w:r w:rsidR="00C34BD9">
        <w:rPr>
          <w:noProof/>
        </w:rPr>
        <w:t xml:space="preserve">ethylene electroproduction. </w:t>
      </w:r>
      <w:r w:rsidR="00C34BD9" w:rsidRPr="004F5D58">
        <w:rPr>
          <w:i/>
          <w:noProof/>
        </w:rPr>
        <w:t>Nat. Catal.</w:t>
      </w:r>
      <w:r w:rsidR="00C34BD9" w:rsidRPr="00CC20B6">
        <w:rPr>
          <w:noProof/>
        </w:rPr>
        <w:t xml:space="preserve"> </w:t>
      </w:r>
      <w:r w:rsidR="00F36190" w:rsidRPr="00F36190">
        <w:rPr>
          <w:b/>
          <w:noProof/>
        </w:rPr>
        <w:t>2019,</w:t>
      </w:r>
      <w:r w:rsidR="00F36190">
        <w:rPr>
          <w:noProof/>
        </w:rPr>
        <w:t xml:space="preserve"> </w:t>
      </w:r>
      <w:r w:rsidR="00C34BD9" w:rsidRPr="00F36190">
        <w:rPr>
          <w:i/>
          <w:noProof/>
        </w:rPr>
        <w:t>2,</w:t>
      </w:r>
      <w:r w:rsidR="00C34BD9">
        <w:rPr>
          <w:noProof/>
        </w:rPr>
        <w:t xml:space="preserve"> 1124-</w:t>
      </w:r>
      <w:r w:rsidR="00F36190">
        <w:rPr>
          <w:noProof/>
        </w:rPr>
        <w:t>1131</w:t>
      </w:r>
      <w:r w:rsidR="00C34BD9">
        <w:rPr>
          <w:noProof/>
        </w:rPr>
        <w:t>.</w:t>
      </w:r>
    </w:p>
    <w:p w:rsidR="00C34BD9" w:rsidRDefault="00BF35DE" w:rsidP="00C34BD9">
      <w:pPr>
        <w:pStyle w:val="NormalWeb"/>
        <w:spacing w:before="240" w:beforeAutospacing="0" w:after="240" w:afterAutospacing="0"/>
        <w:ind w:left="641" w:hanging="641"/>
        <w:jc w:val="both"/>
        <w:rPr>
          <w:noProof/>
        </w:rPr>
      </w:pPr>
      <w:r>
        <w:rPr>
          <w:noProof/>
        </w:rPr>
        <w:lastRenderedPageBreak/>
        <w:t>(37</w:t>
      </w:r>
      <w:r w:rsidR="00C34BD9">
        <w:rPr>
          <w:noProof/>
        </w:rPr>
        <w:t>)</w:t>
      </w:r>
      <w:r w:rsidR="00C34BD9">
        <w:rPr>
          <w:noProof/>
        </w:rPr>
        <w:tab/>
        <w:t>Jouny, M., Luc, W. &amp; Jiao, F.</w:t>
      </w:r>
      <w:r w:rsidR="00C34BD9" w:rsidRPr="004F5D58">
        <w:rPr>
          <w:i/>
          <w:noProof/>
        </w:rPr>
        <w:t xml:space="preserve"> </w:t>
      </w:r>
      <w:r w:rsidR="00C34BD9" w:rsidRPr="00CC20B6">
        <w:rPr>
          <w:noProof/>
        </w:rPr>
        <w:t xml:space="preserve">High-rate electroreduction of carbon monoxide to multi-carbon products. </w:t>
      </w:r>
      <w:r w:rsidR="00C34BD9" w:rsidRPr="004F5D58">
        <w:rPr>
          <w:i/>
          <w:noProof/>
        </w:rPr>
        <w:t xml:space="preserve">Nat. Catal. </w:t>
      </w:r>
      <w:r w:rsidR="00F36190" w:rsidRPr="00F36190">
        <w:rPr>
          <w:b/>
          <w:noProof/>
        </w:rPr>
        <w:t>2018,</w:t>
      </w:r>
      <w:r w:rsidR="00F36190">
        <w:rPr>
          <w:i/>
          <w:noProof/>
        </w:rPr>
        <w:t xml:space="preserve"> </w:t>
      </w:r>
      <w:r w:rsidR="00C34BD9" w:rsidRPr="00F36190">
        <w:rPr>
          <w:i/>
          <w:noProof/>
        </w:rPr>
        <w:t xml:space="preserve">1, </w:t>
      </w:r>
      <w:r w:rsidR="00C34BD9" w:rsidRPr="00CC20B6">
        <w:rPr>
          <w:noProof/>
        </w:rPr>
        <w:t>748</w:t>
      </w:r>
      <w:r w:rsidR="00C34BD9">
        <w:rPr>
          <w:noProof/>
        </w:rPr>
        <w:t>-</w:t>
      </w:r>
      <w:r w:rsidR="00F36190">
        <w:rPr>
          <w:noProof/>
        </w:rPr>
        <w:t>755</w:t>
      </w:r>
      <w:r w:rsidR="00C34BD9">
        <w:rPr>
          <w:noProof/>
        </w:rPr>
        <w:t>.</w:t>
      </w:r>
    </w:p>
    <w:p w:rsidR="00C34BD9" w:rsidRPr="00CC20B6" w:rsidRDefault="00BF35DE" w:rsidP="00C34BD9">
      <w:pPr>
        <w:pStyle w:val="NormalWeb"/>
        <w:spacing w:before="240" w:beforeAutospacing="0" w:after="240" w:afterAutospacing="0"/>
        <w:ind w:left="641" w:hanging="641"/>
        <w:jc w:val="both"/>
        <w:rPr>
          <w:noProof/>
        </w:rPr>
      </w:pPr>
      <w:r>
        <w:rPr>
          <w:noProof/>
        </w:rPr>
        <w:t>(38</w:t>
      </w:r>
      <w:r w:rsidR="00C34BD9">
        <w:rPr>
          <w:noProof/>
        </w:rPr>
        <w:t>)</w:t>
      </w:r>
      <w:r w:rsidR="00C34BD9">
        <w:rPr>
          <w:noProof/>
        </w:rPr>
        <w:tab/>
        <w:t xml:space="preserve">Xiao, H., Cheng, T. &amp; Goddard, W. A. </w:t>
      </w:r>
      <w:r w:rsidR="00C34BD9" w:rsidRPr="00CC20B6">
        <w:rPr>
          <w:noProof/>
        </w:rPr>
        <w:t xml:space="preserve">Atomistic </w:t>
      </w:r>
      <w:r w:rsidR="00C34BD9">
        <w:rPr>
          <w:noProof/>
        </w:rPr>
        <w:t>m</w:t>
      </w:r>
      <w:r w:rsidR="00C34BD9" w:rsidRPr="00CC20B6">
        <w:rPr>
          <w:noProof/>
        </w:rPr>
        <w:t>echanism</w:t>
      </w:r>
      <w:r w:rsidR="00C34BD9">
        <w:rPr>
          <w:noProof/>
        </w:rPr>
        <w:t>s underlying selectivities in C</w:t>
      </w:r>
      <w:r w:rsidR="00C34BD9" w:rsidRPr="00E52AD5">
        <w:rPr>
          <w:noProof/>
          <w:vertAlign w:val="subscript"/>
        </w:rPr>
        <w:t>1</w:t>
      </w:r>
      <w:r w:rsidR="00C34BD9">
        <w:rPr>
          <w:noProof/>
        </w:rPr>
        <w:t xml:space="preserve"> and C</w:t>
      </w:r>
      <w:r w:rsidR="00C34BD9" w:rsidRPr="00E52AD5">
        <w:rPr>
          <w:noProof/>
          <w:vertAlign w:val="subscript"/>
        </w:rPr>
        <w:t>2</w:t>
      </w:r>
      <w:r w:rsidR="00C34BD9" w:rsidRPr="00CC20B6">
        <w:rPr>
          <w:noProof/>
        </w:rPr>
        <w:t xml:space="preserve"> </w:t>
      </w:r>
      <w:r w:rsidR="00C34BD9">
        <w:rPr>
          <w:noProof/>
        </w:rPr>
        <w:t>p</w:t>
      </w:r>
      <w:r w:rsidR="00C34BD9" w:rsidRPr="00CC20B6">
        <w:rPr>
          <w:noProof/>
        </w:rPr>
        <w:t xml:space="preserve">roducts from </w:t>
      </w:r>
      <w:r w:rsidR="00C34BD9">
        <w:rPr>
          <w:noProof/>
        </w:rPr>
        <w:t>e</w:t>
      </w:r>
      <w:r w:rsidR="00C34BD9" w:rsidRPr="00CC20B6">
        <w:rPr>
          <w:noProof/>
        </w:rPr>
        <w:t xml:space="preserve">lectrochemical </w:t>
      </w:r>
      <w:r w:rsidR="00C34BD9">
        <w:rPr>
          <w:noProof/>
        </w:rPr>
        <w:t>r</w:t>
      </w:r>
      <w:r w:rsidR="00C34BD9" w:rsidRPr="00CC20B6">
        <w:rPr>
          <w:noProof/>
        </w:rPr>
        <w:t xml:space="preserve">eduction of CO on Cu(111). </w:t>
      </w:r>
      <w:r w:rsidR="00C34BD9" w:rsidRPr="00E52AD5">
        <w:rPr>
          <w:i/>
          <w:noProof/>
        </w:rPr>
        <w:t>J. Am. Chem. Soc.</w:t>
      </w:r>
      <w:r w:rsidR="00C34BD9">
        <w:rPr>
          <w:noProof/>
        </w:rPr>
        <w:t xml:space="preserve"> </w:t>
      </w:r>
      <w:r w:rsidR="00F36190" w:rsidRPr="00F36190">
        <w:rPr>
          <w:b/>
          <w:noProof/>
        </w:rPr>
        <w:t>2017,</w:t>
      </w:r>
      <w:r w:rsidR="00F36190" w:rsidRPr="00F36190">
        <w:rPr>
          <w:i/>
          <w:noProof/>
        </w:rPr>
        <w:t xml:space="preserve"> </w:t>
      </w:r>
      <w:r w:rsidR="00C34BD9" w:rsidRPr="00F36190">
        <w:rPr>
          <w:i/>
          <w:noProof/>
        </w:rPr>
        <w:t>139,</w:t>
      </w:r>
      <w:r w:rsidR="00C34BD9" w:rsidRPr="00E52AD5">
        <w:rPr>
          <w:b/>
          <w:noProof/>
        </w:rPr>
        <w:t xml:space="preserve"> </w:t>
      </w:r>
      <w:r w:rsidR="00F36190">
        <w:rPr>
          <w:noProof/>
        </w:rPr>
        <w:t>130-136</w:t>
      </w:r>
      <w:r w:rsidR="00C34BD9">
        <w:rPr>
          <w:noProof/>
        </w:rPr>
        <w:t xml:space="preserve">. </w:t>
      </w:r>
    </w:p>
    <w:p w:rsidR="00C34BD9" w:rsidRPr="00CC20B6" w:rsidRDefault="00BF35DE" w:rsidP="00C34BD9">
      <w:pPr>
        <w:pStyle w:val="NormalWeb"/>
        <w:spacing w:before="240" w:beforeAutospacing="0" w:after="240" w:afterAutospacing="0"/>
        <w:ind w:left="641" w:hanging="641"/>
        <w:jc w:val="both"/>
        <w:rPr>
          <w:noProof/>
        </w:rPr>
      </w:pPr>
      <w:r>
        <w:rPr>
          <w:noProof/>
        </w:rPr>
        <w:t>(39</w:t>
      </w:r>
      <w:r w:rsidR="00C34BD9">
        <w:rPr>
          <w:noProof/>
        </w:rPr>
        <w:t>)</w:t>
      </w:r>
      <w:r w:rsidR="00C34BD9" w:rsidRPr="00CC20B6">
        <w:rPr>
          <w:noProof/>
        </w:rPr>
        <w:tab/>
        <w:t xml:space="preserve">Wang, X. </w:t>
      </w:r>
      <w:r w:rsidR="00C34BD9" w:rsidRPr="00CC20B6">
        <w:rPr>
          <w:i/>
          <w:iCs/>
          <w:noProof/>
        </w:rPr>
        <w:t>et al.</w:t>
      </w:r>
      <w:r w:rsidR="00C34BD9" w:rsidRPr="00CC20B6">
        <w:rPr>
          <w:noProof/>
        </w:rPr>
        <w:t xml:space="preserve"> </w:t>
      </w:r>
      <w:r w:rsidR="00C34BD9">
        <w:rPr>
          <w:noProof/>
        </w:rPr>
        <w:t>Mechanistic reaction pathways of enhanced ethylene yields during electroreduction of CO</w:t>
      </w:r>
      <w:r w:rsidR="00C34BD9" w:rsidRPr="00DA06B6">
        <w:rPr>
          <w:noProof/>
          <w:vertAlign w:val="subscript"/>
        </w:rPr>
        <w:t>2</w:t>
      </w:r>
      <w:r w:rsidR="00C34BD9">
        <w:rPr>
          <w:noProof/>
        </w:rPr>
        <w:t xml:space="preserve">-CO </w:t>
      </w:r>
      <w:r w:rsidR="00C34BD9" w:rsidRPr="00CC20B6">
        <w:rPr>
          <w:noProof/>
        </w:rPr>
        <w:t xml:space="preserve">co-feeds on Cu and Cu-tandem electrocatalysts. </w:t>
      </w:r>
      <w:r w:rsidR="00C34BD9" w:rsidRPr="00DA06B6">
        <w:rPr>
          <w:i/>
          <w:noProof/>
        </w:rPr>
        <w:t>Nat. Nanotechnol.</w:t>
      </w:r>
      <w:r w:rsidR="00C34BD9">
        <w:rPr>
          <w:noProof/>
        </w:rPr>
        <w:t xml:space="preserve"> </w:t>
      </w:r>
      <w:r w:rsidR="00F36190" w:rsidRPr="00F36190">
        <w:rPr>
          <w:b/>
          <w:noProof/>
        </w:rPr>
        <w:t>2019,</w:t>
      </w:r>
      <w:r w:rsidR="00F36190">
        <w:rPr>
          <w:noProof/>
        </w:rPr>
        <w:t xml:space="preserve"> </w:t>
      </w:r>
      <w:r w:rsidR="00C34BD9" w:rsidRPr="00F36190">
        <w:rPr>
          <w:i/>
          <w:noProof/>
        </w:rPr>
        <w:t>14,</w:t>
      </w:r>
      <w:r w:rsidR="00F36190">
        <w:rPr>
          <w:noProof/>
        </w:rPr>
        <w:t xml:space="preserve"> 1063-1070</w:t>
      </w:r>
      <w:r w:rsidR="00C34BD9">
        <w:rPr>
          <w:noProof/>
        </w:rPr>
        <w:t>.</w:t>
      </w:r>
    </w:p>
    <w:p w:rsidR="00C34BD9" w:rsidRPr="00CC20B6" w:rsidRDefault="00BF35DE" w:rsidP="00C34BD9">
      <w:pPr>
        <w:pStyle w:val="NormalWeb"/>
        <w:spacing w:before="240" w:beforeAutospacing="0" w:after="240" w:afterAutospacing="0"/>
        <w:ind w:left="641" w:hanging="641"/>
        <w:jc w:val="both"/>
        <w:rPr>
          <w:noProof/>
        </w:rPr>
      </w:pPr>
      <w:r>
        <w:rPr>
          <w:noProof/>
        </w:rPr>
        <w:t>(40</w:t>
      </w:r>
      <w:r w:rsidR="00C34BD9">
        <w:rPr>
          <w:noProof/>
        </w:rPr>
        <w:t>)</w:t>
      </w:r>
      <w:r w:rsidR="00C34BD9" w:rsidRPr="00CC20B6">
        <w:rPr>
          <w:noProof/>
        </w:rPr>
        <w:tab/>
        <w:t>Xu,</w:t>
      </w:r>
      <w:r w:rsidR="00C34BD9">
        <w:rPr>
          <w:noProof/>
        </w:rPr>
        <w:t xml:space="preserve"> Y. </w:t>
      </w:r>
      <w:r w:rsidR="00C34BD9" w:rsidRPr="002E34F7">
        <w:rPr>
          <w:i/>
          <w:noProof/>
        </w:rPr>
        <w:t>et al.</w:t>
      </w:r>
      <w:r w:rsidR="00C34BD9">
        <w:rPr>
          <w:noProof/>
        </w:rPr>
        <w:t xml:space="preserve"> Oxygen-tolerant electroproduction of C</w:t>
      </w:r>
      <w:r w:rsidR="00C34BD9" w:rsidRPr="002E34F7">
        <w:rPr>
          <w:noProof/>
          <w:vertAlign w:val="subscript"/>
        </w:rPr>
        <w:t>2</w:t>
      </w:r>
      <w:r w:rsidR="00C34BD9">
        <w:rPr>
          <w:noProof/>
        </w:rPr>
        <w:t xml:space="preserve"> products from simulated flue-gas. </w:t>
      </w:r>
      <w:r w:rsidR="00C34BD9" w:rsidRPr="002E34F7">
        <w:rPr>
          <w:i/>
          <w:noProof/>
        </w:rPr>
        <w:t>Energy Environ. Sci.</w:t>
      </w:r>
      <w:r w:rsidR="00C34BD9">
        <w:rPr>
          <w:noProof/>
        </w:rPr>
        <w:t xml:space="preserve"> </w:t>
      </w:r>
      <w:r w:rsidR="00E57558" w:rsidRPr="00E57558">
        <w:rPr>
          <w:b/>
          <w:noProof/>
        </w:rPr>
        <w:t xml:space="preserve">2020, </w:t>
      </w:r>
      <w:r w:rsidR="00C34BD9" w:rsidRPr="00E57558">
        <w:rPr>
          <w:i/>
          <w:noProof/>
        </w:rPr>
        <w:t>13,</w:t>
      </w:r>
      <w:r w:rsidR="00E57558" w:rsidRPr="00E57558">
        <w:rPr>
          <w:i/>
          <w:noProof/>
        </w:rPr>
        <w:t xml:space="preserve"> </w:t>
      </w:r>
      <w:r w:rsidR="00E57558">
        <w:rPr>
          <w:noProof/>
        </w:rPr>
        <w:t>554-561</w:t>
      </w:r>
      <w:r w:rsidR="00C34BD9">
        <w:rPr>
          <w:noProof/>
        </w:rPr>
        <w:t>.</w:t>
      </w:r>
    </w:p>
    <w:p w:rsidR="00C34BD9" w:rsidRPr="00CC20B6" w:rsidRDefault="00BF35DE" w:rsidP="00C34BD9">
      <w:pPr>
        <w:pStyle w:val="NormalWeb"/>
        <w:spacing w:before="240" w:beforeAutospacing="0" w:after="240" w:afterAutospacing="0"/>
        <w:ind w:left="641" w:hanging="641"/>
        <w:jc w:val="both"/>
        <w:rPr>
          <w:noProof/>
        </w:rPr>
      </w:pPr>
      <w:r>
        <w:rPr>
          <w:noProof/>
        </w:rPr>
        <w:t>(41</w:t>
      </w:r>
      <w:r w:rsidR="00C34BD9">
        <w:rPr>
          <w:noProof/>
        </w:rPr>
        <w:t>)</w:t>
      </w:r>
      <w:r w:rsidR="00C34BD9">
        <w:rPr>
          <w:noProof/>
        </w:rPr>
        <w:tab/>
        <w:t xml:space="preserve">Lu, X. </w:t>
      </w:r>
      <w:r w:rsidR="00C34BD9" w:rsidRPr="00455B4E">
        <w:rPr>
          <w:i/>
          <w:noProof/>
        </w:rPr>
        <w:t>et al.</w:t>
      </w:r>
      <w:r w:rsidR="00C34BD9" w:rsidRPr="00CC20B6">
        <w:rPr>
          <w:noProof/>
        </w:rPr>
        <w:t xml:space="preserve"> </w:t>
      </w:r>
      <w:r w:rsidR="00C34BD9">
        <w:rPr>
          <w:noProof/>
        </w:rPr>
        <w:t>A bio-inspired O</w:t>
      </w:r>
      <w:r w:rsidR="00C34BD9" w:rsidRPr="0041116C">
        <w:rPr>
          <w:noProof/>
          <w:vertAlign w:val="subscript"/>
        </w:rPr>
        <w:t>2</w:t>
      </w:r>
      <w:r w:rsidR="00C34BD9">
        <w:rPr>
          <w:noProof/>
        </w:rPr>
        <w:t>-tolerant catalytic CO</w:t>
      </w:r>
      <w:r w:rsidR="00C34BD9" w:rsidRPr="00455B4E">
        <w:rPr>
          <w:noProof/>
          <w:vertAlign w:val="subscript"/>
        </w:rPr>
        <w:t>2</w:t>
      </w:r>
      <w:r w:rsidR="00C34BD9">
        <w:rPr>
          <w:noProof/>
        </w:rPr>
        <w:t xml:space="preserve"> reduction electrode. </w:t>
      </w:r>
      <w:r w:rsidR="00C34BD9" w:rsidRPr="00455B4E">
        <w:rPr>
          <w:i/>
          <w:noProof/>
        </w:rPr>
        <w:t xml:space="preserve">Sci. Bull. </w:t>
      </w:r>
      <w:r w:rsidR="00E57558" w:rsidRPr="00E57558">
        <w:rPr>
          <w:b/>
          <w:noProof/>
        </w:rPr>
        <w:t xml:space="preserve">2020, </w:t>
      </w:r>
      <w:r w:rsidR="00C34BD9" w:rsidRPr="00E57558">
        <w:rPr>
          <w:i/>
          <w:noProof/>
        </w:rPr>
        <w:t>64,</w:t>
      </w:r>
      <w:r w:rsidR="00E57558" w:rsidRPr="00E57558">
        <w:rPr>
          <w:i/>
          <w:noProof/>
        </w:rPr>
        <w:t xml:space="preserve"> </w:t>
      </w:r>
      <w:r w:rsidR="00E57558">
        <w:rPr>
          <w:noProof/>
        </w:rPr>
        <w:t>1890-1895</w:t>
      </w:r>
      <w:r w:rsidR="00C34BD9">
        <w:rPr>
          <w:noProof/>
        </w:rPr>
        <w:t>.</w:t>
      </w:r>
    </w:p>
    <w:p w:rsidR="00C34BD9" w:rsidRPr="00CC20B6" w:rsidRDefault="00BF35DE" w:rsidP="00C34BD9">
      <w:pPr>
        <w:pStyle w:val="NormalWeb"/>
        <w:spacing w:before="240" w:beforeAutospacing="0" w:after="240" w:afterAutospacing="0"/>
        <w:ind w:left="641" w:hanging="641"/>
        <w:jc w:val="both"/>
        <w:rPr>
          <w:noProof/>
        </w:rPr>
      </w:pPr>
      <w:r>
        <w:rPr>
          <w:noProof/>
        </w:rPr>
        <w:t>(42</w:t>
      </w:r>
      <w:r w:rsidR="00C34BD9">
        <w:rPr>
          <w:noProof/>
        </w:rPr>
        <w:t>)</w:t>
      </w:r>
      <w:r w:rsidR="00C34BD9" w:rsidRPr="00CC20B6">
        <w:rPr>
          <w:noProof/>
        </w:rPr>
        <w:tab/>
        <w:t xml:space="preserve">Luc, W. </w:t>
      </w:r>
      <w:r w:rsidR="00C34BD9" w:rsidRPr="00CC20B6">
        <w:rPr>
          <w:i/>
          <w:iCs/>
          <w:noProof/>
        </w:rPr>
        <w:t>et al.</w:t>
      </w:r>
      <w:r w:rsidR="00C34BD9">
        <w:rPr>
          <w:noProof/>
        </w:rPr>
        <w:t xml:space="preserve"> SO</w:t>
      </w:r>
      <w:r w:rsidR="00C34BD9" w:rsidRPr="00455B4E">
        <w:rPr>
          <w:noProof/>
          <w:vertAlign w:val="subscript"/>
        </w:rPr>
        <w:t>2</w:t>
      </w:r>
      <w:r w:rsidR="00C34BD9">
        <w:rPr>
          <w:noProof/>
        </w:rPr>
        <w:noBreakHyphen/>
        <w:t>induced selectivity change in CO</w:t>
      </w:r>
      <w:r w:rsidR="00C34BD9" w:rsidRPr="00455B4E">
        <w:rPr>
          <w:noProof/>
          <w:vertAlign w:val="subscript"/>
        </w:rPr>
        <w:t>2</w:t>
      </w:r>
      <w:r w:rsidR="00C34BD9" w:rsidRPr="00CC20B6">
        <w:rPr>
          <w:noProof/>
        </w:rPr>
        <w:t xml:space="preserve"> </w:t>
      </w:r>
      <w:r w:rsidR="00C34BD9">
        <w:rPr>
          <w:noProof/>
        </w:rPr>
        <w:t>e</w:t>
      </w:r>
      <w:r w:rsidR="00C34BD9" w:rsidRPr="00CC20B6">
        <w:rPr>
          <w:noProof/>
        </w:rPr>
        <w:t xml:space="preserve">lectroreduction. </w:t>
      </w:r>
      <w:r w:rsidR="00C34BD9" w:rsidRPr="00CC20B6">
        <w:rPr>
          <w:i/>
          <w:iCs/>
          <w:noProof/>
        </w:rPr>
        <w:t>J. Am. Chem. Soc.</w:t>
      </w:r>
      <w:r w:rsidR="00C34BD9" w:rsidRPr="00CC20B6">
        <w:rPr>
          <w:noProof/>
        </w:rPr>
        <w:t xml:space="preserve"> </w:t>
      </w:r>
      <w:r w:rsidR="00E57558" w:rsidRPr="00E57558">
        <w:rPr>
          <w:b/>
          <w:noProof/>
        </w:rPr>
        <w:t>2019,</w:t>
      </w:r>
      <w:r w:rsidR="00E57558">
        <w:rPr>
          <w:noProof/>
        </w:rPr>
        <w:t xml:space="preserve"> </w:t>
      </w:r>
      <w:r w:rsidR="00C34BD9" w:rsidRPr="00E57558">
        <w:rPr>
          <w:bCs/>
          <w:i/>
          <w:noProof/>
        </w:rPr>
        <w:t>141,</w:t>
      </w:r>
      <w:r w:rsidR="00C34BD9" w:rsidRPr="00E57558">
        <w:rPr>
          <w:i/>
          <w:noProof/>
        </w:rPr>
        <w:t xml:space="preserve"> </w:t>
      </w:r>
      <w:r w:rsidR="00C34BD9" w:rsidRPr="00CC20B6">
        <w:rPr>
          <w:noProof/>
        </w:rPr>
        <w:t>9902</w:t>
      </w:r>
      <w:r w:rsidR="00C34BD9">
        <w:rPr>
          <w:noProof/>
        </w:rPr>
        <w:t>-</w:t>
      </w:r>
      <w:r w:rsidR="00E57558">
        <w:rPr>
          <w:noProof/>
        </w:rPr>
        <w:t>9909</w:t>
      </w:r>
      <w:r w:rsidR="00C34BD9" w:rsidRPr="00CC20B6">
        <w:rPr>
          <w:noProof/>
        </w:rPr>
        <w:t xml:space="preserve">. </w:t>
      </w:r>
    </w:p>
    <w:p w:rsidR="00C34BD9" w:rsidRPr="004871EB" w:rsidRDefault="00FB7591" w:rsidP="00C34BD9">
      <w:pPr>
        <w:spacing w:after="0" w:line="480" w:lineRule="auto"/>
        <w:jc w:val="both"/>
        <w:rPr>
          <w:lang w:val="en-CA"/>
        </w:rPr>
      </w:pPr>
      <w:r w:rsidRPr="00E5479D">
        <w:rPr>
          <w:b/>
          <w:lang w:val="en-CA"/>
        </w:rPr>
        <w:fldChar w:fldCharType="end"/>
      </w:r>
    </w:p>
    <w:sectPr w:rsidR="00C34BD9" w:rsidRPr="004871EB" w:rsidSect="00192FC2">
      <w:footerReference w:type="default" r:id="rId15"/>
      <w:pgSz w:w="12240" w:h="15840" w:code="1"/>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AE7" w:rsidRDefault="008F6AE7" w:rsidP="00F02416">
      <w:pPr>
        <w:spacing w:after="0" w:line="240" w:lineRule="auto"/>
      </w:pPr>
      <w:r>
        <w:separator/>
      </w:r>
    </w:p>
  </w:endnote>
  <w:endnote w:type="continuationSeparator" w:id="0">
    <w:p w:rsidR="008F6AE7" w:rsidRDefault="008F6AE7" w:rsidP="00F02416">
      <w:pPr>
        <w:spacing w:after="0" w:line="240" w:lineRule="auto"/>
      </w:pPr>
      <w:r>
        <w:continuationSeparator/>
      </w:r>
    </w:p>
  </w:endnote>
  <w:endnote w:type="continuationNotice" w:id="1">
    <w:p w:rsidR="008F6AE7" w:rsidRDefault="008F6AE7">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15667"/>
      <w:docPartObj>
        <w:docPartGallery w:val="Page Numbers (Bottom of Page)"/>
        <w:docPartUnique/>
      </w:docPartObj>
    </w:sdtPr>
    <w:sdtEndPr>
      <w:rPr>
        <w:rFonts w:ascii="Times New Roman" w:hAnsi="Times New Roman" w:cs="Times New Roman"/>
      </w:rPr>
    </w:sdtEndPr>
    <w:sdtContent>
      <w:p w:rsidR="00702F7A" w:rsidRPr="00DA7871" w:rsidRDefault="00FB7591">
        <w:pPr>
          <w:pStyle w:val="Altbilgi"/>
          <w:jc w:val="center"/>
          <w:rPr>
            <w:rFonts w:ascii="Times New Roman" w:hAnsi="Times New Roman" w:cs="Times New Roman"/>
          </w:rPr>
        </w:pPr>
        <w:r w:rsidRPr="00DA7871">
          <w:rPr>
            <w:rFonts w:ascii="Times New Roman" w:hAnsi="Times New Roman" w:cs="Times New Roman"/>
            <w:noProof/>
          </w:rPr>
          <w:fldChar w:fldCharType="begin"/>
        </w:r>
        <w:r w:rsidR="00702F7A" w:rsidRPr="00DA7871">
          <w:rPr>
            <w:rFonts w:ascii="Times New Roman" w:hAnsi="Times New Roman" w:cs="Times New Roman"/>
            <w:noProof/>
          </w:rPr>
          <w:instrText xml:space="preserve"> </w:instrText>
        </w:r>
        <w:r w:rsidR="00702F7A">
          <w:rPr>
            <w:rFonts w:ascii="Times New Roman" w:hAnsi="Times New Roman" w:cs="Times New Roman"/>
            <w:noProof/>
          </w:rPr>
          <w:instrText>PAGE</w:instrText>
        </w:r>
        <w:r w:rsidR="00702F7A" w:rsidRPr="00DA7871">
          <w:rPr>
            <w:rFonts w:ascii="Times New Roman" w:hAnsi="Times New Roman" w:cs="Times New Roman"/>
            <w:noProof/>
          </w:rPr>
          <w:instrText xml:space="preserve">   \* MERGEFORMAT </w:instrText>
        </w:r>
        <w:r w:rsidRPr="00DA7871">
          <w:rPr>
            <w:rFonts w:ascii="Times New Roman" w:hAnsi="Times New Roman" w:cs="Times New Roman"/>
            <w:noProof/>
          </w:rPr>
          <w:fldChar w:fldCharType="separate"/>
        </w:r>
        <w:r w:rsidR="00FF6FF1">
          <w:rPr>
            <w:rFonts w:ascii="Times New Roman" w:hAnsi="Times New Roman" w:cs="Times New Roman"/>
            <w:noProof/>
          </w:rPr>
          <w:t>1</w:t>
        </w:r>
        <w:r w:rsidRPr="00DA7871">
          <w:rPr>
            <w:rFonts w:ascii="Times New Roman" w:hAnsi="Times New Roman" w:cs="Times New Roman"/>
            <w:noProof/>
          </w:rPr>
          <w:fldChar w:fldCharType="end"/>
        </w:r>
      </w:p>
    </w:sdtContent>
  </w:sdt>
  <w:p w:rsidR="00702F7A" w:rsidRDefault="00702F7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AE7" w:rsidRDefault="008F6AE7" w:rsidP="00F02416">
      <w:pPr>
        <w:spacing w:after="0" w:line="240" w:lineRule="auto"/>
      </w:pPr>
      <w:r>
        <w:separator/>
      </w:r>
    </w:p>
  </w:footnote>
  <w:footnote w:type="continuationSeparator" w:id="0">
    <w:p w:rsidR="008F6AE7" w:rsidRDefault="008F6AE7" w:rsidP="00F02416">
      <w:pPr>
        <w:spacing w:after="0" w:line="240" w:lineRule="auto"/>
      </w:pPr>
      <w:r>
        <w:continuationSeparator/>
      </w:r>
    </w:p>
  </w:footnote>
  <w:footnote w:type="continuationNotice" w:id="1">
    <w:p w:rsidR="008F6AE7" w:rsidRDefault="008F6AE7">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376EC10"/>
    <w:lvl w:ilvl="0">
      <w:start w:val="1"/>
      <w:numFmt w:val="decimal"/>
      <w:lvlText w:val="%1."/>
      <w:lvlJc w:val="left"/>
      <w:pPr>
        <w:tabs>
          <w:tab w:val="num" w:pos="1492"/>
        </w:tabs>
        <w:ind w:left="1492" w:hanging="360"/>
      </w:pPr>
    </w:lvl>
  </w:abstractNum>
  <w:abstractNum w:abstractNumId="1">
    <w:nsid w:val="FFFFFF7D"/>
    <w:multiLevelType w:val="singleLevel"/>
    <w:tmpl w:val="F5FA42BC"/>
    <w:lvl w:ilvl="0">
      <w:start w:val="1"/>
      <w:numFmt w:val="decimal"/>
      <w:lvlText w:val="%1."/>
      <w:lvlJc w:val="left"/>
      <w:pPr>
        <w:tabs>
          <w:tab w:val="num" w:pos="1209"/>
        </w:tabs>
        <w:ind w:left="1209" w:hanging="360"/>
      </w:pPr>
    </w:lvl>
  </w:abstractNum>
  <w:abstractNum w:abstractNumId="2">
    <w:nsid w:val="FFFFFF7E"/>
    <w:multiLevelType w:val="singleLevel"/>
    <w:tmpl w:val="157EF8AE"/>
    <w:lvl w:ilvl="0">
      <w:start w:val="1"/>
      <w:numFmt w:val="decimal"/>
      <w:lvlText w:val="%1."/>
      <w:lvlJc w:val="left"/>
      <w:pPr>
        <w:tabs>
          <w:tab w:val="num" w:pos="926"/>
        </w:tabs>
        <w:ind w:left="926" w:hanging="360"/>
      </w:pPr>
    </w:lvl>
  </w:abstractNum>
  <w:abstractNum w:abstractNumId="3">
    <w:nsid w:val="FFFFFF7F"/>
    <w:multiLevelType w:val="singleLevel"/>
    <w:tmpl w:val="A7D8880E"/>
    <w:lvl w:ilvl="0">
      <w:start w:val="1"/>
      <w:numFmt w:val="decimal"/>
      <w:lvlText w:val="%1."/>
      <w:lvlJc w:val="left"/>
      <w:pPr>
        <w:tabs>
          <w:tab w:val="num" w:pos="643"/>
        </w:tabs>
        <w:ind w:left="643" w:hanging="360"/>
      </w:pPr>
    </w:lvl>
  </w:abstractNum>
  <w:abstractNum w:abstractNumId="4">
    <w:nsid w:val="FFFFFF80"/>
    <w:multiLevelType w:val="singleLevel"/>
    <w:tmpl w:val="F2A671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5BABA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83CFC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F28616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BB27A98"/>
    <w:lvl w:ilvl="0">
      <w:start w:val="1"/>
      <w:numFmt w:val="decimal"/>
      <w:lvlText w:val="%1."/>
      <w:lvlJc w:val="left"/>
      <w:pPr>
        <w:tabs>
          <w:tab w:val="num" w:pos="360"/>
        </w:tabs>
        <w:ind w:left="360" w:hanging="360"/>
      </w:pPr>
    </w:lvl>
  </w:abstractNum>
  <w:abstractNum w:abstractNumId="9">
    <w:nsid w:val="FFFFFF89"/>
    <w:multiLevelType w:val="singleLevel"/>
    <w:tmpl w:val="DB8AEFE6"/>
    <w:lvl w:ilvl="0">
      <w:start w:val="1"/>
      <w:numFmt w:val="bullet"/>
      <w:lvlText w:val=""/>
      <w:lvlJc w:val="left"/>
      <w:pPr>
        <w:tabs>
          <w:tab w:val="num" w:pos="360"/>
        </w:tabs>
        <w:ind w:left="360" w:hanging="360"/>
      </w:pPr>
      <w:rPr>
        <w:rFonts w:ascii="Symbol" w:hAnsi="Symbol" w:hint="default"/>
      </w:rPr>
    </w:lvl>
  </w:abstractNum>
  <w:abstractNum w:abstractNumId="10">
    <w:nsid w:val="13B11D0F"/>
    <w:multiLevelType w:val="hybridMultilevel"/>
    <w:tmpl w:val="1E26FBB2"/>
    <w:lvl w:ilvl="0" w:tplc="5D36670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4"/>
  <w:defaultTabStop w:val="708"/>
  <w:hyphenationZone w:val="425"/>
  <w:drawingGridHorizontalSpacing w:val="110"/>
  <w:displayHorizontalDrawingGridEvery w:val="2"/>
  <w:characterSpacingControl w:val="doNotCompress"/>
  <w:hdrShapeDefaults>
    <o:shapedefaults v:ext="edit" spidmax="108546"/>
  </w:hdrShapeDefaults>
  <w:footnotePr>
    <w:footnote w:id="-1"/>
    <w:footnote w:id="0"/>
    <w:footnote w:id="1"/>
  </w:footnotePr>
  <w:endnotePr>
    <w:endnote w:id="-1"/>
    <w:endnote w:id="0"/>
    <w:endnote w:id="1"/>
  </w:endnotePr>
  <w:compat>
    <w:useFELayout/>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566&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dwt5av5t9wdesuep22spfw2bx0pdw9pwpsw0&quot;&gt;literatures-Saved&lt;record-ids&gt;&lt;item&gt;12&lt;/item&gt;&lt;item&gt;2736&lt;/item&gt;&lt;item&gt;2898&lt;/item&gt;&lt;item&gt;2928&lt;/item&gt;&lt;item&gt;2963&lt;/item&gt;&lt;item&gt;3034&lt;/item&gt;&lt;item&gt;3105&lt;/item&gt;&lt;item&gt;3163&lt;/item&gt;&lt;item&gt;3203&lt;/item&gt;&lt;item&gt;3207&lt;/item&gt;&lt;item&gt;3302&lt;/item&gt;&lt;item&gt;3312&lt;/item&gt;&lt;item&gt;3359&lt;/item&gt;&lt;item&gt;3362&lt;/item&gt;&lt;item&gt;3378&lt;/item&gt;&lt;item&gt;3379&lt;/item&gt;&lt;item&gt;3380&lt;/item&gt;&lt;item&gt;3381&lt;/item&gt;&lt;item&gt;3382&lt;/item&gt;&lt;/record-ids&gt;&lt;/item&gt;&lt;/Libraries&gt;"/>
  </w:docVars>
  <w:rsids>
    <w:rsidRoot w:val="00F02416"/>
    <w:rsid w:val="0000008A"/>
    <w:rsid w:val="0000028C"/>
    <w:rsid w:val="00000CDC"/>
    <w:rsid w:val="00001E5E"/>
    <w:rsid w:val="000025D4"/>
    <w:rsid w:val="00002C3F"/>
    <w:rsid w:val="000036AA"/>
    <w:rsid w:val="000041DB"/>
    <w:rsid w:val="0000461C"/>
    <w:rsid w:val="00004921"/>
    <w:rsid w:val="000051FD"/>
    <w:rsid w:val="00005C94"/>
    <w:rsid w:val="00007AF9"/>
    <w:rsid w:val="00007C15"/>
    <w:rsid w:val="00007E2E"/>
    <w:rsid w:val="00007E88"/>
    <w:rsid w:val="00010479"/>
    <w:rsid w:val="00010981"/>
    <w:rsid w:val="00010C98"/>
    <w:rsid w:val="00010F8A"/>
    <w:rsid w:val="00011130"/>
    <w:rsid w:val="00011EBF"/>
    <w:rsid w:val="00013FCF"/>
    <w:rsid w:val="0001422B"/>
    <w:rsid w:val="000149A6"/>
    <w:rsid w:val="0001634F"/>
    <w:rsid w:val="000165A6"/>
    <w:rsid w:val="000167DD"/>
    <w:rsid w:val="00016809"/>
    <w:rsid w:val="00016A1B"/>
    <w:rsid w:val="00017627"/>
    <w:rsid w:val="00020191"/>
    <w:rsid w:val="00020457"/>
    <w:rsid w:val="0002144B"/>
    <w:rsid w:val="000215E2"/>
    <w:rsid w:val="000232AE"/>
    <w:rsid w:val="00023554"/>
    <w:rsid w:val="00023A7E"/>
    <w:rsid w:val="00023F35"/>
    <w:rsid w:val="00024619"/>
    <w:rsid w:val="00024F45"/>
    <w:rsid w:val="0002551B"/>
    <w:rsid w:val="00025C2B"/>
    <w:rsid w:val="00026EE0"/>
    <w:rsid w:val="0002775B"/>
    <w:rsid w:val="00027D6B"/>
    <w:rsid w:val="00030F79"/>
    <w:rsid w:val="00030FD7"/>
    <w:rsid w:val="00031A1F"/>
    <w:rsid w:val="00031F0B"/>
    <w:rsid w:val="00031F17"/>
    <w:rsid w:val="000321B9"/>
    <w:rsid w:val="000322AA"/>
    <w:rsid w:val="0003257A"/>
    <w:rsid w:val="00033180"/>
    <w:rsid w:val="0003403C"/>
    <w:rsid w:val="0003433F"/>
    <w:rsid w:val="0003460F"/>
    <w:rsid w:val="000347EA"/>
    <w:rsid w:val="000348A5"/>
    <w:rsid w:val="00034E2A"/>
    <w:rsid w:val="00034F38"/>
    <w:rsid w:val="0003576A"/>
    <w:rsid w:val="00036A2C"/>
    <w:rsid w:val="00037A84"/>
    <w:rsid w:val="00040208"/>
    <w:rsid w:val="000406C1"/>
    <w:rsid w:val="00041D58"/>
    <w:rsid w:val="000421AE"/>
    <w:rsid w:val="00043AC9"/>
    <w:rsid w:val="00044521"/>
    <w:rsid w:val="000456F2"/>
    <w:rsid w:val="000458F0"/>
    <w:rsid w:val="00045A46"/>
    <w:rsid w:val="00046E3B"/>
    <w:rsid w:val="00047AB5"/>
    <w:rsid w:val="000506F7"/>
    <w:rsid w:val="00050F1E"/>
    <w:rsid w:val="00051FA4"/>
    <w:rsid w:val="00051FCF"/>
    <w:rsid w:val="0005217A"/>
    <w:rsid w:val="0005223C"/>
    <w:rsid w:val="00054218"/>
    <w:rsid w:val="00054469"/>
    <w:rsid w:val="000549D1"/>
    <w:rsid w:val="00054C3F"/>
    <w:rsid w:val="00054CDB"/>
    <w:rsid w:val="00054D0F"/>
    <w:rsid w:val="000562B8"/>
    <w:rsid w:val="00056E04"/>
    <w:rsid w:val="000574B9"/>
    <w:rsid w:val="00057F15"/>
    <w:rsid w:val="000602CC"/>
    <w:rsid w:val="000607B4"/>
    <w:rsid w:val="00060B16"/>
    <w:rsid w:val="00060C8B"/>
    <w:rsid w:val="00060FC5"/>
    <w:rsid w:val="00061BCB"/>
    <w:rsid w:val="00061D8F"/>
    <w:rsid w:val="000624D3"/>
    <w:rsid w:val="000625CF"/>
    <w:rsid w:val="00063023"/>
    <w:rsid w:val="0006365E"/>
    <w:rsid w:val="00063710"/>
    <w:rsid w:val="00063D65"/>
    <w:rsid w:val="00063FEA"/>
    <w:rsid w:val="00064AC4"/>
    <w:rsid w:val="00066272"/>
    <w:rsid w:val="000668B4"/>
    <w:rsid w:val="00066AF7"/>
    <w:rsid w:val="0006732B"/>
    <w:rsid w:val="00071B8C"/>
    <w:rsid w:val="0007227F"/>
    <w:rsid w:val="00073E98"/>
    <w:rsid w:val="00074463"/>
    <w:rsid w:val="00074B97"/>
    <w:rsid w:val="00074F45"/>
    <w:rsid w:val="00075EC9"/>
    <w:rsid w:val="00075ECC"/>
    <w:rsid w:val="00076ADC"/>
    <w:rsid w:val="000778BC"/>
    <w:rsid w:val="00077A4D"/>
    <w:rsid w:val="00077C98"/>
    <w:rsid w:val="00077D14"/>
    <w:rsid w:val="00080623"/>
    <w:rsid w:val="00080F8B"/>
    <w:rsid w:val="00081893"/>
    <w:rsid w:val="00081A03"/>
    <w:rsid w:val="0008260D"/>
    <w:rsid w:val="000838FA"/>
    <w:rsid w:val="000839AE"/>
    <w:rsid w:val="00083C3F"/>
    <w:rsid w:val="00083D40"/>
    <w:rsid w:val="000842C2"/>
    <w:rsid w:val="00084338"/>
    <w:rsid w:val="00084897"/>
    <w:rsid w:val="00085331"/>
    <w:rsid w:val="00085875"/>
    <w:rsid w:val="00085918"/>
    <w:rsid w:val="00085B92"/>
    <w:rsid w:val="0008682B"/>
    <w:rsid w:val="00087F57"/>
    <w:rsid w:val="00090B37"/>
    <w:rsid w:val="000912D6"/>
    <w:rsid w:val="00091D22"/>
    <w:rsid w:val="000928FB"/>
    <w:rsid w:val="00094118"/>
    <w:rsid w:val="000945FC"/>
    <w:rsid w:val="00094F6B"/>
    <w:rsid w:val="00095456"/>
    <w:rsid w:val="000955CD"/>
    <w:rsid w:val="00095624"/>
    <w:rsid w:val="00095B2E"/>
    <w:rsid w:val="000961FB"/>
    <w:rsid w:val="00096360"/>
    <w:rsid w:val="000968A3"/>
    <w:rsid w:val="000968F7"/>
    <w:rsid w:val="00097B9E"/>
    <w:rsid w:val="000A02D6"/>
    <w:rsid w:val="000A053C"/>
    <w:rsid w:val="000A13C9"/>
    <w:rsid w:val="000A22AC"/>
    <w:rsid w:val="000A2C6E"/>
    <w:rsid w:val="000A3678"/>
    <w:rsid w:val="000A3D1E"/>
    <w:rsid w:val="000A489B"/>
    <w:rsid w:val="000A5155"/>
    <w:rsid w:val="000A5828"/>
    <w:rsid w:val="000A6EB3"/>
    <w:rsid w:val="000A73F4"/>
    <w:rsid w:val="000A75C1"/>
    <w:rsid w:val="000A7BCB"/>
    <w:rsid w:val="000B099C"/>
    <w:rsid w:val="000B17BC"/>
    <w:rsid w:val="000B17D3"/>
    <w:rsid w:val="000B1CBA"/>
    <w:rsid w:val="000B1D94"/>
    <w:rsid w:val="000B1F98"/>
    <w:rsid w:val="000B38C1"/>
    <w:rsid w:val="000B3A3A"/>
    <w:rsid w:val="000B4743"/>
    <w:rsid w:val="000B47DD"/>
    <w:rsid w:val="000B5B2D"/>
    <w:rsid w:val="000B6BEA"/>
    <w:rsid w:val="000B7C00"/>
    <w:rsid w:val="000C0399"/>
    <w:rsid w:val="000C0598"/>
    <w:rsid w:val="000C1748"/>
    <w:rsid w:val="000C26A6"/>
    <w:rsid w:val="000C273B"/>
    <w:rsid w:val="000C28C6"/>
    <w:rsid w:val="000C332B"/>
    <w:rsid w:val="000C3496"/>
    <w:rsid w:val="000C3BEB"/>
    <w:rsid w:val="000C44C8"/>
    <w:rsid w:val="000C5ED0"/>
    <w:rsid w:val="000C6AEA"/>
    <w:rsid w:val="000C6C4E"/>
    <w:rsid w:val="000C7B2B"/>
    <w:rsid w:val="000C7CB9"/>
    <w:rsid w:val="000D0238"/>
    <w:rsid w:val="000D0521"/>
    <w:rsid w:val="000D102B"/>
    <w:rsid w:val="000D13A2"/>
    <w:rsid w:val="000D1DD9"/>
    <w:rsid w:val="000D29B9"/>
    <w:rsid w:val="000D2BB1"/>
    <w:rsid w:val="000D2CAB"/>
    <w:rsid w:val="000D2D8D"/>
    <w:rsid w:val="000D2E93"/>
    <w:rsid w:val="000D3E87"/>
    <w:rsid w:val="000D41D7"/>
    <w:rsid w:val="000D46AF"/>
    <w:rsid w:val="000D576C"/>
    <w:rsid w:val="000D6442"/>
    <w:rsid w:val="000D6851"/>
    <w:rsid w:val="000D6E40"/>
    <w:rsid w:val="000D6FE5"/>
    <w:rsid w:val="000D73C0"/>
    <w:rsid w:val="000D7BE5"/>
    <w:rsid w:val="000D7EB0"/>
    <w:rsid w:val="000E060A"/>
    <w:rsid w:val="000E0BBB"/>
    <w:rsid w:val="000E0C40"/>
    <w:rsid w:val="000E0DCF"/>
    <w:rsid w:val="000E1568"/>
    <w:rsid w:val="000E2A47"/>
    <w:rsid w:val="000E32FC"/>
    <w:rsid w:val="000E411E"/>
    <w:rsid w:val="000E4129"/>
    <w:rsid w:val="000E4400"/>
    <w:rsid w:val="000E58EB"/>
    <w:rsid w:val="000E608B"/>
    <w:rsid w:val="000E61C2"/>
    <w:rsid w:val="000F0CB4"/>
    <w:rsid w:val="000F1DAC"/>
    <w:rsid w:val="000F23D2"/>
    <w:rsid w:val="000F28A5"/>
    <w:rsid w:val="000F3358"/>
    <w:rsid w:val="000F44FF"/>
    <w:rsid w:val="000F4BDB"/>
    <w:rsid w:val="000F529F"/>
    <w:rsid w:val="000F5B4C"/>
    <w:rsid w:val="000F5DA8"/>
    <w:rsid w:val="000F5F84"/>
    <w:rsid w:val="000F6226"/>
    <w:rsid w:val="000F65E1"/>
    <w:rsid w:val="000F6CB5"/>
    <w:rsid w:val="000F6E51"/>
    <w:rsid w:val="000F705F"/>
    <w:rsid w:val="000F7913"/>
    <w:rsid w:val="000F7934"/>
    <w:rsid w:val="000F7EF5"/>
    <w:rsid w:val="0010022A"/>
    <w:rsid w:val="00100872"/>
    <w:rsid w:val="00100EB4"/>
    <w:rsid w:val="001032CA"/>
    <w:rsid w:val="001035B1"/>
    <w:rsid w:val="0010377B"/>
    <w:rsid w:val="00103FCC"/>
    <w:rsid w:val="00104BF2"/>
    <w:rsid w:val="00104BFD"/>
    <w:rsid w:val="001054B9"/>
    <w:rsid w:val="001071C1"/>
    <w:rsid w:val="00107B8C"/>
    <w:rsid w:val="00110110"/>
    <w:rsid w:val="001105DC"/>
    <w:rsid w:val="001109CF"/>
    <w:rsid w:val="00112511"/>
    <w:rsid w:val="0011453F"/>
    <w:rsid w:val="001147EA"/>
    <w:rsid w:val="00115733"/>
    <w:rsid w:val="0011599E"/>
    <w:rsid w:val="00115CA9"/>
    <w:rsid w:val="00115EB1"/>
    <w:rsid w:val="00116D83"/>
    <w:rsid w:val="00117591"/>
    <w:rsid w:val="00117B06"/>
    <w:rsid w:val="001206C4"/>
    <w:rsid w:val="001212BE"/>
    <w:rsid w:val="0012207C"/>
    <w:rsid w:val="001231FB"/>
    <w:rsid w:val="00123C75"/>
    <w:rsid w:val="00123FA1"/>
    <w:rsid w:val="00124A71"/>
    <w:rsid w:val="00124BE0"/>
    <w:rsid w:val="00124E91"/>
    <w:rsid w:val="00125EE7"/>
    <w:rsid w:val="001260F5"/>
    <w:rsid w:val="0012668E"/>
    <w:rsid w:val="00126877"/>
    <w:rsid w:val="00126B6E"/>
    <w:rsid w:val="001273C3"/>
    <w:rsid w:val="00127D07"/>
    <w:rsid w:val="00130FD5"/>
    <w:rsid w:val="0013130B"/>
    <w:rsid w:val="00132E20"/>
    <w:rsid w:val="0013300B"/>
    <w:rsid w:val="001332F1"/>
    <w:rsid w:val="00133F41"/>
    <w:rsid w:val="00134F88"/>
    <w:rsid w:val="0013564B"/>
    <w:rsid w:val="00135F9D"/>
    <w:rsid w:val="00136040"/>
    <w:rsid w:val="00136105"/>
    <w:rsid w:val="001363E6"/>
    <w:rsid w:val="0013695D"/>
    <w:rsid w:val="00136AC9"/>
    <w:rsid w:val="00137523"/>
    <w:rsid w:val="001376B6"/>
    <w:rsid w:val="001401C6"/>
    <w:rsid w:val="001406E3"/>
    <w:rsid w:val="00140F78"/>
    <w:rsid w:val="00141B59"/>
    <w:rsid w:val="00142178"/>
    <w:rsid w:val="00143938"/>
    <w:rsid w:val="0014694E"/>
    <w:rsid w:val="00146A12"/>
    <w:rsid w:val="00147AA4"/>
    <w:rsid w:val="00147FE9"/>
    <w:rsid w:val="001503E1"/>
    <w:rsid w:val="001509F4"/>
    <w:rsid w:val="0015179D"/>
    <w:rsid w:val="001517DB"/>
    <w:rsid w:val="001529E0"/>
    <w:rsid w:val="00153AFE"/>
    <w:rsid w:val="00153D1F"/>
    <w:rsid w:val="0015471B"/>
    <w:rsid w:val="0015661D"/>
    <w:rsid w:val="00156814"/>
    <w:rsid w:val="00156B2A"/>
    <w:rsid w:val="0015726E"/>
    <w:rsid w:val="00157A3A"/>
    <w:rsid w:val="00160D68"/>
    <w:rsid w:val="00161A37"/>
    <w:rsid w:val="001620A7"/>
    <w:rsid w:val="00162AEB"/>
    <w:rsid w:val="00163E6A"/>
    <w:rsid w:val="00163EDF"/>
    <w:rsid w:val="00163FEF"/>
    <w:rsid w:val="00165583"/>
    <w:rsid w:val="0016642E"/>
    <w:rsid w:val="0016718E"/>
    <w:rsid w:val="00167A09"/>
    <w:rsid w:val="00167AAA"/>
    <w:rsid w:val="00167D19"/>
    <w:rsid w:val="00170510"/>
    <w:rsid w:val="001706E4"/>
    <w:rsid w:val="00171068"/>
    <w:rsid w:val="0017127B"/>
    <w:rsid w:val="00171D49"/>
    <w:rsid w:val="001731E2"/>
    <w:rsid w:val="00174532"/>
    <w:rsid w:val="00174B4B"/>
    <w:rsid w:val="001754E9"/>
    <w:rsid w:val="0017749D"/>
    <w:rsid w:val="00177EA8"/>
    <w:rsid w:val="001808D7"/>
    <w:rsid w:val="001812D1"/>
    <w:rsid w:val="001816BA"/>
    <w:rsid w:val="0018192A"/>
    <w:rsid w:val="001824D2"/>
    <w:rsid w:val="00182F1F"/>
    <w:rsid w:val="00183184"/>
    <w:rsid w:val="001831C4"/>
    <w:rsid w:val="001832EA"/>
    <w:rsid w:val="001836DA"/>
    <w:rsid w:val="00183CB1"/>
    <w:rsid w:val="00183E1D"/>
    <w:rsid w:val="0018400C"/>
    <w:rsid w:val="00184AC8"/>
    <w:rsid w:val="001858D2"/>
    <w:rsid w:val="00185935"/>
    <w:rsid w:val="00185EB3"/>
    <w:rsid w:val="00186232"/>
    <w:rsid w:val="001865AD"/>
    <w:rsid w:val="00187F6E"/>
    <w:rsid w:val="00190424"/>
    <w:rsid w:val="001919D6"/>
    <w:rsid w:val="00191AD3"/>
    <w:rsid w:val="00192027"/>
    <w:rsid w:val="001922CD"/>
    <w:rsid w:val="00192EBA"/>
    <w:rsid w:val="00192FC2"/>
    <w:rsid w:val="0019390D"/>
    <w:rsid w:val="00193A58"/>
    <w:rsid w:val="001941E9"/>
    <w:rsid w:val="0019745A"/>
    <w:rsid w:val="001974C5"/>
    <w:rsid w:val="00197C2E"/>
    <w:rsid w:val="00197E6A"/>
    <w:rsid w:val="001A08F9"/>
    <w:rsid w:val="001A0E99"/>
    <w:rsid w:val="001A1865"/>
    <w:rsid w:val="001A24CC"/>
    <w:rsid w:val="001A2CC8"/>
    <w:rsid w:val="001A325D"/>
    <w:rsid w:val="001A3890"/>
    <w:rsid w:val="001A3921"/>
    <w:rsid w:val="001A4137"/>
    <w:rsid w:val="001A435D"/>
    <w:rsid w:val="001A44ED"/>
    <w:rsid w:val="001A4A00"/>
    <w:rsid w:val="001A4BBE"/>
    <w:rsid w:val="001A5038"/>
    <w:rsid w:val="001A5193"/>
    <w:rsid w:val="001A5308"/>
    <w:rsid w:val="001A53AD"/>
    <w:rsid w:val="001A56B3"/>
    <w:rsid w:val="001A5898"/>
    <w:rsid w:val="001B034B"/>
    <w:rsid w:val="001B0C59"/>
    <w:rsid w:val="001B0D7F"/>
    <w:rsid w:val="001B12FA"/>
    <w:rsid w:val="001B1ACA"/>
    <w:rsid w:val="001B2188"/>
    <w:rsid w:val="001B22E8"/>
    <w:rsid w:val="001B29A8"/>
    <w:rsid w:val="001B2D37"/>
    <w:rsid w:val="001B30DD"/>
    <w:rsid w:val="001B3269"/>
    <w:rsid w:val="001B32E8"/>
    <w:rsid w:val="001B346A"/>
    <w:rsid w:val="001B3D48"/>
    <w:rsid w:val="001B43D2"/>
    <w:rsid w:val="001B49EF"/>
    <w:rsid w:val="001B5691"/>
    <w:rsid w:val="001B5A09"/>
    <w:rsid w:val="001B5EFE"/>
    <w:rsid w:val="001B602D"/>
    <w:rsid w:val="001B6EEC"/>
    <w:rsid w:val="001C053A"/>
    <w:rsid w:val="001C0855"/>
    <w:rsid w:val="001C08C0"/>
    <w:rsid w:val="001C11B5"/>
    <w:rsid w:val="001C1849"/>
    <w:rsid w:val="001C1F0D"/>
    <w:rsid w:val="001C3125"/>
    <w:rsid w:val="001C31D6"/>
    <w:rsid w:val="001C3756"/>
    <w:rsid w:val="001C4E04"/>
    <w:rsid w:val="001C5AEA"/>
    <w:rsid w:val="001C6B3A"/>
    <w:rsid w:val="001C6FD7"/>
    <w:rsid w:val="001C6FDB"/>
    <w:rsid w:val="001C7625"/>
    <w:rsid w:val="001C7627"/>
    <w:rsid w:val="001C7771"/>
    <w:rsid w:val="001C7F6C"/>
    <w:rsid w:val="001D0045"/>
    <w:rsid w:val="001D05EA"/>
    <w:rsid w:val="001D0D20"/>
    <w:rsid w:val="001D1491"/>
    <w:rsid w:val="001D216C"/>
    <w:rsid w:val="001D255B"/>
    <w:rsid w:val="001D2656"/>
    <w:rsid w:val="001D2D43"/>
    <w:rsid w:val="001D34AB"/>
    <w:rsid w:val="001D352F"/>
    <w:rsid w:val="001D3718"/>
    <w:rsid w:val="001D37E0"/>
    <w:rsid w:val="001D419C"/>
    <w:rsid w:val="001D55D3"/>
    <w:rsid w:val="001D5A51"/>
    <w:rsid w:val="001D66CA"/>
    <w:rsid w:val="001D66CE"/>
    <w:rsid w:val="001D73A3"/>
    <w:rsid w:val="001E02E9"/>
    <w:rsid w:val="001E055F"/>
    <w:rsid w:val="001E0B47"/>
    <w:rsid w:val="001E1195"/>
    <w:rsid w:val="001E278C"/>
    <w:rsid w:val="001E3617"/>
    <w:rsid w:val="001E4623"/>
    <w:rsid w:val="001E463E"/>
    <w:rsid w:val="001E4694"/>
    <w:rsid w:val="001E5140"/>
    <w:rsid w:val="001E584F"/>
    <w:rsid w:val="001E5E7C"/>
    <w:rsid w:val="001E5EB3"/>
    <w:rsid w:val="001E65A3"/>
    <w:rsid w:val="001E6B36"/>
    <w:rsid w:val="001E710D"/>
    <w:rsid w:val="001F1758"/>
    <w:rsid w:val="001F2F66"/>
    <w:rsid w:val="001F3AF7"/>
    <w:rsid w:val="001F3B13"/>
    <w:rsid w:val="001F3B49"/>
    <w:rsid w:val="001F3F74"/>
    <w:rsid w:val="001F422B"/>
    <w:rsid w:val="001F46DB"/>
    <w:rsid w:val="001F5430"/>
    <w:rsid w:val="001F66CB"/>
    <w:rsid w:val="001F7046"/>
    <w:rsid w:val="00201BFF"/>
    <w:rsid w:val="00201F24"/>
    <w:rsid w:val="00202163"/>
    <w:rsid w:val="002022AF"/>
    <w:rsid w:val="002026A7"/>
    <w:rsid w:val="002028CF"/>
    <w:rsid w:val="00204E23"/>
    <w:rsid w:val="0020520E"/>
    <w:rsid w:val="00205275"/>
    <w:rsid w:val="00205D27"/>
    <w:rsid w:val="00206305"/>
    <w:rsid w:val="002063C5"/>
    <w:rsid w:val="00206486"/>
    <w:rsid w:val="00206CE1"/>
    <w:rsid w:val="0020731E"/>
    <w:rsid w:val="002076CC"/>
    <w:rsid w:val="0021001F"/>
    <w:rsid w:val="00210109"/>
    <w:rsid w:val="00210939"/>
    <w:rsid w:val="00210B77"/>
    <w:rsid w:val="00211D56"/>
    <w:rsid w:val="00212AAE"/>
    <w:rsid w:val="00212E74"/>
    <w:rsid w:val="002140D4"/>
    <w:rsid w:val="0021418B"/>
    <w:rsid w:val="00214876"/>
    <w:rsid w:val="0021500E"/>
    <w:rsid w:val="002169FC"/>
    <w:rsid w:val="00216BDD"/>
    <w:rsid w:val="00216D5F"/>
    <w:rsid w:val="002178F5"/>
    <w:rsid w:val="00220073"/>
    <w:rsid w:val="002200C5"/>
    <w:rsid w:val="00220188"/>
    <w:rsid w:val="00220812"/>
    <w:rsid w:val="0022091D"/>
    <w:rsid w:val="00220D5A"/>
    <w:rsid w:val="00220EFF"/>
    <w:rsid w:val="00221200"/>
    <w:rsid w:val="00221B78"/>
    <w:rsid w:val="00221DFB"/>
    <w:rsid w:val="00222060"/>
    <w:rsid w:val="00222D6A"/>
    <w:rsid w:val="00222F02"/>
    <w:rsid w:val="002230B5"/>
    <w:rsid w:val="00223141"/>
    <w:rsid w:val="0022333E"/>
    <w:rsid w:val="00223B0A"/>
    <w:rsid w:val="002245F5"/>
    <w:rsid w:val="002261C4"/>
    <w:rsid w:val="0022627A"/>
    <w:rsid w:val="002264CD"/>
    <w:rsid w:val="00226B2F"/>
    <w:rsid w:val="00226BCB"/>
    <w:rsid w:val="00226EA3"/>
    <w:rsid w:val="0022739D"/>
    <w:rsid w:val="00227F00"/>
    <w:rsid w:val="00227F47"/>
    <w:rsid w:val="00227FA5"/>
    <w:rsid w:val="0023032D"/>
    <w:rsid w:val="00230844"/>
    <w:rsid w:val="00230CB7"/>
    <w:rsid w:val="002310EE"/>
    <w:rsid w:val="00231B35"/>
    <w:rsid w:val="00231FAF"/>
    <w:rsid w:val="00233427"/>
    <w:rsid w:val="00233C4B"/>
    <w:rsid w:val="0023442E"/>
    <w:rsid w:val="00234890"/>
    <w:rsid w:val="00234D03"/>
    <w:rsid w:val="00234F1D"/>
    <w:rsid w:val="0023560D"/>
    <w:rsid w:val="002366A4"/>
    <w:rsid w:val="002371DD"/>
    <w:rsid w:val="00240371"/>
    <w:rsid w:val="002405F6"/>
    <w:rsid w:val="002415CA"/>
    <w:rsid w:val="00241A0B"/>
    <w:rsid w:val="00241B68"/>
    <w:rsid w:val="00241DBE"/>
    <w:rsid w:val="002425B8"/>
    <w:rsid w:val="002428D6"/>
    <w:rsid w:val="002429C4"/>
    <w:rsid w:val="00242A4D"/>
    <w:rsid w:val="0024302D"/>
    <w:rsid w:val="00243572"/>
    <w:rsid w:val="002436ED"/>
    <w:rsid w:val="002439CE"/>
    <w:rsid w:val="00243BF1"/>
    <w:rsid w:val="00244485"/>
    <w:rsid w:val="00244B7F"/>
    <w:rsid w:val="00244F79"/>
    <w:rsid w:val="00244F7D"/>
    <w:rsid w:val="00245086"/>
    <w:rsid w:val="0024535B"/>
    <w:rsid w:val="00245739"/>
    <w:rsid w:val="0024633F"/>
    <w:rsid w:val="00246378"/>
    <w:rsid w:val="0024680E"/>
    <w:rsid w:val="0024743D"/>
    <w:rsid w:val="00247618"/>
    <w:rsid w:val="00247B9D"/>
    <w:rsid w:val="00250153"/>
    <w:rsid w:val="0025090A"/>
    <w:rsid w:val="00250A5C"/>
    <w:rsid w:val="00250F0C"/>
    <w:rsid w:val="00251606"/>
    <w:rsid w:val="00251F15"/>
    <w:rsid w:val="0025406B"/>
    <w:rsid w:val="00254A1D"/>
    <w:rsid w:val="00254E3D"/>
    <w:rsid w:val="00255372"/>
    <w:rsid w:val="00255B95"/>
    <w:rsid w:val="002565EA"/>
    <w:rsid w:val="002565ED"/>
    <w:rsid w:val="002566DD"/>
    <w:rsid w:val="00256B9D"/>
    <w:rsid w:val="00256DEE"/>
    <w:rsid w:val="002577C0"/>
    <w:rsid w:val="00257F31"/>
    <w:rsid w:val="002618D8"/>
    <w:rsid w:val="00261D02"/>
    <w:rsid w:val="00261F9D"/>
    <w:rsid w:val="002634FE"/>
    <w:rsid w:val="00263B6F"/>
    <w:rsid w:val="002645CF"/>
    <w:rsid w:val="002647E8"/>
    <w:rsid w:val="00264C32"/>
    <w:rsid w:val="0026534D"/>
    <w:rsid w:val="00265607"/>
    <w:rsid w:val="002658FC"/>
    <w:rsid w:val="0026630F"/>
    <w:rsid w:val="00266692"/>
    <w:rsid w:val="00266CD9"/>
    <w:rsid w:val="00266D02"/>
    <w:rsid w:val="00266FA5"/>
    <w:rsid w:val="002670A2"/>
    <w:rsid w:val="002717C9"/>
    <w:rsid w:val="0027283C"/>
    <w:rsid w:val="0027287C"/>
    <w:rsid w:val="00272FE4"/>
    <w:rsid w:val="00272FFE"/>
    <w:rsid w:val="002734B9"/>
    <w:rsid w:val="0027441D"/>
    <w:rsid w:val="002745DB"/>
    <w:rsid w:val="0027503F"/>
    <w:rsid w:val="002752BB"/>
    <w:rsid w:val="00277375"/>
    <w:rsid w:val="0027741F"/>
    <w:rsid w:val="0027768D"/>
    <w:rsid w:val="002776FF"/>
    <w:rsid w:val="00277A81"/>
    <w:rsid w:val="00280361"/>
    <w:rsid w:val="0028096C"/>
    <w:rsid w:val="002813DD"/>
    <w:rsid w:val="00281C07"/>
    <w:rsid w:val="00281C74"/>
    <w:rsid w:val="0028225E"/>
    <w:rsid w:val="002822C7"/>
    <w:rsid w:val="002823F1"/>
    <w:rsid w:val="002828A3"/>
    <w:rsid w:val="00282DD9"/>
    <w:rsid w:val="00283025"/>
    <w:rsid w:val="002832D8"/>
    <w:rsid w:val="00283653"/>
    <w:rsid w:val="00283874"/>
    <w:rsid w:val="00283B5B"/>
    <w:rsid w:val="00283D56"/>
    <w:rsid w:val="00284186"/>
    <w:rsid w:val="0028509F"/>
    <w:rsid w:val="00285F6C"/>
    <w:rsid w:val="002867FD"/>
    <w:rsid w:val="00286BDE"/>
    <w:rsid w:val="0028711E"/>
    <w:rsid w:val="00287998"/>
    <w:rsid w:val="00287C0F"/>
    <w:rsid w:val="00291CB1"/>
    <w:rsid w:val="00291EB8"/>
    <w:rsid w:val="00292902"/>
    <w:rsid w:val="00292BB1"/>
    <w:rsid w:val="00293045"/>
    <w:rsid w:val="002934D8"/>
    <w:rsid w:val="002937AB"/>
    <w:rsid w:val="00293A16"/>
    <w:rsid w:val="00293FB5"/>
    <w:rsid w:val="00294265"/>
    <w:rsid w:val="00294392"/>
    <w:rsid w:val="0029449D"/>
    <w:rsid w:val="00295572"/>
    <w:rsid w:val="00295E16"/>
    <w:rsid w:val="002968B9"/>
    <w:rsid w:val="00296FBD"/>
    <w:rsid w:val="00297347"/>
    <w:rsid w:val="002A0216"/>
    <w:rsid w:val="002A0A65"/>
    <w:rsid w:val="002A121B"/>
    <w:rsid w:val="002A149E"/>
    <w:rsid w:val="002A2280"/>
    <w:rsid w:val="002A2432"/>
    <w:rsid w:val="002A2B6F"/>
    <w:rsid w:val="002A34C1"/>
    <w:rsid w:val="002A397A"/>
    <w:rsid w:val="002A39E9"/>
    <w:rsid w:val="002A3EDD"/>
    <w:rsid w:val="002A4230"/>
    <w:rsid w:val="002A4D3E"/>
    <w:rsid w:val="002A508A"/>
    <w:rsid w:val="002A6486"/>
    <w:rsid w:val="002A6C99"/>
    <w:rsid w:val="002A7A4E"/>
    <w:rsid w:val="002A7E9D"/>
    <w:rsid w:val="002B09D2"/>
    <w:rsid w:val="002B1012"/>
    <w:rsid w:val="002B139E"/>
    <w:rsid w:val="002B1AEE"/>
    <w:rsid w:val="002B2345"/>
    <w:rsid w:val="002B2586"/>
    <w:rsid w:val="002B25DE"/>
    <w:rsid w:val="002B267F"/>
    <w:rsid w:val="002B30E5"/>
    <w:rsid w:val="002B340E"/>
    <w:rsid w:val="002B35BC"/>
    <w:rsid w:val="002B3CE7"/>
    <w:rsid w:val="002B4734"/>
    <w:rsid w:val="002B5561"/>
    <w:rsid w:val="002B66EF"/>
    <w:rsid w:val="002C0406"/>
    <w:rsid w:val="002C094B"/>
    <w:rsid w:val="002C09E0"/>
    <w:rsid w:val="002C155C"/>
    <w:rsid w:val="002C27CA"/>
    <w:rsid w:val="002C34C6"/>
    <w:rsid w:val="002C3671"/>
    <w:rsid w:val="002C36E4"/>
    <w:rsid w:val="002C4319"/>
    <w:rsid w:val="002C4770"/>
    <w:rsid w:val="002C4CE2"/>
    <w:rsid w:val="002C59F5"/>
    <w:rsid w:val="002C62C9"/>
    <w:rsid w:val="002C63C1"/>
    <w:rsid w:val="002C6D7C"/>
    <w:rsid w:val="002D01E0"/>
    <w:rsid w:val="002D0B99"/>
    <w:rsid w:val="002D0E64"/>
    <w:rsid w:val="002D1056"/>
    <w:rsid w:val="002D116D"/>
    <w:rsid w:val="002D1CF7"/>
    <w:rsid w:val="002D2C7D"/>
    <w:rsid w:val="002D33BF"/>
    <w:rsid w:val="002D4192"/>
    <w:rsid w:val="002D43C5"/>
    <w:rsid w:val="002D4522"/>
    <w:rsid w:val="002D4563"/>
    <w:rsid w:val="002D4654"/>
    <w:rsid w:val="002D5A58"/>
    <w:rsid w:val="002D5F04"/>
    <w:rsid w:val="002D5F9C"/>
    <w:rsid w:val="002D62F7"/>
    <w:rsid w:val="002D70C3"/>
    <w:rsid w:val="002D7986"/>
    <w:rsid w:val="002D7ADA"/>
    <w:rsid w:val="002E0531"/>
    <w:rsid w:val="002E067D"/>
    <w:rsid w:val="002E1195"/>
    <w:rsid w:val="002E2728"/>
    <w:rsid w:val="002E2B9A"/>
    <w:rsid w:val="002E2FFB"/>
    <w:rsid w:val="002E3163"/>
    <w:rsid w:val="002E34F7"/>
    <w:rsid w:val="002E3576"/>
    <w:rsid w:val="002E357E"/>
    <w:rsid w:val="002E392F"/>
    <w:rsid w:val="002E3B7D"/>
    <w:rsid w:val="002E41E6"/>
    <w:rsid w:val="002E46AC"/>
    <w:rsid w:val="002E54E4"/>
    <w:rsid w:val="002E58C3"/>
    <w:rsid w:val="002E5C02"/>
    <w:rsid w:val="002E6400"/>
    <w:rsid w:val="002E66AD"/>
    <w:rsid w:val="002E77B1"/>
    <w:rsid w:val="002E77B5"/>
    <w:rsid w:val="002F0179"/>
    <w:rsid w:val="002F0414"/>
    <w:rsid w:val="002F0B6C"/>
    <w:rsid w:val="002F11D8"/>
    <w:rsid w:val="002F1DA4"/>
    <w:rsid w:val="002F2A66"/>
    <w:rsid w:val="002F2CA2"/>
    <w:rsid w:val="002F3DFA"/>
    <w:rsid w:val="002F3E00"/>
    <w:rsid w:val="002F48DC"/>
    <w:rsid w:val="002F4BB7"/>
    <w:rsid w:val="002F58A7"/>
    <w:rsid w:val="002F5DBD"/>
    <w:rsid w:val="002F74FC"/>
    <w:rsid w:val="002F7832"/>
    <w:rsid w:val="002F7B89"/>
    <w:rsid w:val="002F7FC9"/>
    <w:rsid w:val="0030060E"/>
    <w:rsid w:val="00300CA9"/>
    <w:rsid w:val="00300E1F"/>
    <w:rsid w:val="00301CE7"/>
    <w:rsid w:val="00301D44"/>
    <w:rsid w:val="00302220"/>
    <w:rsid w:val="00302B2D"/>
    <w:rsid w:val="00302B5B"/>
    <w:rsid w:val="00303276"/>
    <w:rsid w:val="00303C4B"/>
    <w:rsid w:val="003040A0"/>
    <w:rsid w:val="00304DCF"/>
    <w:rsid w:val="00304FEF"/>
    <w:rsid w:val="0030589E"/>
    <w:rsid w:val="00305A0C"/>
    <w:rsid w:val="00306966"/>
    <w:rsid w:val="003077F2"/>
    <w:rsid w:val="003103A5"/>
    <w:rsid w:val="00311506"/>
    <w:rsid w:val="00311CC6"/>
    <w:rsid w:val="00312718"/>
    <w:rsid w:val="00312A48"/>
    <w:rsid w:val="00313521"/>
    <w:rsid w:val="00313549"/>
    <w:rsid w:val="0031356D"/>
    <w:rsid w:val="00313592"/>
    <w:rsid w:val="00314194"/>
    <w:rsid w:val="00314A89"/>
    <w:rsid w:val="00314C68"/>
    <w:rsid w:val="003151D6"/>
    <w:rsid w:val="00315EBE"/>
    <w:rsid w:val="00316CEC"/>
    <w:rsid w:val="003171F8"/>
    <w:rsid w:val="00317A45"/>
    <w:rsid w:val="00320184"/>
    <w:rsid w:val="00320AD9"/>
    <w:rsid w:val="00320BAF"/>
    <w:rsid w:val="00321AE2"/>
    <w:rsid w:val="00321EB1"/>
    <w:rsid w:val="003226DF"/>
    <w:rsid w:val="00322A98"/>
    <w:rsid w:val="00322E26"/>
    <w:rsid w:val="00322EAC"/>
    <w:rsid w:val="00323066"/>
    <w:rsid w:val="0032308A"/>
    <w:rsid w:val="003247FB"/>
    <w:rsid w:val="0032609C"/>
    <w:rsid w:val="00326A54"/>
    <w:rsid w:val="0032705E"/>
    <w:rsid w:val="00327F7F"/>
    <w:rsid w:val="00330C59"/>
    <w:rsid w:val="0033115C"/>
    <w:rsid w:val="00331987"/>
    <w:rsid w:val="00331D66"/>
    <w:rsid w:val="0033216A"/>
    <w:rsid w:val="00332E69"/>
    <w:rsid w:val="00332F75"/>
    <w:rsid w:val="00333274"/>
    <w:rsid w:val="003333E1"/>
    <w:rsid w:val="00334B61"/>
    <w:rsid w:val="003353FE"/>
    <w:rsid w:val="00335DED"/>
    <w:rsid w:val="00335E76"/>
    <w:rsid w:val="00336F78"/>
    <w:rsid w:val="00337242"/>
    <w:rsid w:val="00337774"/>
    <w:rsid w:val="0034053D"/>
    <w:rsid w:val="0034059D"/>
    <w:rsid w:val="003406B0"/>
    <w:rsid w:val="0034115D"/>
    <w:rsid w:val="003417DC"/>
    <w:rsid w:val="00342294"/>
    <w:rsid w:val="003429E4"/>
    <w:rsid w:val="00342B7C"/>
    <w:rsid w:val="003448F1"/>
    <w:rsid w:val="003459F0"/>
    <w:rsid w:val="00345BCA"/>
    <w:rsid w:val="0034672E"/>
    <w:rsid w:val="00346CB0"/>
    <w:rsid w:val="00347776"/>
    <w:rsid w:val="003478A0"/>
    <w:rsid w:val="00347CE6"/>
    <w:rsid w:val="00350455"/>
    <w:rsid w:val="0035095F"/>
    <w:rsid w:val="0035147C"/>
    <w:rsid w:val="00351FA6"/>
    <w:rsid w:val="003524FE"/>
    <w:rsid w:val="00352B83"/>
    <w:rsid w:val="00352BDA"/>
    <w:rsid w:val="00352CD2"/>
    <w:rsid w:val="00352EFE"/>
    <w:rsid w:val="00353A99"/>
    <w:rsid w:val="00353CF8"/>
    <w:rsid w:val="00353DF9"/>
    <w:rsid w:val="00354C1E"/>
    <w:rsid w:val="003552EF"/>
    <w:rsid w:val="0035543F"/>
    <w:rsid w:val="00355E32"/>
    <w:rsid w:val="003565BD"/>
    <w:rsid w:val="0035764B"/>
    <w:rsid w:val="00357929"/>
    <w:rsid w:val="00357B86"/>
    <w:rsid w:val="00360383"/>
    <w:rsid w:val="00360BAE"/>
    <w:rsid w:val="00360C3B"/>
    <w:rsid w:val="00360F63"/>
    <w:rsid w:val="003616B2"/>
    <w:rsid w:val="003616F2"/>
    <w:rsid w:val="00361918"/>
    <w:rsid w:val="00361A14"/>
    <w:rsid w:val="00361A34"/>
    <w:rsid w:val="00364180"/>
    <w:rsid w:val="00364A80"/>
    <w:rsid w:val="00364C0E"/>
    <w:rsid w:val="00364ED9"/>
    <w:rsid w:val="00365BFE"/>
    <w:rsid w:val="0036650D"/>
    <w:rsid w:val="003668ED"/>
    <w:rsid w:val="0036711A"/>
    <w:rsid w:val="00367729"/>
    <w:rsid w:val="003678AD"/>
    <w:rsid w:val="00371700"/>
    <w:rsid w:val="00371D37"/>
    <w:rsid w:val="0037279E"/>
    <w:rsid w:val="003729E8"/>
    <w:rsid w:val="00373AF6"/>
    <w:rsid w:val="0037446C"/>
    <w:rsid w:val="00374673"/>
    <w:rsid w:val="00374AAF"/>
    <w:rsid w:val="00374F6D"/>
    <w:rsid w:val="00375FC6"/>
    <w:rsid w:val="003760DD"/>
    <w:rsid w:val="0037718B"/>
    <w:rsid w:val="00377242"/>
    <w:rsid w:val="003817AA"/>
    <w:rsid w:val="003819EA"/>
    <w:rsid w:val="0038530E"/>
    <w:rsid w:val="003855FA"/>
    <w:rsid w:val="00385895"/>
    <w:rsid w:val="00385C29"/>
    <w:rsid w:val="00385EA0"/>
    <w:rsid w:val="003866A2"/>
    <w:rsid w:val="00386751"/>
    <w:rsid w:val="00390738"/>
    <w:rsid w:val="00390AB6"/>
    <w:rsid w:val="00390C44"/>
    <w:rsid w:val="00393086"/>
    <w:rsid w:val="0039351B"/>
    <w:rsid w:val="003943BF"/>
    <w:rsid w:val="00394562"/>
    <w:rsid w:val="00395BB1"/>
    <w:rsid w:val="00396488"/>
    <w:rsid w:val="003972B7"/>
    <w:rsid w:val="003A0A4A"/>
    <w:rsid w:val="003A0F31"/>
    <w:rsid w:val="003A107D"/>
    <w:rsid w:val="003A2042"/>
    <w:rsid w:val="003A37B6"/>
    <w:rsid w:val="003A3BE3"/>
    <w:rsid w:val="003A5AE2"/>
    <w:rsid w:val="003A60F3"/>
    <w:rsid w:val="003A63F4"/>
    <w:rsid w:val="003A6DFD"/>
    <w:rsid w:val="003A7137"/>
    <w:rsid w:val="003B08E2"/>
    <w:rsid w:val="003B0A3D"/>
    <w:rsid w:val="003B0A63"/>
    <w:rsid w:val="003B0E46"/>
    <w:rsid w:val="003B276C"/>
    <w:rsid w:val="003B2E83"/>
    <w:rsid w:val="003B42B9"/>
    <w:rsid w:val="003B42FF"/>
    <w:rsid w:val="003B456D"/>
    <w:rsid w:val="003B4F9F"/>
    <w:rsid w:val="003B518A"/>
    <w:rsid w:val="003B55DA"/>
    <w:rsid w:val="003B6601"/>
    <w:rsid w:val="003B7608"/>
    <w:rsid w:val="003B768B"/>
    <w:rsid w:val="003B7DC7"/>
    <w:rsid w:val="003C08BD"/>
    <w:rsid w:val="003C19DA"/>
    <w:rsid w:val="003C1A77"/>
    <w:rsid w:val="003C22AF"/>
    <w:rsid w:val="003C27D6"/>
    <w:rsid w:val="003C2895"/>
    <w:rsid w:val="003C2B9A"/>
    <w:rsid w:val="003C2BBD"/>
    <w:rsid w:val="003C2EA8"/>
    <w:rsid w:val="003C311C"/>
    <w:rsid w:val="003C3552"/>
    <w:rsid w:val="003C4556"/>
    <w:rsid w:val="003C46A3"/>
    <w:rsid w:val="003C4E75"/>
    <w:rsid w:val="003C501E"/>
    <w:rsid w:val="003C547D"/>
    <w:rsid w:val="003C559F"/>
    <w:rsid w:val="003C6919"/>
    <w:rsid w:val="003C7C7A"/>
    <w:rsid w:val="003D0472"/>
    <w:rsid w:val="003D0ECF"/>
    <w:rsid w:val="003D1234"/>
    <w:rsid w:val="003D28F5"/>
    <w:rsid w:val="003D2C15"/>
    <w:rsid w:val="003D3FB7"/>
    <w:rsid w:val="003D486D"/>
    <w:rsid w:val="003D4A6D"/>
    <w:rsid w:val="003D5B4B"/>
    <w:rsid w:val="003E00DC"/>
    <w:rsid w:val="003E017E"/>
    <w:rsid w:val="003E0EC7"/>
    <w:rsid w:val="003E268C"/>
    <w:rsid w:val="003E29CF"/>
    <w:rsid w:val="003E3163"/>
    <w:rsid w:val="003E362E"/>
    <w:rsid w:val="003E38D5"/>
    <w:rsid w:val="003E3950"/>
    <w:rsid w:val="003E3AEB"/>
    <w:rsid w:val="003E3B64"/>
    <w:rsid w:val="003E3CFF"/>
    <w:rsid w:val="003E49F3"/>
    <w:rsid w:val="003E51E1"/>
    <w:rsid w:val="003E5407"/>
    <w:rsid w:val="003E570E"/>
    <w:rsid w:val="003E57CC"/>
    <w:rsid w:val="003E5C37"/>
    <w:rsid w:val="003E6B69"/>
    <w:rsid w:val="003F01D7"/>
    <w:rsid w:val="003F083F"/>
    <w:rsid w:val="003F0DFF"/>
    <w:rsid w:val="003F163E"/>
    <w:rsid w:val="003F1646"/>
    <w:rsid w:val="003F1F5D"/>
    <w:rsid w:val="003F3231"/>
    <w:rsid w:val="003F3754"/>
    <w:rsid w:val="003F37D0"/>
    <w:rsid w:val="003F4CB5"/>
    <w:rsid w:val="003F63A9"/>
    <w:rsid w:val="003F7671"/>
    <w:rsid w:val="003F7C8E"/>
    <w:rsid w:val="003F7F3C"/>
    <w:rsid w:val="00400BDE"/>
    <w:rsid w:val="0040118A"/>
    <w:rsid w:val="00401789"/>
    <w:rsid w:val="004023B0"/>
    <w:rsid w:val="0040269B"/>
    <w:rsid w:val="00403EEB"/>
    <w:rsid w:val="00404DE7"/>
    <w:rsid w:val="004056E7"/>
    <w:rsid w:val="00406CAE"/>
    <w:rsid w:val="004073D1"/>
    <w:rsid w:val="00407587"/>
    <w:rsid w:val="00410066"/>
    <w:rsid w:val="0041090B"/>
    <w:rsid w:val="00410E61"/>
    <w:rsid w:val="0041116C"/>
    <w:rsid w:val="0041337D"/>
    <w:rsid w:val="00414FF0"/>
    <w:rsid w:val="00417018"/>
    <w:rsid w:val="004170C2"/>
    <w:rsid w:val="00417117"/>
    <w:rsid w:val="004172D0"/>
    <w:rsid w:val="00417389"/>
    <w:rsid w:val="00417498"/>
    <w:rsid w:val="00420BFF"/>
    <w:rsid w:val="00422129"/>
    <w:rsid w:val="00423C12"/>
    <w:rsid w:val="00424266"/>
    <w:rsid w:val="0042536C"/>
    <w:rsid w:val="00426471"/>
    <w:rsid w:val="00426B9E"/>
    <w:rsid w:val="004271EB"/>
    <w:rsid w:val="004276B5"/>
    <w:rsid w:val="00427844"/>
    <w:rsid w:val="00427927"/>
    <w:rsid w:val="004303EB"/>
    <w:rsid w:val="00431970"/>
    <w:rsid w:val="004319B7"/>
    <w:rsid w:val="00432133"/>
    <w:rsid w:val="004321F1"/>
    <w:rsid w:val="0043272A"/>
    <w:rsid w:val="004328CC"/>
    <w:rsid w:val="00432D69"/>
    <w:rsid w:val="00434D91"/>
    <w:rsid w:val="004359B9"/>
    <w:rsid w:val="004366B3"/>
    <w:rsid w:val="00436E8F"/>
    <w:rsid w:val="004373CF"/>
    <w:rsid w:val="00437664"/>
    <w:rsid w:val="00440436"/>
    <w:rsid w:val="004408EC"/>
    <w:rsid w:val="00440BCF"/>
    <w:rsid w:val="00441009"/>
    <w:rsid w:val="004422BE"/>
    <w:rsid w:val="004424F2"/>
    <w:rsid w:val="00442A6C"/>
    <w:rsid w:val="00442CEB"/>
    <w:rsid w:val="00442DE8"/>
    <w:rsid w:val="00442FF9"/>
    <w:rsid w:val="00443408"/>
    <w:rsid w:val="00443722"/>
    <w:rsid w:val="00443BD3"/>
    <w:rsid w:val="00443BE0"/>
    <w:rsid w:val="00443C78"/>
    <w:rsid w:val="00443D4E"/>
    <w:rsid w:val="004446B8"/>
    <w:rsid w:val="00444A34"/>
    <w:rsid w:val="00445D56"/>
    <w:rsid w:val="00445ECA"/>
    <w:rsid w:val="0044602B"/>
    <w:rsid w:val="0044618E"/>
    <w:rsid w:val="004462F8"/>
    <w:rsid w:val="004469BA"/>
    <w:rsid w:val="00446F23"/>
    <w:rsid w:val="004475DC"/>
    <w:rsid w:val="00447B09"/>
    <w:rsid w:val="00447B11"/>
    <w:rsid w:val="00447DF1"/>
    <w:rsid w:val="00451672"/>
    <w:rsid w:val="004518DC"/>
    <w:rsid w:val="00451916"/>
    <w:rsid w:val="00451F78"/>
    <w:rsid w:val="004520D4"/>
    <w:rsid w:val="00452167"/>
    <w:rsid w:val="004526EA"/>
    <w:rsid w:val="00455504"/>
    <w:rsid w:val="00455B4E"/>
    <w:rsid w:val="00455BB9"/>
    <w:rsid w:val="0045600B"/>
    <w:rsid w:val="004560B1"/>
    <w:rsid w:val="00457605"/>
    <w:rsid w:val="00460835"/>
    <w:rsid w:val="0046183A"/>
    <w:rsid w:val="0046216B"/>
    <w:rsid w:val="0046285E"/>
    <w:rsid w:val="00462FD9"/>
    <w:rsid w:val="00463A0F"/>
    <w:rsid w:val="00465004"/>
    <w:rsid w:val="004650A4"/>
    <w:rsid w:val="004661AA"/>
    <w:rsid w:val="00466230"/>
    <w:rsid w:val="00466B5F"/>
    <w:rsid w:val="004676FB"/>
    <w:rsid w:val="0046777E"/>
    <w:rsid w:val="00470348"/>
    <w:rsid w:val="00470B34"/>
    <w:rsid w:val="00470B4F"/>
    <w:rsid w:val="00470D4E"/>
    <w:rsid w:val="004718F6"/>
    <w:rsid w:val="004720CB"/>
    <w:rsid w:val="0047256E"/>
    <w:rsid w:val="0047318D"/>
    <w:rsid w:val="004737A4"/>
    <w:rsid w:val="00474B62"/>
    <w:rsid w:val="00476286"/>
    <w:rsid w:val="00476784"/>
    <w:rsid w:val="004769FC"/>
    <w:rsid w:val="00476B7E"/>
    <w:rsid w:val="00477936"/>
    <w:rsid w:val="00477B42"/>
    <w:rsid w:val="00477B92"/>
    <w:rsid w:val="004801D9"/>
    <w:rsid w:val="004802C4"/>
    <w:rsid w:val="00480E82"/>
    <w:rsid w:val="00481C52"/>
    <w:rsid w:val="00482D93"/>
    <w:rsid w:val="00482F0A"/>
    <w:rsid w:val="00483024"/>
    <w:rsid w:val="004830D5"/>
    <w:rsid w:val="0048347E"/>
    <w:rsid w:val="00483995"/>
    <w:rsid w:val="00483CD3"/>
    <w:rsid w:val="00484121"/>
    <w:rsid w:val="004844EB"/>
    <w:rsid w:val="00486736"/>
    <w:rsid w:val="004871EB"/>
    <w:rsid w:val="00487392"/>
    <w:rsid w:val="00487B07"/>
    <w:rsid w:val="00490039"/>
    <w:rsid w:val="0049006C"/>
    <w:rsid w:val="004912DB"/>
    <w:rsid w:val="00491666"/>
    <w:rsid w:val="00491A74"/>
    <w:rsid w:val="00491AF7"/>
    <w:rsid w:val="00492458"/>
    <w:rsid w:val="00492754"/>
    <w:rsid w:val="00492F9B"/>
    <w:rsid w:val="004930F2"/>
    <w:rsid w:val="00493599"/>
    <w:rsid w:val="00493828"/>
    <w:rsid w:val="0049391A"/>
    <w:rsid w:val="00493D31"/>
    <w:rsid w:val="004948C3"/>
    <w:rsid w:val="00495E54"/>
    <w:rsid w:val="00496758"/>
    <w:rsid w:val="004A19BD"/>
    <w:rsid w:val="004A1F72"/>
    <w:rsid w:val="004A2764"/>
    <w:rsid w:val="004A38D7"/>
    <w:rsid w:val="004A4BA5"/>
    <w:rsid w:val="004A541A"/>
    <w:rsid w:val="004A557F"/>
    <w:rsid w:val="004A697C"/>
    <w:rsid w:val="004A6ED2"/>
    <w:rsid w:val="004A741B"/>
    <w:rsid w:val="004A7851"/>
    <w:rsid w:val="004B0AF8"/>
    <w:rsid w:val="004B1EE3"/>
    <w:rsid w:val="004B2398"/>
    <w:rsid w:val="004B2883"/>
    <w:rsid w:val="004B2B23"/>
    <w:rsid w:val="004B3A27"/>
    <w:rsid w:val="004B46DC"/>
    <w:rsid w:val="004B4798"/>
    <w:rsid w:val="004B53E2"/>
    <w:rsid w:val="004B56C8"/>
    <w:rsid w:val="004B6234"/>
    <w:rsid w:val="004B67FC"/>
    <w:rsid w:val="004B7010"/>
    <w:rsid w:val="004B7214"/>
    <w:rsid w:val="004B7939"/>
    <w:rsid w:val="004B79C7"/>
    <w:rsid w:val="004C0B7C"/>
    <w:rsid w:val="004C0EB8"/>
    <w:rsid w:val="004C16DC"/>
    <w:rsid w:val="004C1EDB"/>
    <w:rsid w:val="004C3A54"/>
    <w:rsid w:val="004C3D98"/>
    <w:rsid w:val="004C3EC2"/>
    <w:rsid w:val="004C49D0"/>
    <w:rsid w:val="004C4D6D"/>
    <w:rsid w:val="004C58F2"/>
    <w:rsid w:val="004C7953"/>
    <w:rsid w:val="004C7E82"/>
    <w:rsid w:val="004D0065"/>
    <w:rsid w:val="004D0651"/>
    <w:rsid w:val="004D0C3A"/>
    <w:rsid w:val="004D0F6D"/>
    <w:rsid w:val="004D1693"/>
    <w:rsid w:val="004D24BF"/>
    <w:rsid w:val="004D271A"/>
    <w:rsid w:val="004D2827"/>
    <w:rsid w:val="004D3B74"/>
    <w:rsid w:val="004D566D"/>
    <w:rsid w:val="004D5C47"/>
    <w:rsid w:val="004D6288"/>
    <w:rsid w:val="004D7128"/>
    <w:rsid w:val="004E038C"/>
    <w:rsid w:val="004E06BF"/>
    <w:rsid w:val="004E0E2A"/>
    <w:rsid w:val="004E113A"/>
    <w:rsid w:val="004E1DF3"/>
    <w:rsid w:val="004E2022"/>
    <w:rsid w:val="004E2915"/>
    <w:rsid w:val="004E2A03"/>
    <w:rsid w:val="004E3E53"/>
    <w:rsid w:val="004E3F2A"/>
    <w:rsid w:val="004E4456"/>
    <w:rsid w:val="004E477A"/>
    <w:rsid w:val="004E4D51"/>
    <w:rsid w:val="004E6FC2"/>
    <w:rsid w:val="004E7401"/>
    <w:rsid w:val="004F0735"/>
    <w:rsid w:val="004F0796"/>
    <w:rsid w:val="004F07D4"/>
    <w:rsid w:val="004F11C7"/>
    <w:rsid w:val="004F1EC5"/>
    <w:rsid w:val="004F2D10"/>
    <w:rsid w:val="004F3C0F"/>
    <w:rsid w:val="004F4249"/>
    <w:rsid w:val="004F4A49"/>
    <w:rsid w:val="004F4FBF"/>
    <w:rsid w:val="004F52EA"/>
    <w:rsid w:val="004F56C7"/>
    <w:rsid w:val="004F5D58"/>
    <w:rsid w:val="004F5D89"/>
    <w:rsid w:val="004F5FB4"/>
    <w:rsid w:val="004F6151"/>
    <w:rsid w:val="004F6234"/>
    <w:rsid w:val="004F689D"/>
    <w:rsid w:val="004F7274"/>
    <w:rsid w:val="004F732F"/>
    <w:rsid w:val="004F793A"/>
    <w:rsid w:val="004F7CF6"/>
    <w:rsid w:val="005008DF"/>
    <w:rsid w:val="00500D08"/>
    <w:rsid w:val="00502286"/>
    <w:rsid w:val="005023E8"/>
    <w:rsid w:val="005026EE"/>
    <w:rsid w:val="00502A41"/>
    <w:rsid w:val="00503D5F"/>
    <w:rsid w:val="00504D29"/>
    <w:rsid w:val="00504E3E"/>
    <w:rsid w:val="00504FEF"/>
    <w:rsid w:val="0050507D"/>
    <w:rsid w:val="005059FB"/>
    <w:rsid w:val="005063DF"/>
    <w:rsid w:val="0050649C"/>
    <w:rsid w:val="005066FB"/>
    <w:rsid w:val="00507BBC"/>
    <w:rsid w:val="00507D22"/>
    <w:rsid w:val="00510ACB"/>
    <w:rsid w:val="00511124"/>
    <w:rsid w:val="005111B3"/>
    <w:rsid w:val="0051143A"/>
    <w:rsid w:val="005117AC"/>
    <w:rsid w:val="00511FCB"/>
    <w:rsid w:val="00512437"/>
    <w:rsid w:val="00512856"/>
    <w:rsid w:val="005129C3"/>
    <w:rsid w:val="005133F2"/>
    <w:rsid w:val="00513711"/>
    <w:rsid w:val="00513993"/>
    <w:rsid w:val="00513D20"/>
    <w:rsid w:val="00514076"/>
    <w:rsid w:val="00514E55"/>
    <w:rsid w:val="0051547A"/>
    <w:rsid w:val="005157EA"/>
    <w:rsid w:val="005159F9"/>
    <w:rsid w:val="00515B4B"/>
    <w:rsid w:val="00515CFD"/>
    <w:rsid w:val="00515E2A"/>
    <w:rsid w:val="00516720"/>
    <w:rsid w:val="0051731A"/>
    <w:rsid w:val="005179CF"/>
    <w:rsid w:val="00517AE0"/>
    <w:rsid w:val="005200D9"/>
    <w:rsid w:val="0052031E"/>
    <w:rsid w:val="00520933"/>
    <w:rsid w:val="00520F3B"/>
    <w:rsid w:val="005211A6"/>
    <w:rsid w:val="0052184F"/>
    <w:rsid w:val="00521E94"/>
    <w:rsid w:val="005225C3"/>
    <w:rsid w:val="00522D28"/>
    <w:rsid w:val="005231D2"/>
    <w:rsid w:val="00523DD4"/>
    <w:rsid w:val="00523F6B"/>
    <w:rsid w:val="005252E5"/>
    <w:rsid w:val="0052570A"/>
    <w:rsid w:val="00525C0E"/>
    <w:rsid w:val="00525E40"/>
    <w:rsid w:val="00525F5D"/>
    <w:rsid w:val="0052661B"/>
    <w:rsid w:val="005276B0"/>
    <w:rsid w:val="00527820"/>
    <w:rsid w:val="00527C16"/>
    <w:rsid w:val="005310FA"/>
    <w:rsid w:val="00531CC1"/>
    <w:rsid w:val="00532673"/>
    <w:rsid w:val="0053295A"/>
    <w:rsid w:val="00533A09"/>
    <w:rsid w:val="00534931"/>
    <w:rsid w:val="00534DD1"/>
    <w:rsid w:val="00535C85"/>
    <w:rsid w:val="0053696B"/>
    <w:rsid w:val="005369B7"/>
    <w:rsid w:val="00536D38"/>
    <w:rsid w:val="005375A3"/>
    <w:rsid w:val="0054015E"/>
    <w:rsid w:val="00540B5C"/>
    <w:rsid w:val="00540B64"/>
    <w:rsid w:val="00540D2C"/>
    <w:rsid w:val="00540F1E"/>
    <w:rsid w:val="005412C5"/>
    <w:rsid w:val="00541673"/>
    <w:rsid w:val="00541BAC"/>
    <w:rsid w:val="00541BC0"/>
    <w:rsid w:val="0054206E"/>
    <w:rsid w:val="005423A5"/>
    <w:rsid w:val="00543191"/>
    <w:rsid w:val="00543458"/>
    <w:rsid w:val="00543CEA"/>
    <w:rsid w:val="00544C32"/>
    <w:rsid w:val="0054627B"/>
    <w:rsid w:val="00546693"/>
    <w:rsid w:val="0054714D"/>
    <w:rsid w:val="00547807"/>
    <w:rsid w:val="00547900"/>
    <w:rsid w:val="0055113E"/>
    <w:rsid w:val="005512D4"/>
    <w:rsid w:val="0055222A"/>
    <w:rsid w:val="00552347"/>
    <w:rsid w:val="0055349E"/>
    <w:rsid w:val="00554A09"/>
    <w:rsid w:val="00555475"/>
    <w:rsid w:val="00555B65"/>
    <w:rsid w:val="00555C71"/>
    <w:rsid w:val="0055744A"/>
    <w:rsid w:val="00557D1D"/>
    <w:rsid w:val="00560BED"/>
    <w:rsid w:val="0056188B"/>
    <w:rsid w:val="0056377F"/>
    <w:rsid w:val="00563EB1"/>
    <w:rsid w:val="00563FE5"/>
    <w:rsid w:val="00564241"/>
    <w:rsid w:val="00564B41"/>
    <w:rsid w:val="00564B86"/>
    <w:rsid w:val="00564E6F"/>
    <w:rsid w:val="005650DE"/>
    <w:rsid w:val="005666A6"/>
    <w:rsid w:val="00566A3F"/>
    <w:rsid w:val="00566D69"/>
    <w:rsid w:val="00566F3E"/>
    <w:rsid w:val="005674F6"/>
    <w:rsid w:val="005677AE"/>
    <w:rsid w:val="00567D09"/>
    <w:rsid w:val="00570DA7"/>
    <w:rsid w:val="00571216"/>
    <w:rsid w:val="0057141E"/>
    <w:rsid w:val="0057220A"/>
    <w:rsid w:val="00572360"/>
    <w:rsid w:val="00572397"/>
    <w:rsid w:val="0057270F"/>
    <w:rsid w:val="0057288A"/>
    <w:rsid w:val="005733F6"/>
    <w:rsid w:val="00573B6D"/>
    <w:rsid w:val="0057420D"/>
    <w:rsid w:val="00574581"/>
    <w:rsid w:val="00574EF4"/>
    <w:rsid w:val="00574FD4"/>
    <w:rsid w:val="00575703"/>
    <w:rsid w:val="00580321"/>
    <w:rsid w:val="005805CB"/>
    <w:rsid w:val="0058069E"/>
    <w:rsid w:val="00582156"/>
    <w:rsid w:val="005825A3"/>
    <w:rsid w:val="005827FA"/>
    <w:rsid w:val="00583240"/>
    <w:rsid w:val="0058373A"/>
    <w:rsid w:val="00583A0B"/>
    <w:rsid w:val="0058432F"/>
    <w:rsid w:val="00585487"/>
    <w:rsid w:val="00587D54"/>
    <w:rsid w:val="00587F8B"/>
    <w:rsid w:val="005909DE"/>
    <w:rsid w:val="00590CD1"/>
    <w:rsid w:val="005915E6"/>
    <w:rsid w:val="005923FD"/>
    <w:rsid w:val="00592CFC"/>
    <w:rsid w:val="0059490F"/>
    <w:rsid w:val="00594C80"/>
    <w:rsid w:val="005959E1"/>
    <w:rsid w:val="0059614F"/>
    <w:rsid w:val="0059710B"/>
    <w:rsid w:val="00597D3B"/>
    <w:rsid w:val="00597E4F"/>
    <w:rsid w:val="005A0E23"/>
    <w:rsid w:val="005A26D0"/>
    <w:rsid w:val="005A2AE1"/>
    <w:rsid w:val="005A3986"/>
    <w:rsid w:val="005A48AF"/>
    <w:rsid w:val="005A532D"/>
    <w:rsid w:val="005A6831"/>
    <w:rsid w:val="005A72A7"/>
    <w:rsid w:val="005A7AEF"/>
    <w:rsid w:val="005A7B9D"/>
    <w:rsid w:val="005B053C"/>
    <w:rsid w:val="005B0B8A"/>
    <w:rsid w:val="005B0F69"/>
    <w:rsid w:val="005B1992"/>
    <w:rsid w:val="005B252A"/>
    <w:rsid w:val="005B2CBF"/>
    <w:rsid w:val="005B2D41"/>
    <w:rsid w:val="005B31B5"/>
    <w:rsid w:val="005B36D2"/>
    <w:rsid w:val="005B3873"/>
    <w:rsid w:val="005B3F32"/>
    <w:rsid w:val="005B4ABC"/>
    <w:rsid w:val="005B4AC3"/>
    <w:rsid w:val="005B555A"/>
    <w:rsid w:val="005B5FC4"/>
    <w:rsid w:val="005B732B"/>
    <w:rsid w:val="005B7F3A"/>
    <w:rsid w:val="005C02A4"/>
    <w:rsid w:val="005C175A"/>
    <w:rsid w:val="005C2309"/>
    <w:rsid w:val="005C244B"/>
    <w:rsid w:val="005C26F7"/>
    <w:rsid w:val="005C2EEC"/>
    <w:rsid w:val="005C32F4"/>
    <w:rsid w:val="005C3DE4"/>
    <w:rsid w:val="005C3E3B"/>
    <w:rsid w:val="005C431F"/>
    <w:rsid w:val="005C44F6"/>
    <w:rsid w:val="005C4C9F"/>
    <w:rsid w:val="005C5F4C"/>
    <w:rsid w:val="005D1698"/>
    <w:rsid w:val="005D1851"/>
    <w:rsid w:val="005D185E"/>
    <w:rsid w:val="005D1B10"/>
    <w:rsid w:val="005D26B7"/>
    <w:rsid w:val="005D2CF0"/>
    <w:rsid w:val="005D320F"/>
    <w:rsid w:val="005D33FF"/>
    <w:rsid w:val="005D36E7"/>
    <w:rsid w:val="005D3E2C"/>
    <w:rsid w:val="005D4986"/>
    <w:rsid w:val="005D4A78"/>
    <w:rsid w:val="005D4ED0"/>
    <w:rsid w:val="005D5233"/>
    <w:rsid w:val="005D6299"/>
    <w:rsid w:val="005D6CA3"/>
    <w:rsid w:val="005D6E6D"/>
    <w:rsid w:val="005E0711"/>
    <w:rsid w:val="005E0D12"/>
    <w:rsid w:val="005E11A8"/>
    <w:rsid w:val="005E163F"/>
    <w:rsid w:val="005E295B"/>
    <w:rsid w:val="005E2D02"/>
    <w:rsid w:val="005E3190"/>
    <w:rsid w:val="005E32CA"/>
    <w:rsid w:val="005E37E6"/>
    <w:rsid w:val="005E45D1"/>
    <w:rsid w:val="005E49BF"/>
    <w:rsid w:val="005E50D5"/>
    <w:rsid w:val="005E5827"/>
    <w:rsid w:val="005E6661"/>
    <w:rsid w:val="005E731E"/>
    <w:rsid w:val="005E7354"/>
    <w:rsid w:val="005F039E"/>
    <w:rsid w:val="005F03B7"/>
    <w:rsid w:val="005F0AC2"/>
    <w:rsid w:val="005F117C"/>
    <w:rsid w:val="005F1849"/>
    <w:rsid w:val="005F41F9"/>
    <w:rsid w:val="005F42B7"/>
    <w:rsid w:val="005F5B2C"/>
    <w:rsid w:val="005F5C1F"/>
    <w:rsid w:val="005F745E"/>
    <w:rsid w:val="005F7964"/>
    <w:rsid w:val="005F79B8"/>
    <w:rsid w:val="0060077F"/>
    <w:rsid w:val="00600C45"/>
    <w:rsid w:val="00601012"/>
    <w:rsid w:val="0060193A"/>
    <w:rsid w:val="00601EBE"/>
    <w:rsid w:val="00601FE9"/>
    <w:rsid w:val="00603303"/>
    <w:rsid w:val="00603349"/>
    <w:rsid w:val="006037DC"/>
    <w:rsid w:val="00603990"/>
    <w:rsid w:val="00603ED2"/>
    <w:rsid w:val="00604F4F"/>
    <w:rsid w:val="006051F9"/>
    <w:rsid w:val="00605C58"/>
    <w:rsid w:val="00605D9F"/>
    <w:rsid w:val="00605FAE"/>
    <w:rsid w:val="00606E1B"/>
    <w:rsid w:val="00607489"/>
    <w:rsid w:val="006101EC"/>
    <w:rsid w:val="00610C1D"/>
    <w:rsid w:val="00610C7C"/>
    <w:rsid w:val="00610DB2"/>
    <w:rsid w:val="0061127A"/>
    <w:rsid w:val="00611575"/>
    <w:rsid w:val="00611DAE"/>
    <w:rsid w:val="00612337"/>
    <w:rsid w:val="006124FD"/>
    <w:rsid w:val="006126FA"/>
    <w:rsid w:val="00614EF1"/>
    <w:rsid w:val="0061731F"/>
    <w:rsid w:val="006176F5"/>
    <w:rsid w:val="00620781"/>
    <w:rsid w:val="006209ED"/>
    <w:rsid w:val="00620A9F"/>
    <w:rsid w:val="00620FBA"/>
    <w:rsid w:val="006215B5"/>
    <w:rsid w:val="00621FE8"/>
    <w:rsid w:val="00621FEB"/>
    <w:rsid w:val="006223A0"/>
    <w:rsid w:val="00623476"/>
    <w:rsid w:val="006251FF"/>
    <w:rsid w:val="00626483"/>
    <w:rsid w:val="00626495"/>
    <w:rsid w:val="00626965"/>
    <w:rsid w:val="00626ECE"/>
    <w:rsid w:val="00626FB1"/>
    <w:rsid w:val="00627DAB"/>
    <w:rsid w:val="00627F58"/>
    <w:rsid w:val="00630A76"/>
    <w:rsid w:val="00631656"/>
    <w:rsid w:val="00631989"/>
    <w:rsid w:val="00631B38"/>
    <w:rsid w:val="0063205F"/>
    <w:rsid w:val="00633444"/>
    <w:rsid w:val="0063413B"/>
    <w:rsid w:val="006341E5"/>
    <w:rsid w:val="00635382"/>
    <w:rsid w:val="0063667A"/>
    <w:rsid w:val="00636776"/>
    <w:rsid w:val="00636DAA"/>
    <w:rsid w:val="0063767C"/>
    <w:rsid w:val="006407E4"/>
    <w:rsid w:val="00640D16"/>
    <w:rsid w:val="00640EF1"/>
    <w:rsid w:val="006425D7"/>
    <w:rsid w:val="006428D6"/>
    <w:rsid w:val="006429D1"/>
    <w:rsid w:val="006431E7"/>
    <w:rsid w:val="006433E3"/>
    <w:rsid w:val="006437DB"/>
    <w:rsid w:val="00643F86"/>
    <w:rsid w:val="00645514"/>
    <w:rsid w:val="00645959"/>
    <w:rsid w:val="00645B9F"/>
    <w:rsid w:val="00647C9A"/>
    <w:rsid w:val="00650AF3"/>
    <w:rsid w:val="0065128B"/>
    <w:rsid w:val="00651495"/>
    <w:rsid w:val="00651EF0"/>
    <w:rsid w:val="00652414"/>
    <w:rsid w:val="0065349C"/>
    <w:rsid w:val="006535E7"/>
    <w:rsid w:val="00653866"/>
    <w:rsid w:val="00653C93"/>
    <w:rsid w:val="006547AB"/>
    <w:rsid w:val="00654814"/>
    <w:rsid w:val="00654D7B"/>
    <w:rsid w:val="00654F70"/>
    <w:rsid w:val="00655012"/>
    <w:rsid w:val="0065547B"/>
    <w:rsid w:val="006570D1"/>
    <w:rsid w:val="0066075C"/>
    <w:rsid w:val="00660A9D"/>
    <w:rsid w:val="00661647"/>
    <w:rsid w:val="00661ACD"/>
    <w:rsid w:val="00661E11"/>
    <w:rsid w:val="00662171"/>
    <w:rsid w:val="006625EA"/>
    <w:rsid w:val="00662DFD"/>
    <w:rsid w:val="00662E86"/>
    <w:rsid w:val="00662EE7"/>
    <w:rsid w:val="006634EE"/>
    <w:rsid w:val="00663BF8"/>
    <w:rsid w:val="00663FA6"/>
    <w:rsid w:val="00663FB6"/>
    <w:rsid w:val="006645F2"/>
    <w:rsid w:val="00664801"/>
    <w:rsid w:val="00664F2E"/>
    <w:rsid w:val="00665259"/>
    <w:rsid w:val="00665988"/>
    <w:rsid w:val="00665FE1"/>
    <w:rsid w:val="006662EB"/>
    <w:rsid w:val="00666DFC"/>
    <w:rsid w:val="006677CF"/>
    <w:rsid w:val="00667D56"/>
    <w:rsid w:val="00670140"/>
    <w:rsid w:val="00671467"/>
    <w:rsid w:val="006714B5"/>
    <w:rsid w:val="006727F4"/>
    <w:rsid w:val="00672966"/>
    <w:rsid w:val="00673322"/>
    <w:rsid w:val="00673C6B"/>
    <w:rsid w:val="0067422D"/>
    <w:rsid w:val="00675FC5"/>
    <w:rsid w:val="00676421"/>
    <w:rsid w:val="006764B1"/>
    <w:rsid w:val="006778F8"/>
    <w:rsid w:val="00680120"/>
    <w:rsid w:val="006803AE"/>
    <w:rsid w:val="006806FD"/>
    <w:rsid w:val="006809B8"/>
    <w:rsid w:val="00681ED4"/>
    <w:rsid w:val="006821B1"/>
    <w:rsid w:val="006823E9"/>
    <w:rsid w:val="00682694"/>
    <w:rsid w:val="00682A56"/>
    <w:rsid w:val="0068414D"/>
    <w:rsid w:val="00684254"/>
    <w:rsid w:val="00685798"/>
    <w:rsid w:val="006859A3"/>
    <w:rsid w:val="006861CB"/>
    <w:rsid w:val="00686BA3"/>
    <w:rsid w:val="006876FC"/>
    <w:rsid w:val="006877DC"/>
    <w:rsid w:val="006912F4"/>
    <w:rsid w:val="0069151A"/>
    <w:rsid w:val="00691BD4"/>
    <w:rsid w:val="00691EB5"/>
    <w:rsid w:val="00692202"/>
    <w:rsid w:val="00692594"/>
    <w:rsid w:val="00692774"/>
    <w:rsid w:val="00692B52"/>
    <w:rsid w:val="00692B97"/>
    <w:rsid w:val="00694753"/>
    <w:rsid w:val="0069484D"/>
    <w:rsid w:val="00694D34"/>
    <w:rsid w:val="00696673"/>
    <w:rsid w:val="0069684E"/>
    <w:rsid w:val="0069696E"/>
    <w:rsid w:val="00697F91"/>
    <w:rsid w:val="006A0A28"/>
    <w:rsid w:val="006A0DA3"/>
    <w:rsid w:val="006A1F3E"/>
    <w:rsid w:val="006A20A1"/>
    <w:rsid w:val="006A2A41"/>
    <w:rsid w:val="006A2B32"/>
    <w:rsid w:val="006A3503"/>
    <w:rsid w:val="006A35AC"/>
    <w:rsid w:val="006A47C4"/>
    <w:rsid w:val="006A53C1"/>
    <w:rsid w:val="006A5433"/>
    <w:rsid w:val="006A5DBA"/>
    <w:rsid w:val="006A5DBB"/>
    <w:rsid w:val="006A5E98"/>
    <w:rsid w:val="006A61ED"/>
    <w:rsid w:val="006A645E"/>
    <w:rsid w:val="006A6DB2"/>
    <w:rsid w:val="006A7B71"/>
    <w:rsid w:val="006A7C2D"/>
    <w:rsid w:val="006A7E71"/>
    <w:rsid w:val="006B031C"/>
    <w:rsid w:val="006B14FF"/>
    <w:rsid w:val="006B2214"/>
    <w:rsid w:val="006B256C"/>
    <w:rsid w:val="006B25EA"/>
    <w:rsid w:val="006B2610"/>
    <w:rsid w:val="006B2792"/>
    <w:rsid w:val="006B29A7"/>
    <w:rsid w:val="006B3562"/>
    <w:rsid w:val="006B37AA"/>
    <w:rsid w:val="006B423D"/>
    <w:rsid w:val="006B4B0A"/>
    <w:rsid w:val="006B53C5"/>
    <w:rsid w:val="006B5751"/>
    <w:rsid w:val="006B58C0"/>
    <w:rsid w:val="006B6131"/>
    <w:rsid w:val="006B7206"/>
    <w:rsid w:val="006B7B26"/>
    <w:rsid w:val="006B7FBD"/>
    <w:rsid w:val="006C0112"/>
    <w:rsid w:val="006C0199"/>
    <w:rsid w:val="006C05DD"/>
    <w:rsid w:val="006C103B"/>
    <w:rsid w:val="006C1379"/>
    <w:rsid w:val="006C1382"/>
    <w:rsid w:val="006C17FF"/>
    <w:rsid w:val="006C1E75"/>
    <w:rsid w:val="006C2C2D"/>
    <w:rsid w:val="006C2C4E"/>
    <w:rsid w:val="006C2E52"/>
    <w:rsid w:val="006C2FCD"/>
    <w:rsid w:val="006C34C6"/>
    <w:rsid w:val="006C38DC"/>
    <w:rsid w:val="006C447F"/>
    <w:rsid w:val="006C51D0"/>
    <w:rsid w:val="006C5811"/>
    <w:rsid w:val="006C582B"/>
    <w:rsid w:val="006C6877"/>
    <w:rsid w:val="006C6EA2"/>
    <w:rsid w:val="006C796D"/>
    <w:rsid w:val="006C7B51"/>
    <w:rsid w:val="006C7DBF"/>
    <w:rsid w:val="006D0D8B"/>
    <w:rsid w:val="006D119E"/>
    <w:rsid w:val="006D1ECA"/>
    <w:rsid w:val="006D20BD"/>
    <w:rsid w:val="006D20F9"/>
    <w:rsid w:val="006D22B7"/>
    <w:rsid w:val="006D2F1A"/>
    <w:rsid w:val="006D381B"/>
    <w:rsid w:val="006D3B59"/>
    <w:rsid w:val="006D4F4B"/>
    <w:rsid w:val="006D4FEB"/>
    <w:rsid w:val="006D588F"/>
    <w:rsid w:val="006D5E6F"/>
    <w:rsid w:val="006D60B6"/>
    <w:rsid w:val="006D66A6"/>
    <w:rsid w:val="006D6A51"/>
    <w:rsid w:val="006D6EE3"/>
    <w:rsid w:val="006D6FD0"/>
    <w:rsid w:val="006D799E"/>
    <w:rsid w:val="006D7F40"/>
    <w:rsid w:val="006E15EA"/>
    <w:rsid w:val="006E2624"/>
    <w:rsid w:val="006E2947"/>
    <w:rsid w:val="006E40C7"/>
    <w:rsid w:val="006E567B"/>
    <w:rsid w:val="006E72AF"/>
    <w:rsid w:val="006E7443"/>
    <w:rsid w:val="006F0309"/>
    <w:rsid w:val="006F04D6"/>
    <w:rsid w:val="006F1AD1"/>
    <w:rsid w:val="006F284C"/>
    <w:rsid w:val="006F43C9"/>
    <w:rsid w:val="006F44BE"/>
    <w:rsid w:val="006F4789"/>
    <w:rsid w:val="006F4D4D"/>
    <w:rsid w:val="006F4E98"/>
    <w:rsid w:val="006F59BB"/>
    <w:rsid w:val="006F5D91"/>
    <w:rsid w:val="006F6A07"/>
    <w:rsid w:val="006F7327"/>
    <w:rsid w:val="006F7CB3"/>
    <w:rsid w:val="00701360"/>
    <w:rsid w:val="00701468"/>
    <w:rsid w:val="00702D63"/>
    <w:rsid w:val="00702E83"/>
    <w:rsid w:val="00702F7A"/>
    <w:rsid w:val="00704ACC"/>
    <w:rsid w:val="00704D01"/>
    <w:rsid w:val="0070530F"/>
    <w:rsid w:val="0070561F"/>
    <w:rsid w:val="007069C2"/>
    <w:rsid w:val="00707953"/>
    <w:rsid w:val="00707A6D"/>
    <w:rsid w:val="00710280"/>
    <w:rsid w:val="007107EA"/>
    <w:rsid w:val="00710966"/>
    <w:rsid w:val="00710AE6"/>
    <w:rsid w:val="00711057"/>
    <w:rsid w:val="00711572"/>
    <w:rsid w:val="00712C90"/>
    <w:rsid w:val="00712DBA"/>
    <w:rsid w:val="00712E3D"/>
    <w:rsid w:val="0071327A"/>
    <w:rsid w:val="00713965"/>
    <w:rsid w:val="0071464D"/>
    <w:rsid w:val="00714BC5"/>
    <w:rsid w:val="00715030"/>
    <w:rsid w:val="0071519F"/>
    <w:rsid w:val="007155AB"/>
    <w:rsid w:val="00715A84"/>
    <w:rsid w:val="007171FD"/>
    <w:rsid w:val="0071728E"/>
    <w:rsid w:val="00717516"/>
    <w:rsid w:val="00717EF6"/>
    <w:rsid w:val="00720331"/>
    <w:rsid w:val="007206D3"/>
    <w:rsid w:val="0072075E"/>
    <w:rsid w:val="00720983"/>
    <w:rsid w:val="007218DC"/>
    <w:rsid w:val="00721B4A"/>
    <w:rsid w:val="00722B27"/>
    <w:rsid w:val="00724D47"/>
    <w:rsid w:val="00725039"/>
    <w:rsid w:val="00725932"/>
    <w:rsid w:val="00725A6C"/>
    <w:rsid w:val="0072713C"/>
    <w:rsid w:val="007271CC"/>
    <w:rsid w:val="00727B37"/>
    <w:rsid w:val="00727F64"/>
    <w:rsid w:val="00730228"/>
    <w:rsid w:val="00730B65"/>
    <w:rsid w:val="00730BC5"/>
    <w:rsid w:val="00730BD8"/>
    <w:rsid w:val="0073256E"/>
    <w:rsid w:val="00733AEA"/>
    <w:rsid w:val="00733E78"/>
    <w:rsid w:val="00734C19"/>
    <w:rsid w:val="007359D6"/>
    <w:rsid w:val="00735B05"/>
    <w:rsid w:val="00736624"/>
    <w:rsid w:val="00736AAF"/>
    <w:rsid w:val="00740E74"/>
    <w:rsid w:val="00741454"/>
    <w:rsid w:val="00741653"/>
    <w:rsid w:val="007417C6"/>
    <w:rsid w:val="00741D2D"/>
    <w:rsid w:val="00742032"/>
    <w:rsid w:val="0074250C"/>
    <w:rsid w:val="00743799"/>
    <w:rsid w:val="007437E5"/>
    <w:rsid w:val="00743A2D"/>
    <w:rsid w:val="0074404B"/>
    <w:rsid w:val="00744B1A"/>
    <w:rsid w:val="00745087"/>
    <w:rsid w:val="00745937"/>
    <w:rsid w:val="00745EFF"/>
    <w:rsid w:val="00746A35"/>
    <w:rsid w:val="00746B74"/>
    <w:rsid w:val="007475A2"/>
    <w:rsid w:val="007479AD"/>
    <w:rsid w:val="007500DD"/>
    <w:rsid w:val="00750F22"/>
    <w:rsid w:val="00752091"/>
    <w:rsid w:val="0075209E"/>
    <w:rsid w:val="00753992"/>
    <w:rsid w:val="00754673"/>
    <w:rsid w:val="00754915"/>
    <w:rsid w:val="00754984"/>
    <w:rsid w:val="00755362"/>
    <w:rsid w:val="00755791"/>
    <w:rsid w:val="00755AB6"/>
    <w:rsid w:val="007563B9"/>
    <w:rsid w:val="0075706E"/>
    <w:rsid w:val="00757477"/>
    <w:rsid w:val="007578AE"/>
    <w:rsid w:val="00757D42"/>
    <w:rsid w:val="00760282"/>
    <w:rsid w:val="0076033A"/>
    <w:rsid w:val="00760C09"/>
    <w:rsid w:val="007610AE"/>
    <w:rsid w:val="00762C6C"/>
    <w:rsid w:val="00762F86"/>
    <w:rsid w:val="00763280"/>
    <w:rsid w:val="0076437D"/>
    <w:rsid w:val="00764D79"/>
    <w:rsid w:val="00765528"/>
    <w:rsid w:val="00765743"/>
    <w:rsid w:val="00765837"/>
    <w:rsid w:val="00765CD2"/>
    <w:rsid w:val="007661C8"/>
    <w:rsid w:val="00770735"/>
    <w:rsid w:val="00770E98"/>
    <w:rsid w:val="00771E5B"/>
    <w:rsid w:val="00772465"/>
    <w:rsid w:val="0077268E"/>
    <w:rsid w:val="007727AB"/>
    <w:rsid w:val="00773FE8"/>
    <w:rsid w:val="00774066"/>
    <w:rsid w:val="00774758"/>
    <w:rsid w:val="0077536E"/>
    <w:rsid w:val="0077582A"/>
    <w:rsid w:val="00775A43"/>
    <w:rsid w:val="00776B46"/>
    <w:rsid w:val="007772EC"/>
    <w:rsid w:val="0077755D"/>
    <w:rsid w:val="00777574"/>
    <w:rsid w:val="00777667"/>
    <w:rsid w:val="00777DCD"/>
    <w:rsid w:val="00780248"/>
    <w:rsid w:val="0078090C"/>
    <w:rsid w:val="00781285"/>
    <w:rsid w:val="00781AA4"/>
    <w:rsid w:val="00781ABB"/>
    <w:rsid w:val="00783512"/>
    <w:rsid w:val="00783957"/>
    <w:rsid w:val="00785C47"/>
    <w:rsid w:val="00786063"/>
    <w:rsid w:val="00786307"/>
    <w:rsid w:val="0078633B"/>
    <w:rsid w:val="00786371"/>
    <w:rsid w:val="00787FA5"/>
    <w:rsid w:val="00790CFE"/>
    <w:rsid w:val="00791CA0"/>
    <w:rsid w:val="0079200F"/>
    <w:rsid w:val="007931E1"/>
    <w:rsid w:val="00793A98"/>
    <w:rsid w:val="0079447E"/>
    <w:rsid w:val="00794BBB"/>
    <w:rsid w:val="007951CE"/>
    <w:rsid w:val="007952A4"/>
    <w:rsid w:val="00795458"/>
    <w:rsid w:val="0079655E"/>
    <w:rsid w:val="00796FC0"/>
    <w:rsid w:val="00797060"/>
    <w:rsid w:val="007972D0"/>
    <w:rsid w:val="007A05E2"/>
    <w:rsid w:val="007A12D5"/>
    <w:rsid w:val="007A2143"/>
    <w:rsid w:val="007A2CC7"/>
    <w:rsid w:val="007A34AE"/>
    <w:rsid w:val="007A3DFD"/>
    <w:rsid w:val="007A4073"/>
    <w:rsid w:val="007A4101"/>
    <w:rsid w:val="007A4B1B"/>
    <w:rsid w:val="007A4FD6"/>
    <w:rsid w:val="007A6320"/>
    <w:rsid w:val="007A69C3"/>
    <w:rsid w:val="007A6A06"/>
    <w:rsid w:val="007A6BD2"/>
    <w:rsid w:val="007A7DB8"/>
    <w:rsid w:val="007A7F16"/>
    <w:rsid w:val="007B002D"/>
    <w:rsid w:val="007B1729"/>
    <w:rsid w:val="007B1AF1"/>
    <w:rsid w:val="007B1D09"/>
    <w:rsid w:val="007B2C3B"/>
    <w:rsid w:val="007B2C3D"/>
    <w:rsid w:val="007B336C"/>
    <w:rsid w:val="007B3670"/>
    <w:rsid w:val="007B381D"/>
    <w:rsid w:val="007B3C72"/>
    <w:rsid w:val="007B3CE7"/>
    <w:rsid w:val="007B4722"/>
    <w:rsid w:val="007B496D"/>
    <w:rsid w:val="007B52C4"/>
    <w:rsid w:val="007B5C9E"/>
    <w:rsid w:val="007B7567"/>
    <w:rsid w:val="007B7748"/>
    <w:rsid w:val="007B7881"/>
    <w:rsid w:val="007B7998"/>
    <w:rsid w:val="007B7B9B"/>
    <w:rsid w:val="007C0AD7"/>
    <w:rsid w:val="007C1D49"/>
    <w:rsid w:val="007C21D7"/>
    <w:rsid w:val="007C3440"/>
    <w:rsid w:val="007C347D"/>
    <w:rsid w:val="007C3592"/>
    <w:rsid w:val="007C3ED1"/>
    <w:rsid w:val="007C4097"/>
    <w:rsid w:val="007C4F63"/>
    <w:rsid w:val="007C500D"/>
    <w:rsid w:val="007C51DD"/>
    <w:rsid w:val="007C5D08"/>
    <w:rsid w:val="007C6858"/>
    <w:rsid w:val="007D1047"/>
    <w:rsid w:val="007D1388"/>
    <w:rsid w:val="007D18FC"/>
    <w:rsid w:val="007D1DD7"/>
    <w:rsid w:val="007D368B"/>
    <w:rsid w:val="007D3698"/>
    <w:rsid w:val="007D478F"/>
    <w:rsid w:val="007D56A0"/>
    <w:rsid w:val="007D57DC"/>
    <w:rsid w:val="007D71A9"/>
    <w:rsid w:val="007D739E"/>
    <w:rsid w:val="007D7556"/>
    <w:rsid w:val="007E012A"/>
    <w:rsid w:val="007E020A"/>
    <w:rsid w:val="007E0559"/>
    <w:rsid w:val="007E06BE"/>
    <w:rsid w:val="007E088B"/>
    <w:rsid w:val="007E0FC6"/>
    <w:rsid w:val="007E156C"/>
    <w:rsid w:val="007E1E8D"/>
    <w:rsid w:val="007E22AF"/>
    <w:rsid w:val="007E342D"/>
    <w:rsid w:val="007E3491"/>
    <w:rsid w:val="007E3A16"/>
    <w:rsid w:val="007E3BB3"/>
    <w:rsid w:val="007E455F"/>
    <w:rsid w:val="007E474E"/>
    <w:rsid w:val="007E48E2"/>
    <w:rsid w:val="007E4DF5"/>
    <w:rsid w:val="007E52C0"/>
    <w:rsid w:val="007E5986"/>
    <w:rsid w:val="007E5A79"/>
    <w:rsid w:val="007E5C3E"/>
    <w:rsid w:val="007E62AB"/>
    <w:rsid w:val="007E6474"/>
    <w:rsid w:val="007E691C"/>
    <w:rsid w:val="007E75F6"/>
    <w:rsid w:val="007F1DBE"/>
    <w:rsid w:val="007F349E"/>
    <w:rsid w:val="007F4FEA"/>
    <w:rsid w:val="007F57C0"/>
    <w:rsid w:val="007F688F"/>
    <w:rsid w:val="007F7106"/>
    <w:rsid w:val="007F71C2"/>
    <w:rsid w:val="00800E78"/>
    <w:rsid w:val="00801A0B"/>
    <w:rsid w:val="00802544"/>
    <w:rsid w:val="008044DD"/>
    <w:rsid w:val="00804649"/>
    <w:rsid w:val="008047B8"/>
    <w:rsid w:val="00805A63"/>
    <w:rsid w:val="0080662B"/>
    <w:rsid w:val="00807DC5"/>
    <w:rsid w:val="00810029"/>
    <w:rsid w:val="008102E4"/>
    <w:rsid w:val="00810415"/>
    <w:rsid w:val="0081065F"/>
    <w:rsid w:val="0081139E"/>
    <w:rsid w:val="008125F1"/>
    <w:rsid w:val="0081322B"/>
    <w:rsid w:val="00813838"/>
    <w:rsid w:val="00814A1D"/>
    <w:rsid w:val="00815120"/>
    <w:rsid w:val="008153BA"/>
    <w:rsid w:val="00815878"/>
    <w:rsid w:val="00816055"/>
    <w:rsid w:val="008164D1"/>
    <w:rsid w:val="008170FE"/>
    <w:rsid w:val="00817222"/>
    <w:rsid w:val="00817805"/>
    <w:rsid w:val="00817B1D"/>
    <w:rsid w:val="00817C43"/>
    <w:rsid w:val="00817E6E"/>
    <w:rsid w:val="00820381"/>
    <w:rsid w:val="008213E0"/>
    <w:rsid w:val="00821A75"/>
    <w:rsid w:val="00821BD6"/>
    <w:rsid w:val="00822C9A"/>
    <w:rsid w:val="0082375E"/>
    <w:rsid w:val="0082384F"/>
    <w:rsid w:val="00823ECB"/>
    <w:rsid w:val="00824302"/>
    <w:rsid w:val="008243AD"/>
    <w:rsid w:val="00824605"/>
    <w:rsid w:val="0082514A"/>
    <w:rsid w:val="0082514C"/>
    <w:rsid w:val="0082519D"/>
    <w:rsid w:val="0082550E"/>
    <w:rsid w:val="008261CD"/>
    <w:rsid w:val="0082796E"/>
    <w:rsid w:val="00831C89"/>
    <w:rsid w:val="00832054"/>
    <w:rsid w:val="0083270B"/>
    <w:rsid w:val="00834250"/>
    <w:rsid w:val="00834D34"/>
    <w:rsid w:val="008354D8"/>
    <w:rsid w:val="008356DE"/>
    <w:rsid w:val="008363EA"/>
    <w:rsid w:val="0083779A"/>
    <w:rsid w:val="008406F1"/>
    <w:rsid w:val="008419BA"/>
    <w:rsid w:val="00841FF7"/>
    <w:rsid w:val="0084214D"/>
    <w:rsid w:val="00842DD2"/>
    <w:rsid w:val="00842E3F"/>
    <w:rsid w:val="0084308D"/>
    <w:rsid w:val="008431B5"/>
    <w:rsid w:val="008435CA"/>
    <w:rsid w:val="008438B1"/>
    <w:rsid w:val="00845762"/>
    <w:rsid w:val="00845F70"/>
    <w:rsid w:val="008463C6"/>
    <w:rsid w:val="008468F9"/>
    <w:rsid w:val="00846B46"/>
    <w:rsid w:val="008478C4"/>
    <w:rsid w:val="00847F7C"/>
    <w:rsid w:val="008500F7"/>
    <w:rsid w:val="0085055B"/>
    <w:rsid w:val="008513F6"/>
    <w:rsid w:val="00852240"/>
    <w:rsid w:val="00853E30"/>
    <w:rsid w:val="00855C75"/>
    <w:rsid w:val="008570C0"/>
    <w:rsid w:val="00857231"/>
    <w:rsid w:val="00857E93"/>
    <w:rsid w:val="008604F8"/>
    <w:rsid w:val="00860869"/>
    <w:rsid w:val="008613BA"/>
    <w:rsid w:val="00861841"/>
    <w:rsid w:val="008625F0"/>
    <w:rsid w:val="00862843"/>
    <w:rsid w:val="0086332B"/>
    <w:rsid w:val="008639D8"/>
    <w:rsid w:val="00863E7D"/>
    <w:rsid w:val="00863F03"/>
    <w:rsid w:val="00864609"/>
    <w:rsid w:val="00864DA2"/>
    <w:rsid w:val="00864DC3"/>
    <w:rsid w:val="00864EE8"/>
    <w:rsid w:val="008662B8"/>
    <w:rsid w:val="00866DE5"/>
    <w:rsid w:val="008673D5"/>
    <w:rsid w:val="00867887"/>
    <w:rsid w:val="008719AF"/>
    <w:rsid w:val="008721A2"/>
    <w:rsid w:val="00872E12"/>
    <w:rsid w:val="00875751"/>
    <w:rsid w:val="00875855"/>
    <w:rsid w:val="0087632E"/>
    <w:rsid w:val="008773AA"/>
    <w:rsid w:val="00877E68"/>
    <w:rsid w:val="008808F5"/>
    <w:rsid w:val="00881720"/>
    <w:rsid w:val="00882208"/>
    <w:rsid w:val="008825BE"/>
    <w:rsid w:val="00883CD2"/>
    <w:rsid w:val="00886395"/>
    <w:rsid w:val="008865A3"/>
    <w:rsid w:val="00886FA1"/>
    <w:rsid w:val="00887B81"/>
    <w:rsid w:val="0089074B"/>
    <w:rsid w:val="008915E3"/>
    <w:rsid w:val="00892B09"/>
    <w:rsid w:val="00893B25"/>
    <w:rsid w:val="00893C75"/>
    <w:rsid w:val="00893DBD"/>
    <w:rsid w:val="00894755"/>
    <w:rsid w:val="008955B2"/>
    <w:rsid w:val="00895E18"/>
    <w:rsid w:val="008961F0"/>
    <w:rsid w:val="008962BC"/>
    <w:rsid w:val="008962EB"/>
    <w:rsid w:val="0089791D"/>
    <w:rsid w:val="008A06B0"/>
    <w:rsid w:val="008A0B35"/>
    <w:rsid w:val="008A0EF7"/>
    <w:rsid w:val="008A2498"/>
    <w:rsid w:val="008A35BD"/>
    <w:rsid w:val="008A362D"/>
    <w:rsid w:val="008A3903"/>
    <w:rsid w:val="008A3A73"/>
    <w:rsid w:val="008A440C"/>
    <w:rsid w:val="008A4467"/>
    <w:rsid w:val="008A44F9"/>
    <w:rsid w:val="008A467F"/>
    <w:rsid w:val="008A4A01"/>
    <w:rsid w:val="008A56D0"/>
    <w:rsid w:val="008A59A1"/>
    <w:rsid w:val="008A6483"/>
    <w:rsid w:val="008A7753"/>
    <w:rsid w:val="008A7760"/>
    <w:rsid w:val="008B0067"/>
    <w:rsid w:val="008B0497"/>
    <w:rsid w:val="008B10F8"/>
    <w:rsid w:val="008B182A"/>
    <w:rsid w:val="008B3A0E"/>
    <w:rsid w:val="008B47E8"/>
    <w:rsid w:val="008B489D"/>
    <w:rsid w:val="008B4BF6"/>
    <w:rsid w:val="008B52A2"/>
    <w:rsid w:val="008B5931"/>
    <w:rsid w:val="008B705B"/>
    <w:rsid w:val="008B79A6"/>
    <w:rsid w:val="008C11C1"/>
    <w:rsid w:val="008C1795"/>
    <w:rsid w:val="008C26EF"/>
    <w:rsid w:val="008C270F"/>
    <w:rsid w:val="008C483E"/>
    <w:rsid w:val="008C4BBF"/>
    <w:rsid w:val="008C528C"/>
    <w:rsid w:val="008C5BC3"/>
    <w:rsid w:val="008C5FD1"/>
    <w:rsid w:val="008C62A6"/>
    <w:rsid w:val="008C65D1"/>
    <w:rsid w:val="008C67A8"/>
    <w:rsid w:val="008C6E51"/>
    <w:rsid w:val="008C7F5C"/>
    <w:rsid w:val="008D042E"/>
    <w:rsid w:val="008D138C"/>
    <w:rsid w:val="008D18B7"/>
    <w:rsid w:val="008D1AD4"/>
    <w:rsid w:val="008D3206"/>
    <w:rsid w:val="008D3468"/>
    <w:rsid w:val="008D363A"/>
    <w:rsid w:val="008D3C0A"/>
    <w:rsid w:val="008D4D8B"/>
    <w:rsid w:val="008D4D97"/>
    <w:rsid w:val="008D6FE4"/>
    <w:rsid w:val="008D7966"/>
    <w:rsid w:val="008D7DE1"/>
    <w:rsid w:val="008E043B"/>
    <w:rsid w:val="008E0880"/>
    <w:rsid w:val="008E15A8"/>
    <w:rsid w:val="008E1637"/>
    <w:rsid w:val="008E17B7"/>
    <w:rsid w:val="008E21AF"/>
    <w:rsid w:val="008E21B4"/>
    <w:rsid w:val="008E277E"/>
    <w:rsid w:val="008E2981"/>
    <w:rsid w:val="008E31CC"/>
    <w:rsid w:val="008E40D7"/>
    <w:rsid w:val="008E4A99"/>
    <w:rsid w:val="008E5035"/>
    <w:rsid w:val="008E64E1"/>
    <w:rsid w:val="008E6E35"/>
    <w:rsid w:val="008E71B8"/>
    <w:rsid w:val="008F1726"/>
    <w:rsid w:val="008F17C1"/>
    <w:rsid w:val="008F1BE4"/>
    <w:rsid w:val="008F26FB"/>
    <w:rsid w:val="008F2DA0"/>
    <w:rsid w:val="008F2E26"/>
    <w:rsid w:val="008F3064"/>
    <w:rsid w:val="008F37D8"/>
    <w:rsid w:val="008F393F"/>
    <w:rsid w:val="008F3FFC"/>
    <w:rsid w:val="008F53BC"/>
    <w:rsid w:val="008F5BCF"/>
    <w:rsid w:val="008F5E70"/>
    <w:rsid w:val="008F6AE7"/>
    <w:rsid w:val="008F76FE"/>
    <w:rsid w:val="008F7875"/>
    <w:rsid w:val="00900A4A"/>
    <w:rsid w:val="009010A0"/>
    <w:rsid w:val="00903234"/>
    <w:rsid w:val="00903DF2"/>
    <w:rsid w:val="00903FE2"/>
    <w:rsid w:val="0090403D"/>
    <w:rsid w:val="009041AC"/>
    <w:rsid w:val="009069A2"/>
    <w:rsid w:val="00906DB4"/>
    <w:rsid w:val="009071AB"/>
    <w:rsid w:val="00907974"/>
    <w:rsid w:val="009101B4"/>
    <w:rsid w:val="00910828"/>
    <w:rsid w:val="00910BF3"/>
    <w:rsid w:val="00911210"/>
    <w:rsid w:val="00911C4D"/>
    <w:rsid w:val="00912CF5"/>
    <w:rsid w:val="009130D9"/>
    <w:rsid w:val="009131B2"/>
    <w:rsid w:val="00913B06"/>
    <w:rsid w:val="00915821"/>
    <w:rsid w:val="009165CF"/>
    <w:rsid w:val="009169F7"/>
    <w:rsid w:val="0091744C"/>
    <w:rsid w:val="00917A54"/>
    <w:rsid w:val="00917B66"/>
    <w:rsid w:val="009200BE"/>
    <w:rsid w:val="009201C8"/>
    <w:rsid w:val="00920876"/>
    <w:rsid w:val="00921562"/>
    <w:rsid w:val="00922284"/>
    <w:rsid w:val="009240D1"/>
    <w:rsid w:val="009247AD"/>
    <w:rsid w:val="00925215"/>
    <w:rsid w:val="009258B8"/>
    <w:rsid w:val="00925A0B"/>
    <w:rsid w:val="00925A12"/>
    <w:rsid w:val="009272B4"/>
    <w:rsid w:val="00927636"/>
    <w:rsid w:val="00927F4A"/>
    <w:rsid w:val="00930BA7"/>
    <w:rsid w:val="00930D1C"/>
    <w:rsid w:val="00931693"/>
    <w:rsid w:val="0093237B"/>
    <w:rsid w:val="00933A78"/>
    <w:rsid w:val="00934374"/>
    <w:rsid w:val="009344F3"/>
    <w:rsid w:val="009347CD"/>
    <w:rsid w:val="00935030"/>
    <w:rsid w:val="0093628F"/>
    <w:rsid w:val="009363B6"/>
    <w:rsid w:val="00937840"/>
    <w:rsid w:val="00940626"/>
    <w:rsid w:val="009414F4"/>
    <w:rsid w:val="009423D0"/>
    <w:rsid w:val="00943FF3"/>
    <w:rsid w:val="00944B59"/>
    <w:rsid w:val="0094567F"/>
    <w:rsid w:val="0094576E"/>
    <w:rsid w:val="00945BC3"/>
    <w:rsid w:val="00945BFF"/>
    <w:rsid w:val="00946284"/>
    <w:rsid w:val="009463C6"/>
    <w:rsid w:val="0094714D"/>
    <w:rsid w:val="00947374"/>
    <w:rsid w:val="0095021F"/>
    <w:rsid w:val="0095261B"/>
    <w:rsid w:val="00952D00"/>
    <w:rsid w:val="00952E9E"/>
    <w:rsid w:val="00953ABD"/>
    <w:rsid w:val="00953B41"/>
    <w:rsid w:val="00953D1C"/>
    <w:rsid w:val="0095402E"/>
    <w:rsid w:val="009540AA"/>
    <w:rsid w:val="00955100"/>
    <w:rsid w:val="00955E5A"/>
    <w:rsid w:val="00956C2D"/>
    <w:rsid w:val="00956FD8"/>
    <w:rsid w:val="00957A13"/>
    <w:rsid w:val="00960131"/>
    <w:rsid w:val="009602D9"/>
    <w:rsid w:val="009602FA"/>
    <w:rsid w:val="009605EC"/>
    <w:rsid w:val="009619F5"/>
    <w:rsid w:val="00962995"/>
    <w:rsid w:val="00962F63"/>
    <w:rsid w:val="009631CE"/>
    <w:rsid w:val="00963EA4"/>
    <w:rsid w:val="00963FF0"/>
    <w:rsid w:val="00965D9E"/>
    <w:rsid w:val="00965E84"/>
    <w:rsid w:val="0096620A"/>
    <w:rsid w:val="009663E3"/>
    <w:rsid w:val="0096660C"/>
    <w:rsid w:val="00966663"/>
    <w:rsid w:val="009669B5"/>
    <w:rsid w:val="00967A30"/>
    <w:rsid w:val="00970A08"/>
    <w:rsid w:val="009712A9"/>
    <w:rsid w:val="009712E3"/>
    <w:rsid w:val="00971A45"/>
    <w:rsid w:val="00971B6A"/>
    <w:rsid w:val="00971FDC"/>
    <w:rsid w:val="009721B1"/>
    <w:rsid w:val="009727A6"/>
    <w:rsid w:val="00972A2D"/>
    <w:rsid w:val="0097311E"/>
    <w:rsid w:val="00973313"/>
    <w:rsid w:val="009741AE"/>
    <w:rsid w:val="0097435A"/>
    <w:rsid w:val="00974791"/>
    <w:rsid w:val="00974921"/>
    <w:rsid w:val="00974ED9"/>
    <w:rsid w:val="00975320"/>
    <w:rsid w:val="009756A5"/>
    <w:rsid w:val="009759D7"/>
    <w:rsid w:val="0098030C"/>
    <w:rsid w:val="00981353"/>
    <w:rsid w:val="0098178D"/>
    <w:rsid w:val="009829C6"/>
    <w:rsid w:val="00982B5C"/>
    <w:rsid w:val="00983A71"/>
    <w:rsid w:val="009854C6"/>
    <w:rsid w:val="00985BD6"/>
    <w:rsid w:val="00985F44"/>
    <w:rsid w:val="0098602A"/>
    <w:rsid w:val="00986921"/>
    <w:rsid w:val="0098748B"/>
    <w:rsid w:val="009878C3"/>
    <w:rsid w:val="00987947"/>
    <w:rsid w:val="00990D3F"/>
    <w:rsid w:val="00991595"/>
    <w:rsid w:val="009916BE"/>
    <w:rsid w:val="00993203"/>
    <w:rsid w:val="009933F4"/>
    <w:rsid w:val="00994AFD"/>
    <w:rsid w:val="00994D4E"/>
    <w:rsid w:val="00995182"/>
    <w:rsid w:val="0099573B"/>
    <w:rsid w:val="00995A74"/>
    <w:rsid w:val="00995BB2"/>
    <w:rsid w:val="00995D62"/>
    <w:rsid w:val="00996371"/>
    <w:rsid w:val="009966EF"/>
    <w:rsid w:val="00996709"/>
    <w:rsid w:val="009A0180"/>
    <w:rsid w:val="009A01C7"/>
    <w:rsid w:val="009A09E4"/>
    <w:rsid w:val="009A1E1D"/>
    <w:rsid w:val="009A2651"/>
    <w:rsid w:val="009A306D"/>
    <w:rsid w:val="009A3256"/>
    <w:rsid w:val="009A34BF"/>
    <w:rsid w:val="009A3550"/>
    <w:rsid w:val="009A35FA"/>
    <w:rsid w:val="009A3C28"/>
    <w:rsid w:val="009A405F"/>
    <w:rsid w:val="009A4859"/>
    <w:rsid w:val="009A53E9"/>
    <w:rsid w:val="009A5674"/>
    <w:rsid w:val="009A6D9B"/>
    <w:rsid w:val="009A74F3"/>
    <w:rsid w:val="009A7FAF"/>
    <w:rsid w:val="009B0720"/>
    <w:rsid w:val="009B15D7"/>
    <w:rsid w:val="009B1BF7"/>
    <w:rsid w:val="009B39FD"/>
    <w:rsid w:val="009B3D23"/>
    <w:rsid w:val="009B3F27"/>
    <w:rsid w:val="009B45C3"/>
    <w:rsid w:val="009B490C"/>
    <w:rsid w:val="009B554B"/>
    <w:rsid w:val="009B5AC1"/>
    <w:rsid w:val="009B5C17"/>
    <w:rsid w:val="009B7372"/>
    <w:rsid w:val="009B7D28"/>
    <w:rsid w:val="009C0D45"/>
    <w:rsid w:val="009C1B90"/>
    <w:rsid w:val="009C1BF9"/>
    <w:rsid w:val="009C2A72"/>
    <w:rsid w:val="009C3B13"/>
    <w:rsid w:val="009C3F12"/>
    <w:rsid w:val="009C4C5D"/>
    <w:rsid w:val="009C5146"/>
    <w:rsid w:val="009C53C9"/>
    <w:rsid w:val="009C626F"/>
    <w:rsid w:val="009C62D5"/>
    <w:rsid w:val="009C64E3"/>
    <w:rsid w:val="009C66C3"/>
    <w:rsid w:val="009D00FF"/>
    <w:rsid w:val="009D08B7"/>
    <w:rsid w:val="009D0916"/>
    <w:rsid w:val="009D1203"/>
    <w:rsid w:val="009D17B8"/>
    <w:rsid w:val="009D21C1"/>
    <w:rsid w:val="009D2CFF"/>
    <w:rsid w:val="009D3E02"/>
    <w:rsid w:val="009D3F49"/>
    <w:rsid w:val="009D51BE"/>
    <w:rsid w:val="009D564B"/>
    <w:rsid w:val="009D5990"/>
    <w:rsid w:val="009D60A0"/>
    <w:rsid w:val="009D611B"/>
    <w:rsid w:val="009D6427"/>
    <w:rsid w:val="009D7383"/>
    <w:rsid w:val="009D788A"/>
    <w:rsid w:val="009D7A75"/>
    <w:rsid w:val="009D7EEE"/>
    <w:rsid w:val="009E0027"/>
    <w:rsid w:val="009E0124"/>
    <w:rsid w:val="009E056D"/>
    <w:rsid w:val="009E14AF"/>
    <w:rsid w:val="009E2543"/>
    <w:rsid w:val="009E299A"/>
    <w:rsid w:val="009E31FC"/>
    <w:rsid w:val="009E340A"/>
    <w:rsid w:val="009E4469"/>
    <w:rsid w:val="009E53E4"/>
    <w:rsid w:val="009E53F7"/>
    <w:rsid w:val="009E57D1"/>
    <w:rsid w:val="009E5A77"/>
    <w:rsid w:val="009E6B99"/>
    <w:rsid w:val="009F04F5"/>
    <w:rsid w:val="009F1F40"/>
    <w:rsid w:val="009F376B"/>
    <w:rsid w:val="009F3CC4"/>
    <w:rsid w:val="009F5166"/>
    <w:rsid w:val="009F51F4"/>
    <w:rsid w:val="009F5806"/>
    <w:rsid w:val="009F5807"/>
    <w:rsid w:val="009F5884"/>
    <w:rsid w:val="009F73E3"/>
    <w:rsid w:val="009F760E"/>
    <w:rsid w:val="009F76E8"/>
    <w:rsid w:val="009F7B13"/>
    <w:rsid w:val="009F7FBF"/>
    <w:rsid w:val="00A01522"/>
    <w:rsid w:val="00A022B7"/>
    <w:rsid w:val="00A02BF2"/>
    <w:rsid w:val="00A03171"/>
    <w:rsid w:val="00A03A25"/>
    <w:rsid w:val="00A03DD4"/>
    <w:rsid w:val="00A042E6"/>
    <w:rsid w:val="00A04432"/>
    <w:rsid w:val="00A04527"/>
    <w:rsid w:val="00A04642"/>
    <w:rsid w:val="00A04948"/>
    <w:rsid w:val="00A04B93"/>
    <w:rsid w:val="00A05E22"/>
    <w:rsid w:val="00A06029"/>
    <w:rsid w:val="00A06B44"/>
    <w:rsid w:val="00A074C2"/>
    <w:rsid w:val="00A07597"/>
    <w:rsid w:val="00A075B5"/>
    <w:rsid w:val="00A078B6"/>
    <w:rsid w:val="00A07E9F"/>
    <w:rsid w:val="00A1036F"/>
    <w:rsid w:val="00A114DA"/>
    <w:rsid w:val="00A11C1F"/>
    <w:rsid w:val="00A1217E"/>
    <w:rsid w:val="00A12546"/>
    <w:rsid w:val="00A12998"/>
    <w:rsid w:val="00A12EA5"/>
    <w:rsid w:val="00A13179"/>
    <w:rsid w:val="00A140E9"/>
    <w:rsid w:val="00A14374"/>
    <w:rsid w:val="00A149C1"/>
    <w:rsid w:val="00A15564"/>
    <w:rsid w:val="00A15739"/>
    <w:rsid w:val="00A15A87"/>
    <w:rsid w:val="00A15DB8"/>
    <w:rsid w:val="00A15DEB"/>
    <w:rsid w:val="00A16C40"/>
    <w:rsid w:val="00A17762"/>
    <w:rsid w:val="00A17916"/>
    <w:rsid w:val="00A21614"/>
    <w:rsid w:val="00A22A61"/>
    <w:rsid w:val="00A238A4"/>
    <w:rsid w:val="00A24079"/>
    <w:rsid w:val="00A24A86"/>
    <w:rsid w:val="00A24E23"/>
    <w:rsid w:val="00A24F35"/>
    <w:rsid w:val="00A265F3"/>
    <w:rsid w:val="00A26D14"/>
    <w:rsid w:val="00A272E9"/>
    <w:rsid w:val="00A27AE9"/>
    <w:rsid w:val="00A302E8"/>
    <w:rsid w:val="00A30A17"/>
    <w:rsid w:val="00A30B09"/>
    <w:rsid w:val="00A30DEB"/>
    <w:rsid w:val="00A318BA"/>
    <w:rsid w:val="00A31BAC"/>
    <w:rsid w:val="00A31D70"/>
    <w:rsid w:val="00A31E11"/>
    <w:rsid w:val="00A32AF7"/>
    <w:rsid w:val="00A33E55"/>
    <w:rsid w:val="00A33F00"/>
    <w:rsid w:val="00A34797"/>
    <w:rsid w:val="00A34B24"/>
    <w:rsid w:val="00A34F15"/>
    <w:rsid w:val="00A3555B"/>
    <w:rsid w:val="00A358FF"/>
    <w:rsid w:val="00A36AC6"/>
    <w:rsid w:val="00A36B70"/>
    <w:rsid w:val="00A375E8"/>
    <w:rsid w:val="00A3761E"/>
    <w:rsid w:val="00A40568"/>
    <w:rsid w:val="00A408D9"/>
    <w:rsid w:val="00A40E88"/>
    <w:rsid w:val="00A41489"/>
    <w:rsid w:val="00A42979"/>
    <w:rsid w:val="00A42B91"/>
    <w:rsid w:val="00A44870"/>
    <w:rsid w:val="00A4522D"/>
    <w:rsid w:val="00A455A9"/>
    <w:rsid w:val="00A456B0"/>
    <w:rsid w:val="00A45E8C"/>
    <w:rsid w:val="00A4633B"/>
    <w:rsid w:val="00A4645B"/>
    <w:rsid w:val="00A46658"/>
    <w:rsid w:val="00A46818"/>
    <w:rsid w:val="00A46BEE"/>
    <w:rsid w:val="00A476A6"/>
    <w:rsid w:val="00A50ABC"/>
    <w:rsid w:val="00A524B8"/>
    <w:rsid w:val="00A52808"/>
    <w:rsid w:val="00A52965"/>
    <w:rsid w:val="00A52E79"/>
    <w:rsid w:val="00A52FC9"/>
    <w:rsid w:val="00A53F71"/>
    <w:rsid w:val="00A5449D"/>
    <w:rsid w:val="00A5469D"/>
    <w:rsid w:val="00A54CFE"/>
    <w:rsid w:val="00A557A8"/>
    <w:rsid w:val="00A55D2F"/>
    <w:rsid w:val="00A56415"/>
    <w:rsid w:val="00A5721D"/>
    <w:rsid w:val="00A57798"/>
    <w:rsid w:val="00A60140"/>
    <w:rsid w:val="00A60DFD"/>
    <w:rsid w:val="00A62386"/>
    <w:rsid w:val="00A623E6"/>
    <w:rsid w:val="00A624C6"/>
    <w:rsid w:val="00A6395E"/>
    <w:rsid w:val="00A63E5F"/>
    <w:rsid w:val="00A6439F"/>
    <w:rsid w:val="00A645CA"/>
    <w:rsid w:val="00A6482C"/>
    <w:rsid w:val="00A64979"/>
    <w:rsid w:val="00A64FF9"/>
    <w:rsid w:val="00A65504"/>
    <w:rsid w:val="00A6565A"/>
    <w:rsid w:val="00A65A88"/>
    <w:rsid w:val="00A65E33"/>
    <w:rsid w:val="00A6618C"/>
    <w:rsid w:val="00A66C31"/>
    <w:rsid w:val="00A67157"/>
    <w:rsid w:val="00A70373"/>
    <w:rsid w:val="00A7101D"/>
    <w:rsid w:val="00A71732"/>
    <w:rsid w:val="00A71961"/>
    <w:rsid w:val="00A72DB0"/>
    <w:rsid w:val="00A74A71"/>
    <w:rsid w:val="00A74E31"/>
    <w:rsid w:val="00A753E2"/>
    <w:rsid w:val="00A75EE8"/>
    <w:rsid w:val="00A8026C"/>
    <w:rsid w:val="00A8068D"/>
    <w:rsid w:val="00A808FE"/>
    <w:rsid w:val="00A810AF"/>
    <w:rsid w:val="00A81417"/>
    <w:rsid w:val="00A81459"/>
    <w:rsid w:val="00A8199E"/>
    <w:rsid w:val="00A820BF"/>
    <w:rsid w:val="00A82946"/>
    <w:rsid w:val="00A84050"/>
    <w:rsid w:val="00A844E0"/>
    <w:rsid w:val="00A84599"/>
    <w:rsid w:val="00A84632"/>
    <w:rsid w:val="00A84A92"/>
    <w:rsid w:val="00A86196"/>
    <w:rsid w:val="00A86519"/>
    <w:rsid w:val="00A8667F"/>
    <w:rsid w:val="00A86913"/>
    <w:rsid w:val="00A86920"/>
    <w:rsid w:val="00A86E93"/>
    <w:rsid w:val="00A873A2"/>
    <w:rsid w:val="00A877ED"/>
    <w:rsid w:val="00A9001B"/>
    <w:rsid w:val="00A906C3"/>
    <w:rsid w:val="00A90BF9"/>
    <w:rsid w:val="00A90F48"/>
    <w:rsid w:val="00A910A9"/>
    <w:rsid w:val="00A91D49"/>
    <w:rsid w:val="00A92A39"/>
    <w:rsid w:val="00A934D3"/>
    <w:rsid w:val="00A9496C"/>
    <w:rsid w:val="00A95906"/>
    <w:rsid w:val="00A95ADF"/>
    <w:rsid w:val="00A95F7E"/>
    <w:rsid w:val="00A96016"/>
    <w:rsid w:val="00A96557"/>
    <w:rsid w:val="00A970F3"/>
    <w:rsid w:val="00A97BF0"/>
    <w:rsid w:val="00AA078B"/>
    <w:rsid w:val="00AA083B"/>
    <w:rsid w:val="00AA0C7B"/>
    <w:rsid w:val="00AA1279"/>
    <w:rsid w:val="00AA129B"/>
    <w:rsid w:val="00AA13FE"/>
    <w:rsid w:val="00AA196C"/>
    <w:rsid w:val="00AA1B02"/>
    <w:rsid w:val="00AA1F74"/>
    <w:rsid w:val="00AA2197"/>
    <w:rsid w:val="00AA2209"/>
    <w:rsid w:val="00AA2385"/>
    <w:rsid w:val="00AA357A"/>
    <w:rsid w:val="00AA3947"/>
    <w:rsid w:val="00AA3CCD"/>
    <w:rsid w:val="00AA3E5E"/>
    <w:rsid w:val="00AA4BBB"/>
    <w:rsid w:val="00AA4E75"/>
    <w:rsid w:val="00AA4E97"/>
    <w:rsid w:val="00AA572F"/>
    <w:rsid w:val="00AA573F"/>
    <w:rsid w:val="00AA6C91"/>
    <w:rsid w:val="00AA7C6A"/>
    <w:rsid w:val="00AA7FE9"/>
    <w:rsid w:val="00AB098E"/>
    <w:rsid w:val="00AB1584"/>
    <w:rsid w:val="00AB2710"/>
    <w:rsid w:val="00AB2F93"/>
    <w:rsid w:val="00AB3010"/>
    <w:rsid w:val="00AB3563"/>
    <w:rsid w:val="00AB3892"/>
    <w:rsid w:val="00AB3EFB"/>
    <w:rsid w:val="00AB4E7D"/>
    <w:rsid w:val="00AB5296"/>
    <w:rsid w:val="00AB55C7"/>
    <w:rsid w:val="00AB578D"/>
    <w:rsid w:val="00AB6A26"/>
    <w:rsid w:val="00AC019E"/>
    <w:rsid w:val="00AC04A9"/>
    <w:rsid w:val="00AC06D0"/>
    <w:rsid w:val="00AC07C3"/>
    <w:rsid w:val="00AC085B"/>
    <w:rsid w:val="00AC162B"/>
    <w:rsid w:val="00AC2176"/>
    <w:rsid w:val="00AC2E9F"/>
    <w:rsid w:val="00AC304A"/>
    <w:rsid w:val="00AC32FB"/>
    <w:rsid w:val="00AC36C2"/>
    <w:rsid w:val="00AC3DC7"/>
    <w:rsid w:val="00AC5AC3"/>
    <w:rsid w:val="00AC5CB1"/>
    <w:rsid w:val="00AC68BC"/>
    <w:rsid w:val="00AC71AF"/>
    <w:rsid w:val="00AD003A"/>
    <w:rsid w:val="00AD0CA7"/>
    <w:rsid w:val="00AD2410"/>
    <w:rsid w:val="00AD29A4"/>
    <w:rsid w:val="00AD29F1"/>
    <w:rsid w:val="00AD4747"/>
    <w:rsid w:val="00AD5663"/>
    <w:rsid w:val="00AD56D9"/>
    <w:rsid w:val="00AD5B80"/>
    <w:rsid w:val="00AD5D90"/>
    <w:rsid w:val="00AD6A04"/>
    <w:rsid w:val="00AD6F32"/>
    <w:rsid w:val="00AD6F81"/>
    <w:rsid w:val="00AD739E"/>
    <w:rsid w:val="00AD74CA"/>
    <w:rsid w:val="00AD788D"/>
    <w:rsid w:val="00AD7DAD"/>
    <w:rsid w:val="00AE08DB"/>
    <w:rsid w:val="00AE30BE"/>
    <w:rsid w:val="00AE3D8D"/>
    <w:rsid w:val="00AE40D6"/>
    <w:rsid w:val="00AE4325"/>
    <w:rsid w:val="00AE4442"/>
    <w:rsid w:val="00AE46DB"/>
    <w:rsid w:val="00AE498F"/>
    <w:rsid w:val="00AE5164"/>
    <w:rsid w:val="00AE6FA2"/>
    <w:rsid w:val="00AE7008"/>
    <w:rsid w:val="00AE7138"/>
    <w:rsid w:val="00AF0564"/>
    <w:rsid w:val="00AF1542"/>
    <w:rsid w:val="00AF18B0"/>
    <w:rsid w:val="00AF2CE5"/>
    <w:rsid w:val="00AF2F35"/>
    <w:rsid w:val="00AF316C"/>
    <w:rsid w:val="00AF3CAB"/>
    <w:rsid w:val="00AF489F"/>
    <w:rsid w:val="00AF7F6A"/>
    <w:rsid w:val="00B0197D"/>
    <w:rsid w:val="00B036CA"/>
    <w:rsid w:val="00B03E36"/>
    <w:rsid w:val="00B04807"/>
    <w:rsid w:val="00B04A2A"/>
    <w:rsid w:val="00B06131"/>
    <w:rsid w:val="00B06C96"/>
    <w:rsid w:val="00B07722"/>
    <w:rsid w:val="00B10655"/>
    <w:rsid w:val="00B10A2C"/>
    <w:rsid w:val="00B10E58"/>
    <w:rsid w:val="00B11043"/>
    <w:rsid w:val="00B1191D"/>
    <w:rsid w:val="00B11AD1"/>
    <w:rsid w:val="00B11FD0"/>
    <w:rsid w:val="00B12813"/>
    <w:rsid w:val="00B13903"/>
    <w:rsid w:val="00B13C2B"/>
    <w:rsid w:val="00B143D8"/>
    <w:rsid w:val="00B1453B"/>
    <w:rsid w:val="00B16143"/>
    <w:rsid w:val="00B16484"/>
    <w:rsid w:val="00B16998"/>
    <w:rsid w:val="00B173CD"/>
    <w:rsid w:val="00B17722"/>
    <w:rsid w:val="00B178A3"/>
    <w:rsid w:val="00B17DCD"/>
    <w:rsid w:val="00B217D9"/>
    <w:rsid w:val="00B22318"/>
    <w:rsid w:val="00B22C5D"/>
    <w:rsid w:val="00B23111"/>
    <w:rsid w:val="00B23313"/>
    <w:rsid w:val="00B237FB"/>
    <w:rsid w:val="00B23DAF"/>
    <w:rsid w:val="00B24077"/>
    <w:rsid w:val="00B24E5A"/>
    <w:rsid w:val="00B24FA7"/>
    <w:rsid w:val="00B258E6"/>
    <w:rsid w:val="00B2595B"/>
    <w:rsid w:val="00B26315"/>
    <w:rsid w:val="00B27048"/>
    <w:rsid w:val="00B27049"/>
    <w:rsid w:val="00B2760D"/>
    <w:rsid w:val="00B2787E"/>
    <w:rsid w:val="00B30FD2"/>
    <w:rsid w:val="00B3169A"/>
    <w:rsid w:val="00B334CA"/>
    <w:rsid w:val="00B33990"/>
    <w:rsid w:val="00B34CD3"/>
    <w:rsid w:val="00B353BE"/>
    <w:rsid w:val="00B355EA"/>
    <w:rsid w:val="00B37647"/>
    <w:rsid w:val="00B378B3"/>
    <w:rsid w:val="00B400BE"/>
    <w:rsid w:val="00B40DAA"/>
    <w:rsid w:val="00B410DD"/>
    <w:rsid w:val="00B4182A"/>
    <w:rsid w:val="00B41CE8"/>
    <w:rsid w:val="00B42D81"/>
    <w:rsid w:val="00B434BD"/>
    <w:rsid w:val="00B43C1E"/>
    <w:rsid w:val="00B4520E"/>
    <w:rsid w:val="00B45D13"/>
    <w:rsid w:val="00B46D61"/>
    <w:rsid w:val="00B4709D"/>
    <w:rsid w:val="00B478F1"/>
    <w:rsid w:val="00B50E32"/>
    <w:rsid w:val="00B51846"/>
    <w:rsid w:val="00B5268C"/>
    <w:rsid w:val="00B52692"/>
    <w:rsid w:val="00B52A98"/>
    <w:rsid w:val="00B53138"/>
    <w:rsid w:val="00B53F42"/>
    <w:rsid w:val="00B54732"/>
    <w:rsid w:val="00B55298"/>
    <w:rsid w:val="00B55663"/>
    <w:rsid w:val="00B55EF0"/>
    <w:rsid w:val="00B57480"/>
    <w:rsid w:val="00B60196"/>
    <w:rsid w:val="00B638D4"/>
    <w:rsid w:val="00B63B85"/>
    <w:rsid w:val="00B63C33"/>
    <w:rsid w:val="00B6421F"/>
    <w:rsid w:val="00B64C72"/>
    <w:rsid w:val="00B64E07"/>
    <w:rsid w:val="00B65E77"/>
    <w:rsid w:val="00B6653D"/>
    <w:rsid w:val="00B67369"/>
    <w:rsid w:val="00B67D35"/>
    <w:rsid w:val="00B67FC0"/>
    <w:rsid w:val="00B702A8"/>
    <w:rsid w:val="00B703CD"/>
    <w:rsid w:val="00B7077E"/>
    <w:rsid w:val="00B70B0F"/>
    <w:rsid w:val="00B70DEF"/>
    <w:rsid w:val="00B71214"/>
    <w:rsid w:val="00B7213D"/>
    <w:rsid w:val="00B73B3B"/>
    <w:rsid w:val="00B73DF1"/>
    <w:rsid w:val="00B741E2"/>
    <w:rsid w:val="00B74A7E"/>
    <w:rsid w:val="00B74DE1"/>
    <w:rsid w:val="00B74FE1"/>
    <w:rsid w:val="00B75C5F"/>
    <w:rsid w:val="00B75D08"/>
    <w:rsid w:val="00B76F24"/>
    <w:rsid w:val="00B77662"/>
    <w:rsid w:val="00B77C29"/>
    <w:rsid w:val="00B77D10"/>
    <w:rsid w:val="00B80135"/>
    <w:rsid w:val="00B80370"/>
    <w:rsid w:val="00B8059D"/>
    <w:rsid w:val="00B80E80"/>
    <w:rsid w:val="00B80FB0"/>
    <w:rsid w:val="00B8192F"/>
    <w:rsid w:val="00B81965"/>
    <w:rsid w:val="00B82EC0"/>
    <w:rsid w:val="00B85231"/>
    <w:rsid w:val="00B856D0"/>
    <w:rsid w:val="00B861C9"/>
    <w:rsid w:val="00B872B5"/>
    <w:rsid w:val="00B901FB"/>
    <w:rsid w:val="00B90CEB"/>
    <w:rsid w:val="00B90E1F"/>
    <w:rsid w:val="00B91757"/>
    <w:rsid w:val="00B91EEF"/>
    <w:rsid w:val="00B924CB"/>
    <w:rsid w:val="00B927B3"/>
    <w:rsid w:val="00B934B4"/>
    <w:rsid w:val="00B9432A"/>
    <w:rsid w:val="00B9433A"/>
    <w:rsid w:val="00B9497A"/>
    <w:rsid w:val="00B94CA5"/>
    <w:rsid w:val="00B94CAE"/>
    <w:rsid w:val="00B9584F"/>
    <w:rsid w:val="00B96DD7"/>
    <w:rsid w:val="00B97311"/>
    <w:rsid w:val="00B9789E"/>
    <w:rsid w:val="00B97F36"/>
    <w:rsid w:val="00BA0EA8"/>
    <w:rsid w:val="00BA0EB7"/>
    <w:rsid w:val="00BA1970"/>
    <w:rsid w:val="00BA1C8E"/>
    <w:rsid w:val="00BA2328"/>
    <w:rsid w:val="00BA2A8B"/>
    <w:rsid w:val="00BA2B99"/>
    <w:rsid w:val="00BA2CAB"/>
    <w:rsid w:val="00BA2D2F"/>
    <w:rsid w:val="00BA2DAF"/>
    <w:rsid w:val="00BA322A"/>
    <w:rsid w:val="00BA33A4"/>
    <w:rsid w:val="00BA36D0"/>
    <w:rsid w:val="00BA48B1"/>
    <w:rsid w:val="00BA7D9C"/>
    <w:rsid w:val="00BB05F1"/>
    <w:rsid w:val="00BB09D7"/>
    <w:rsid w:val="00BB0A1D"/>
    <w:rsid w:val="00BB179E"/>
    <w:rsid w:val="00BB18DE"/>
    <w:rsid w:val="00BB2021"/>
    <w:rsid w:val="00BB247B"/>
    <w:rsid w:val="00BB281D"/>
    <w:rsid w:val="00BB28C7"/>
    <w:rsid w:val="00BB2BDC"/>
    <w:rsid w:val="00BB3642"/>
    <w:rsid w:val="00BB3A23"/>
    <w:rsid w:val="00BB3EDF"/>
    <w:rsid w:val="00BB405C"/>
    <w:rsid w:val="00BB52E5"/>
    <w:rsid w:val="00BB5C63"/>
    <w:rsid w:val="00BB5C85"/>
    <w:rsid w:val="00BB631C"/>
    <w:rsid w:val="00BB64D6"/>
    <w:rsid w:val="00BB6556"/>
    <w:rsid w:val="00BB65EB"/>
    <w:rsid w:val="00BC00E4"/>
    <w:rsid w:val="00BC0EC1"/>
    <w:rsid w:val="00BC1053"/>
    <w:rsid w:val="00BC1229"/>
    <w:rsid w:val="00BC16C2"/>
    <w:rsid w:val="00BC21B3"/>
    <w:rsid w:val="00BC21FE"/>
    <w:rsid w:val="00BC231F"/>
    <w:rsid w:val="00BC25F6"/>
    <w:rsid w:val="00BC2724"/>
    <w:rsid w:val="00BC2A0B"/>
    <w:rsid w:val="00BC2B46"/>
    <w:rsid w:val="00BC2FE6"/>
    <w:rsid w:val="00BC48FE"/>
    <w:rsid w:val="00BC5BBE"/>
    <w:rsid w:val="00BC5F7C"/>
    <w:rsid w:val="00BC7BA4"/>
    <w:rsid w:val="00BD0BB7"/>
    <w:rsid w:val="00BD11F7"/>
    <w:rsid w:val="00BD1959"/>
    <w:rsid w:val="00BD22DC"/>
    <w:rsid w:val="00BD25F9"/>
    <w:rsid w:val="00BD2650"/>
    <w:rsid w:val="00BD29B9"/>
    <w:rsid w:val="00BD2DFF"/>
    <w:rsid w:val="00BD32D1"/>
    <w:rsid w:val="00BD3406"/>
    <w:rsid w:val="00BD38CC"/>
    <w:rsid w:val="00BD3AFE"/>
    <w:rsid w:val="00BD5003"/>
    <w:rsid w:val="00BD546D"/>
    <w:rsid w:val="00BD5B35"/>
    <w:rsid w:val="00BD5E46"/>
    <w:rsid w:val="00BD694A"/>
    <w:rsid w:val="00BD69DF"/>
    <w:rsid w:val="00BE1F90"/>
    <w:rsid w:val="00BE2503"/>
    <w:rsid w:val="00BE2CA0"/>
    <w:rsid w:val="00BE3B24"/>
    <w:rsid w:val="00BE3EB1"/>
    <w:rsid w:val="00BE4063"/>
    <w:rsid w:val="00BE4160"/>
    <w:rsid w:val="00BE4349"/>
    <w:rsid w:val="00BE4593"/>
    <w:rsid w:val="00BE509A"/>
    <w:rsid w:val="00BE5204"/>
    <w:rsid w:val="00BE6E16"/>
    <w:rsid w:val="00BE705C"/>
    <w:rsid w:val="00BE7116"/>
    <w:rsid w:val="00BE7BD2"/>
    <w:rsid w:val="00BE7E2B"/>
    <w:rsid w:val="00BF0C7D"/>
    <w:rsid w:val="00BF0CBE"/>
    <w:rsid w:val="00BF12F0"/>
    <w:rsid w:val="00BF1400"/>
    <w:rsid w:val="00BF1EF6"/>
    <w:rsid w:val="00BF2907"/>
    <w:rsid w:val="00BF2CA7"/>
    <w:rsid w:val="00BF2ED8"/>
    <w:rsid w:val="00BF3004"/>
    <w:rsid w:val="00BF3397"/>
    <w:rsid w:val="00BF33C3"/>
    <w:rsid w:val="00BF35DE"/>
    <w:rsid w:val="00BF5A8C"/>
    <w:rsid w:val="00BF5B8B"/>
    <w:rsid w:val="00BF5F7B"/>
    <w:rsid w:val="00BF65BA"/>
    <w:rsid w:val="00BF6A12"/>
    <w:rsid w:val="00BF7B6C"/>
    <w:rsid w:val="00BF7CF3"/>
    <w:rsid w:val="00BF7E5D"/>
    <w:rsid w:val="00C003E6"/>
    <w:rsid w:val="00C008F0"/>
    <w:rsid w:val="00C00E1F"/>
    <w:rsid w:val="00C0139A"/>
    <w:rsid w:val="00C0185B"/>
    <w:rsid w:val="00C01CA2"/>
    <w:rsid w:val="00C01D13"/>
    <w:rsid w:val="00C021B9"/>
    <w:rsid w:val="00C03B4B"/>
    <w:rsid w:val="00C0463F"/>
    <w:rsid w:val="00C054CC"/>
    <w:rsid w:val="00C071BA"/>
    <w:rsid w:val="00C101A1"/>
    <w:rsid w:val="00C11245"/>
    <w:rsid w:val="00C11A92"/>
    <w:rsid w:val="00C12793"/>
    <w:rsid w:val="00C1296B"/>
    <w:rsid w:val="00C12E68"/>
    <w:rsid w:val="00C12F90"/>
    <w:rsid w:val="00C13351"/>
    <w:rsid w:val="00C137DE"/>
    <w:rsid w:val="00C13B6B"/>
    <w:rsid w:val="00C13D8F"/>
    <w:rsid w:val="00C14EA5"/>
    <w:rsid w:val="00C15386"/>
    <w:rsid w:val="00C15D74"/>
    <w:rsid w:val="00C163D9"/>
    <w:rsid w:val="00C16965"/>
    <w:rsid w:val="00C16C0F"/>
    <w:rsid w:val="00C16F6C"/>
    <w:rsid w:val="00C1744E"/>
    <w:rsid w:val="00C17662"/>
    <w:rsid w:val="00C17C5E"/>
    <w:rsid w:val="00C20C33"/>
    <w:rsid w:val="00C21140"/>
    <w:rsid w:val="00C214CB"/>
    <w:rsid w:val="00C2160D"/>
    <w:rsid w:val="00C21662"/>
    <w:rsid w:val="00C221F6"/>
    <w:rsid w:val="00C224BB"/>
    <w:rsid w:val="00C2253A"/>
    <w:rsid w:val="00C22ACA"/>
    <w:rsid w:val="00C22DB7"/>
    <w:rsid w:val="00C24939"/>
    <w:rsid w:val="00C24BF4"/>
    <w:rsid w:val="00C25E88"/>
    <w:rsid w:val="00C2685D"/>
    <w:rsid w:val="00C27164"/>
    <w:rsid w:val="00C278A7"/>
    <w:rsid w:val="00C27A7C"/>
    <w:rsid w:val="00C27CA5"/>
    <w:rsid w:val="00C27CA6"/>
    <w:rsid w:val="00C27E7B"/>
    <w:rsid w:val="00C310F3"/>
    <w:rsid w:val="00C315C8"/>
    <w:rsid w:val="00C326B7"/>
    <w:rsid w:val="00C32E0E"/>
    <w:rsid w:val="00C32E17"/>
    <w:rsid w:val="00C3333A"/>
    <w:rsid w:val="00C3409E"/>
    <w:rsid w:val="00C3469F"/>
    <w:rsid w:val="00C346CC"/>
    <w:rsid w:val="00C34BD9"/>
    <w:rsid w:val="00C34DC2"/>
    <w:rsid w:val="00C358C8"/>
    <w:rsid w:val="00C35BD0"/>
    <w:rsid w:val="00C35CB5"/>
    <w:rsid w:val="00C35D07"/>
    <w:rsid w:val="00C363F1"/>
    <w:rsid w:val="00C376A6"/>
    <w:rsid w:val="00C3788A"/>
    <w:rsid w:val="00C37897"/>
    <w:rsid w:val="00C4084C"/>
    <w:rsid w:val="00C40FEF"/>
    <w:rsid w:val="00C41DCE"/>
    <w:rsid w:val="00C43137"/>
    <w:rsid w:val="00C438A0"/>
    <w:rsid w:val="00C439A6"/>
    <w:rsid w:val="00C43D6B"/>
    <w:rsid w:val="00C448E9"/>
    <w:rsid w:val="00C449C9"/>
    <w:rsid w:val="00C4580C"/>
    <w:rsid w:val="00C4586E"/>
    <w:rsid w:val="00C45F21"/>
    <w:rsid w:val="00C4678F"/>
    <w:rsid w:val="00C475D4"/>
    <w:rsid w:val="00C4766B"/>
    <w:rsid w:val="00C4768D"/>
    <w:rsid w:val="00C50337"/>
    <w:rsid w:val="00C517AC"/>
    <w:rsid w:val="00C518A9"/>
    <w:rsid w:val="00C52608"/>
    <w:rsid w:val="00C56989"/>
    <w:rsid w:val="00C56B75"/>
    <w:rsid w:val="00C57E47"/>
    <w:rsid w:val="00C60143"/>
    <w:rsid w:val="00C617B4"/>
    <w:rsid w:val="00C61B77"/>
    <w:rsid w:val="00C61D57"/>
    <w:rsid w:val="00C63147"/>
    <w:rsid w:val="00C632C6"/>
    <w:rsid w:val="00C635D6"/>
    <w:rsid w:val="00C6377F"/>
    <w:rsid w:val="00C63C8E"/>
    <w:rsid w:val="00C64406"/>
    <w:rsid w:val="00C6474F"/>
    <w:rsid w:val="00C65165"/>
    <w:rsid w:val="00C6612F"/>
    <w:rsid w:val="00C66532"/>
    <w:rsid w:val="00C6663D"/>
    <w:rsid w:val="00C66FC5"/>
    <w:rsid w:val="00C67D9C"/>
    <w:rsid w:val="00C67E8F"/>
    <w:rsid w:val="00C7052F"/>
    <w:rsid w:val="00C705A9"/>
    <w:rsid w:val="00C709AC"/>
    <w:rsid w:val="00C70CD8"/>
    <w:rsid w:val="00C70CED"/>
    <w:rsid w:val="00C7127C"/>
    <w:rsid w:val="00C71D2D"/>
    <w:rsid w:val="00C72142"/>
    <w:rsid w:val="00C7470D"/>
    <w:rsid w:val="00C75567"/>
    <w:rsid w:val="00C76D15"/>
    <w:rsid w:val="00C77DAC"/>
    <w:rsid w:val="00C801D0"/>
    <w:rsid w:val="00C81ABA"/>
    <w:rsid w:val="00C81EB3"/>
    <w:rsid w:val="00C8200A"/>
    <w:rsid w:val="00C82216"/>
    <w:rsid w:val="00C82401"/>
    <w:rsid w:val="00C82490"/>
    <w:rsid w:val="00C83234"/>
    <w:rsid w:val="00C83651"/>
    <w:rsid w:val="00C83808"/>
    <w:rsid w:val="00C83A5D"/>
    <w:rsid w:val="00C84B0F"/>
    <w:rsid w:val="00C850B9"/>
    <w:rsid w:val="00C85C97"/>
    <w:rsid w:val="00C8665B"/>
    <w:rsid w:val="00C86DE4"/>
    <w:rsid w:val="00C8761D"/>
    <w:rsid w:val="00C87971"/>
    <w:rsid w:val="00C91020"/>
    <w:rsid w:val="00C91A9B"/>
    <w:rsid w:val="00C91BF0"/>
    <w:rsid w:val="00C931FA"/>
    <w:rsid w:val="00C93C52"/>
    <w:rsid w:val="00C94300"/>
    <w:rsid w:val="00C95909"/>
    <w:rsid w:val="00C95D57"/>
    <w:rsid w:val="00C96558"/>
    <w:rsid w:val="00C966EA"/>
    <w:rsid w:val="00C970FA"/>
    <w:rsid w:val="00C972A1"/>
    <w:rsid w:val="00C972AC"/>
    <w:rsid w:val="00C97712"/>
    <w:rsid w:val="00C97C64"/>
    <w:rsid w:val="00CA0017"/>
    <w:rsid w:val="00CA0A4D"/>
    <w:rsid w:val="00CA0C47"/>
    <w:rsid w:val="00CA1F71"/>
    <w:rsid w:val="00CA2AE2"/>
    <w:rsid w:val="00CA3FCB"/>
    <w:rsid w:val="00CA4371"/>
    <w:rsid w:val="00CA44A6"/>
    <w:rsid w:val="00CA4843"/>
    <w:rsid w:val="00CA5345"/>
    <w:rsid w:val="00CA5F10"/>
    <w:rsid w:val="00CA6C6B"/>
    <w:rsid w:val="00CA7F25"/>
    <w:rsid w:val="00CB008A"/>
    <w:rsid w:val="00CB042B"/>
    <w:rsid w:val="00CB05D1"/>
    <w:rsid w:val="00CB062D"/>
    <w:rsid w:val="00CB1004"/>
    <w:rsid w:val="00CB120D"/>
    <w:rsid w:val="00CB19E2"/>
    <w:rsid w:val="00CB3059"/>
    <w:rsid w:val="00CB30BE"/>
    <w:rsid w:val="00CB34C8"/>
    <w:rsid w:val="00CB3C5C"/>
    <w:rsid w:val="00CB4C25"/>
    <w:rsid w:val="00CB529F"/>
    <w:rsid w:val="00CB557F"/>
    <w:rsid w:val="00CB5D2F"/>
    <w:rsid w:val="00CB5F05"/>
    <w:rsid w:val="00CB6393"/>
    <w:rsid w:val="00CB7151"/>
    <w:rsid w:val="00CB7314"/>
    <w:rsid w:val="00CC02A0"/>
    <w:rsid w:val="00CC092E"/>
    <w:rsid w:val="00CC0FC9"/>
    <w:rsid w:val="00CC1DA0"/>
    <w:rsid w:val="00CC20B6"/>
    <w:rsid w:val="00CC2279"/>
    <w:rsid w:val="00CC2380"/>
    <w:rsid w:val="00CC23A1"/>
    <w:rsid w:val="00CC2806"/>
    <w:rsid w:val="00CC2AED"/>
    <w:rsid w:val="00CC2DF6"/>
    <w:rsid w:val="00CC377D"/>
    <w:rsid w:val="00CC4574"/>
    <w:rsid w:val="00CC499B"/>
    <w:rsid w:val="00CC571A"/>
    <w:rsid w:val="00CC589B"/>
    <w:rsid w:val="00CC5A23"/>
    <w:rsid w:val="00CC5BEB"/>
    <w:rsid w:val="00CD0072"/>
    <w:rsid w:val="00CD03BA"/>
    <w:rsid w:val="00CD0F68"/>
    <w:rsid w:val="00CD1F4F"/>
    <w:rsid w:val="00CD230E"/>
    <w:rsid w:val="00CD234C"/>
    <w:rsid w:val="00CD29E6"/>
    <w:rsid w:val="00CD2EE8"/>
    <w:rsid w:val="00CD316E"/>
    <w:rsid w:val="00CD389B"/>
    <w:rsid w:val="00CD41AD"/>
    <w:rsid w:val="00CD4359"/>
    <w:rsid w:val="00CD472A"/>
    <w:rsid w:val="00CD4813"/>
    <w:rsid w:val="00CD4B34"/>
    <w:rsid w:val="00CD52F5"/>
    <w:rsid w:val="00CD59A7"/>
    <w:rsid w:val="00CD6D6C"/>
    <w:rsid w:val="00CD705A"/>
    <w:rsid w:val="00CD776A"/>
    <w:rsid w:val="00CD7FDE"/>
    <w:rsid w:val="00CE0689"/>
    <w:rsid w:val="00CE1792"/>
    <w:rsid w:val="00CE19F9"/>
    <w:rsid w:val="00CE2ECA"/>
    <w:rsid w:val="00CE33C1"/>
    <w:rsid w:val="00CE3596"/>
    <w:rsid w:val="00CE4162"/>
    <w:rsid w:val="00CE4D77"/>
    <w:rsid w:val="00CE537C"/>
    <w:rsid w:val="00CE5CDD"/>
    <w:rsid w:val="00CE5F0E"/>
    <w:rsid w:val="00CE5FBF"/>
    <w:rsid w:val="00CE70AF"/>
    <w:rsid w:val="00CE7A77"/>
    <w:rsid w:val="00CF0A64"/>
    <w:rsid w:val="00CF10FA"/>
    <w:rsid w:val="00CF184B"/>
    <w:rsid w:val="00CF19C1"/>
    <w:rsid w:val="00CF1E2B"/>
    <w:rsid w:val="00CF2157"/>
    <w:rsid w:val="00CF24F6"/>
    <w:rsid w:val="00CF2891"/>
    <w:rsid w:val="00CF2AA0"/>
    <w:rsid w:val="00CF2C3D"/>
    <w:rsid w:val="00CF350E"/>
    <w:rsid w:val="00CF42D9"/>
    <w:rsid w:val="00CF5BA3"/>
    <w:rsid w:val="00CF6A87"/>
    <w:rsid w:val="00CF6E8C"/>
    <w:rsid w:val="00CF7522"/>
    <w:rsid w:val="00CF79E6"/>
    <w:rsid w:val="00CF7E1F"/>
    <w:rsid w:val="00D00128"/>
    <w:rsid w:val="00D00B56"/>
    <w:rsid w:val="00D01AA9"/>
    <w:rsid w:val="00D01E19"/>
    <w:rsid w:val="00D021A2"/>
    <w:rsid w:val="00D0350A"/>
    <w:rsid w:val="00D03B3F"/>
    <w:rsid w:val="00D04491"/>
    <w:rsid w:val="00D04C2C"/>
    <w:rsid w:val="00D050AC"/>
    <w:rsid w:val="00D050FD"/>
    <w:rsid w:val="00D056CD"/>
    <w:rsid w:val="00D06208"/>
    <w:rsid w:val="00D07CD1"/>
    <w:rsid w:val="00D100D7"/>
    <w:rsid w:val="00D108B1"/>
    <w:rsid w:val="00D10F70"/>
    <w:rsid w:val="00D113ED"/>
    <w:rsid w:val="00D11507"/>
    <w:rsid w:val="00D11B85"/>
    <w:rsid w:val="00D11C87"/>
    <w:rsid w:val="00D12A28"/>
    <w:rsid w:val="00D12FA5"/>
    <w:rsid w:val="00D1333A"/>
    <w:rsid w:val="00D1336A"/>
    <w:rsid w:val="00D15F68"/>
    <w:rsid w:val="00D1602D"/>
    <w:rsid w:val="00D16C99"/>
    <w:rsid w:val="00D16D16"/>
    <w:rsid w:val="00D16EFD"/>
    <w:rsid w:val="00D174E4"/>
    <w:rsid w:val="00D17A03"/>
    <w:rsid w:val="00D17F4B"/>
    <w:rsid w:val="00D17F5A"/>
    <w:rsid w:val="00D2221D"/>
    <w:rsid w:val="00D225D5"/>
    <w:rsid w:val="00D23190"/>
    <w:rsid w:val="00D24031"/>
    <w:rsid w:val="00D2600E"/>
    <w:rsid w:val="00D274D8"/>
    <w:rsid w:val="00D275EA"/>
    <w:rsid w:val="00D27AC5"/>
    <w:rsid w:val="00D30063"/>
    <w:rsid w:val="00D311C5"/>
    <w:rsid w:val="00D31F49"/>
    <w:rsid w:val="00D32F98"/>
    <w:rsid w:val="00D33B4E"/>
    <w:rsid w:val="00D34BCB"/>
    <w:rsid w:val="00D35CC2"/>
    <w:rsid w:val="00D35EBD"/>
    <w:rsid w:val="00D35FF5"/>
    <w:rsid w:val="00D364CF"/>
    <w:rsid w:val="00D36CA2"/>
    <w:rsid w:val="00D36E72"/>
    <w:rsid w:val="00D36F27"/>
    <w:rsid w:val="00D377D0"/>
    <w:rsid w:val="00D37DB0"/>
    <w:rsid w:val="00D4027E"/>
    <w:rsid w:val="00D40484"/>
    <w:rsid w:val="00D405F5"/>
    <w:rsid w:val="00D40AA7"/>
    <w:rsid w:val="00D40C01"/>
    <w:rsid w:val="00D410D6"/>
    <w:rsid w:val="00D41265"/>
    <w:rsid w:val="00D418EC"/>
    <w:rsid w:val="00D41FBC"/>
    <w:rsid w:val="00D41FEF"/>
    <w:rsid w:val="00D420C1"/>
    <w:rsid w:val="00D42320"/>
    <w:rsid w:val="00D426C5"/>
    <w:rsid w:val="00D42959"/>
    <w:rsid w:val="00D42FC9"/>
    <w:rsid w:val="00D4343B"/>
    <w:rsid w:val="00D44369"/>
    <w:rsid w:val="00D44372"/>
    <w:rsid w:val="00D446EC"/>
    <w:rsid w:val="00D44898"/>
    <w:rsid w:val="00D44A71"/>
    <w:rsid w:val="00D44D9A"/>
    <w:rsid w:val="00D450AA"/>
    <w:rsid w:val="00D453C5"/>
    <w:rsid w:val="00D456BE"/>
    <w:rsid w:val="00D45AA1"/>
    <w:rsid w:val="00D4746A"/>
    <w:rsid w:val="00D47624"/>
    <w:rsid w:val="00D47E64"/>
    <w:rsid w:val="00D47ED1"/>
    <w:rsid w:val="00D500D2"/>
    <w:rsid w:val="00D506E7"/>
    <w:rsid w:val="00D51E9D"/>
    <w:rsid w:val="00D525F1"/>
    <w:rsid w:val="00D52D85"/>
    <w:rsid w:val="00D52E2B"/>
    <w:rsid w:val="00D53E31"/>
    <w:rsid w:val="00D54A9D"/>
    <w:rsid w:val="00D54B29"/>
    <w:rsid w:val="00D5626B"/>
    <w:rsid w:val="00D565A3"/>
    <w:rsid w:val="00D566EF"/>
    <w:rsid w:val="00D57EC1"/>
    <w:rsid w:val="00D60926"/>
    <w:rsid w:val="00D615D4"/>
    <w:rsid w:val="00D62E37"/>
    <w:rsid w:val="00D6445B"/>
    <w:rsid w:val="00D65704"/>
    <w:rsid w:val="00D65CFF"/>
    <w:rsid w:val="00D6640E"/>
    <w:rsid w:val="00D66637"/>
    <w:rsid w:val="00D676ED"/>
    <w:rsid w:val="00D714A5"/>
    <w:rsid w:val="00D7157D"/>
    <w:rsid w:val="00D718E0"/>
    <w:rsid w:val="00D7242C"/>
    <w:rsid w:val="00D72BCC"/>
    <w:rsid w:val="00D730E0"/>
    <w:rsid w:val="00D7392C"/>
    <w:rsid w:val="00D73CC8"/>
    <w:rsid w:val="00D73E26"/>
    <w:rsid w:val="00D73F9A"/>
    <w:rsid w:val="00D740DA"/>
    <w:rsid w:val="00D7569B"/>
    <w:rsid w:val="00D75AFB"/>
    <w:rsid w:val="00D76F0F"/>
    <w:rsid w:val="00D80619"/>
    <w:rsid w:val="00D80CEA"/>
    <w:rsid w:val="00D813F4"/>
    <w:rsid w:val="00D81F14"/>
    <w:rsid w:val="00D8273F"/>
    <w:rsid w:val="00D82868"/>
    <w:rsid w:val="00D839BE"/>
    <w:rsid w:val="00D84A79"/>
    <w:rsid w:val="00D84E51"/>
    <w:rsid w:val="00D860A5"/>
    <w:rsid w:val="00D860F1"/>
    <w:rsid w:val="00D8643B"/>
    <w:rsid w:val="00D868D9"/>
    <w:rsid w:val="00D86A78"/>
    <w:rsid w:val="00D86C99"/>
    <w:rsid w:val="00D86F13"/>
    <w:rsid w:val="00D8731E"/>
    <w:rsid w:val="00D87967"/>
    <w:rsid w:val="00D87C87"/>
    <w:rsid w:val="00D90703"/>
    <w:rsid w:val="00D91B46"/>
    <w:rsid w:val="00D92438"/>
    <w:rsid w:val="00D94540"/>
    <w:rsid w:val="00D947FC"/>
    <w:rsid w:val="00D94FCD"/>
    <w:rsid w:val="00D953B3"/>
    <w:rsid w:val="00D955B6"/>
    <w:rsid w:val="00D95A4F"/>
    <w:rsid w:val="00D97045"/>
    <w:rsid w:val="00D97307"/>
    <w:rsid w:val="00D9747A"/>
    <w:rsid w:val="00D975C9"/>
    <w:rsid w:val="00D97837"/>
    <w:rsid w:val="00DA06B6"/>
    <w:rsid w:val="00DA1652"/>
    <w:rsid w:val="00DA1883"/>
    <w:rsid w:val="00DA32E3"/>
    <w:rsid w:val="00DA34F3"/>
    <w:rsid w:val="00DA39B5"/>
    <w:rsid w:val="00DA3FB9"/>
    <w:rsid w:val="00DA40D1"/>
    <w:rsid w:val="00DA41CE"/>
    <w:rsid w:val="00DA4229"/>
    <w:rsid w:val="00DA4315"/>
    <w:rsid w:val="00DA4E3D"/>
    <w:rsid w:val="00DA500C"/>
    <w:rsid w:val="00DA5195"/>
    <w:rsid w:val="00DA5B67"/>
    <w:rsid w:val="00DA5F08"/>
    <w:rsid w:val="00DA6153"/>
    <w:rsid w:val="00DA6B0D"/>
    <w:rsid w:val="00DA7871"/>
    <w:rsid w:val="00DA7A62"/>
    <w:rsid w:val="00DB05A0"/>
    <w:rsid w:val="00DB0B14"/>
    <w:rsid w:val="00DB0DA8"/>
    <w:rsid w:val="00DB104E"/>
    <w:rsid w:val="00DB11AC"/>
    <w:rsid w:val="00DB1201"/>
    <w:rsid w:val="00DB1BCA"/>
    <w:rsid w:val="00DB1C47"/>
    <w:rsid w:val="00DB1E5E"/>
    <w:rsid w:val="00DB1E9E"/>
    <w:rsid w:val="00DB24DF"/>
    <w:rsid w:val="00DB338F"/>
    <w:rsid w:val="00DB384F"/>
    <w:rsid w:val="00DB3A80"/>
    <w:rsid w:val="00DB3DCD"/>
    <w:rsid w:val="00DB435F"/>
    <w:rsid w:val="00DB47AE"/>
    <w:rsid w:val="00DB4CC3"/>
    <w:rsid w:val="00DB5F61"/>
    <w:rsid w:val="00DB650D"/>
    <w:rsid w:val="00DB6593"/>
    <w:rsid w:val="00DB6EF9"/>
    <w:rsid w:val="00DC0071"/>
    <w:rsid w:val="00DC0186"/>
    <w:rsid w:val="00DC02EC"/>
    <w:rsid w:val="00DC05FF"/>
    <w:rsid w:val="00DC07EF"/>
    <w:rsid w:val="00DC0F4F"/>
    <w:rsid w:val="00DC0F84"/>
    <w:rsid w:val="00DC119F"/>
    <w:rsid w:val="00DC17FA"/>
    <w:rsid w:val="00DC1ACB"/>
    <w:rsid w:val="00DC1BBA"/>
    <w:rsid w:val="00DC248D"/>
    <w:rsid w:val="00DC2D0B"/>
    <w:rsid w:val="00DC31FE"/>
    <w:rsid w:val="00DC3269"/>
    <w:rsid w:val="00DC4627"/>
    <w:rsid w:val="00DC4BCB"/>
    <w:rsid w:val="00DC5729"/>
    <w:rsid w:val="00DC65DD"/>
    <w:rsid w:val="00DC6F6B"/>
    <w:rsid w:val="00DC75EE"/>
    <w:rsid w:val="00DD093B"/>
    <w:rsid w:val="00DD29D4"/>
    <w:rsid w:val="00DD3763"/>
    <w:rsid w:val="00DD4E59"/>
    <w:rsid w:val="00DD645B"/>
    <w:rsid w:val="00DD7451"/>
    <w:rsid w:val="00DD755D"/>
    <w:rsid w:val="00DE0BB2"/>
    <w:rsid w:val="00DE170E"/>
    <w:rsid w:val="00DE1B5F"/>
    <w:rsid w:val="00DE1E4E"/>
    <w:rsid w:val="00DE31C1"/>
    <w:rsid w:val="00DE36C0"/>
    <w:rsid w:val="00DE3773"/>
    <w:rsid w:val="00DE37E6"/>
    <w:rsid w:val="00DE4C67"/>
    <w:rsid w:val="00DE4E49"/>
    <w:rsid w:val="00DE56E1"/>
    <w:rsid w:val="00DE5D95"/>
    <w:rsid w:val="00DE5DEC"/>
    <w:rsid w:val="00DE7920"/>
    <w:rsid w:val="00DF005D"/>
    <w:rsid w:val="00DF03FD"/>
    <w:rsid w:val="00DF0CEC"/>
    <w:rsid w:val="00DF125B"/>
    <w:rsid w:val="00DF15DD"/>
    <w:rsid w:val="00DF18B2"/>
    <w:rsid w:val="00DF1FA0"/>
    <w:rsid w:val="00DF20E7"/>
    <w:rsid w:val="00DF2489"/>
    <w:rsid w:val="00DF27DA"/>
    <w:rsid w:val="00DF2849"/>
    <w:rsid w:val="00DF2C04"/>
    <w:rsid w:val="00DF3A80"/>
    <w:rsid w:val="00DF4306"/>
    <w:rsid w:val="00DF5312"/>
    <w:rsid w:val="00DF5823"/>
    <w:rsid w:val="00DF582D"/>
    <w:rsid w:val="00DF6387"/>
    <w:rsid w:val="00DF6414"/>
    <w:rsid w:val="00DF66F2"/>
    <w:rsid w:val="00DF70C6"/>
    <w:rsid w:val="00DF7998"/>
    <w:rsid w:val="00E0078A"/>
    <w:rsid w:val="00E01B9F"/>
    <w:rsid w:val="00E01CE4"/>
    <w:rsid w:val="00E02AF0"/>
    <w:rsid w:val="00E036DB"/>
    <w:rsid w:val="00E03736"/>
    <w:rsid w:val="00E03B06"/>
    <w:rsid w:val="00E043AA"/>
    <w:rsid w:val="00E04792"/>
    <w:rsid w:val="00E05945"/>
    <w:rsid w:val="00E064DE"/>
    <w:rsid w:val="00E07B82"/>
    <w:rsid w:val="00E10417"/>
    <w:rsid w:val="00E115CC"/>
    <w:rsid w:val="00E11B10"/>
    <w:rsid w:val="00E126B4"/>
    <w:rsid w:val="00E13198"/>
    <w:rsid w:val="00E131D3"/>
    <w:rsid w:val="00E139FF"/>
    <w:rsid w:val="00E13DAE"/>
    <w:rsid w:val="00E14610"/>
    <w:rsid w:val="00E14C4C"/>
    <w:rsid w:val="00E166A7"/>
    <w:rsid w:val="00E16A89"/>
    <w:rsid w:val="00E2098D"/>
    <w:rsid w:val="00E219E1"/>
    <w:rsid w:val="00E219FE"/>
    <w:rsid w:val="00E21E03"/>
    <w:rsid w:val="00E22229"/>
    <w:rsid w:val="00E224D4"/>
    <w:rsid w:val="00E22E58"/>
    <w:rsid w:val="00E2317B"/>
    <w:rsid w:val="00E23648"/>
    <w:rsid w:val="00E236A1"/>
    <w:rsid w:val="00E2400F"/>
    <w:rsid w:val="00E2420A"/>
    <w:rsid w:val="00E245DA"/>
    <w:rsid w:val="00E248A2"/>
    <w:rsid w:val="00E249FE"/>
    <w:rsid w:val="00E25098"/>
    <w:rsid w:val="00E25D99"/>
    <w:rsid w:val="00E2718F"/>
    <w:rsid w:val="00E2759D"/>
    <w:rsid w:val="00E27792"/>
    <w:rsid w:val="00E3027B"/>
    <w:rsid w:val="00E3056C"/>
    <w:rsid w:val="00E30FF7"/>
    <w:rsid w:val="00E31AF3"/>
    <w:rsid w:val="00E31BB6"/>
    <w:rsid w:val="00E323E5"/>
    <w:rsid w:val="00E326E4"/>
    <w:rsid w:val="00E32D54"/>
    <w:rsid w:val="00E332A0"/>
    <w:rsid w:val="00E33978"/>
    <w:rsid w:val="00E33A5A"/>
    <w:rsid w:val="00E340FF"/>
    <w:rsid w:val="00E34336"/>
    <w:rsid w:val="00E35211"/>
    <w:rsid w:val="00E35FD3"/>
    <w:rsid w:val="00E3724D"/>
    <w:rsid w:val="00E41CE7"/>
    <w:rsid w:val="00E42C22"/>
    <w:rsid w:val="00E42CE3"/>
    <w:rsid w:val="00E4396B"/>
    <w:rsid w:val="00E43A6A"/>
    <w:rsid w:val="00E43A7E"/>
    <w:rsid w:val="00E43CE2"/>
    <w:rsid w:val="00E44213"/>
    <w:rsid w:val="00E44D82"/>
    <w:rsid w:val="00E4538D"/>
    <w:rsid w:val="00E455A6"/>
    <w:rsid w:val="00E45A9B"/>
    <w:rsid w:val="00E45B0F"/>
    <w:rsid w:val="00E45F96"/>
    <w:rsid w:val="00E465B8"/>
    <w:rsid w:val="00E46677"/>
    <w:rsid w:val="00E5040D"/>
    <w:rsid w:val="00E50DF3"/>
    <w:rsid w:val="00E510E5"/>
    <w:rsid w:val="00E51E8F"/>
    <w:rsid w:val="00E528BB"/>
    <w:rsid w:val="00E52AD5"/>
    <w:rsid w:val="00E5479D"/>
    <w:rsid w:val="00E54A8F"/>
    <w:rsid w:val="00E54D8A"/>
    <w:rsid w:val="00E5562F"/>
    <w:rsid w:val="00E56094"/>
    <w:rsid w:val="00E56E38"/>
    <w:rsid w:val="00E57558"/>
    <w:rsid w:val="00E57779"/>
    <w:rsid w:val="00E60468"/>
    <w:rsid w:val="00E61274"/>
    <w:rsid w:val="00E613FB"/>
    <w:rsid w:val="00E61735"/>
    <w:rsid w:val="00E61802"/>
    <w:rsid w:val="00E61B18"/>
    <w:rsid w:val="00E62493"/>
    <w:rsid w:val="00E62ADE"/>
    <w:rsid w:val="00E63348"/>
    <w:rsid w:val="00E633EA"/>
    <w:rsid w:val="00E635B7"/>
    <w:rsid w:val="00E637DB"/>
    <w:rsid w:val="00E63D60"/>
    <w:rsid w:val="00E64998"/>
    <w:rsid w:val="00E64F26"/>
    <w:rsid w:val="00E65243"/>
    <w:rsid w:val="00E6533D"/>
    <w:rsid w:val="00E654CC"/>
    <w:rsid w:val="00E65C29"/>
    <w:rsid w:val="00E66008"/>
    <w:rsid w:val="00E66CC8"/>
    <w:rsid w:val="00E702BD"/>
    <w:rsid w:val="00E70679"/>
    <w:rsid w:val="00E70EF9"/>
    <w:rsid w:val="00E71096"/>
    <w:rsid w:val="00E716F7"/>
    <w:rsid w:val="00E71A3B"/>
    <w:rsid w:val="00E72089"/>
    <w:rsid w:val="00E72655"/>
    <w:rsid w:val="00E7465F"/>
    <w:rsid w:val="00E77613"/>
    <w:rsid w:val="00E80E96"/>
    <w:rsid w:val="00E811C3"/>
    <w:rsid w:val="00E823C0"/>
    <w:rsid w:val="00E834FE"/>
    <w:rsid w:val="00E841EC"/>
    <w:rsid w:val="00E848BE"/>
    <w:rsid w:val="00E84C30"/>
    <w:rsid w:val="00E84E43"/>
    <w:rsid w:val="00E85BF7"/>
    <w:rsid w:val="00E85FBC"/>
    <w:rsid w:val="00E8624F"/>
    <w:rsid w:val="00E8645A"/>
    <w:rsid w:val="00E86962"/>
    <w:rsid w:val="00E873E9"/>
    <w:rsid w:val="00E87970"/>
    <w:rsid w:val="00E90081"/>
    <w:rsid w:val="00E9087D"/>
    <w:rsid w:val="00E90EE0"/>
    <w:rsid w:val="00E90F2F"/>
    <w:rsid w:val="00E91A47"/>
    <w:rsid w:val="00E92082"/>
    <w:rsid w:val="00E920D7"/>
    <w:rsid w:val="00E923BA"/>
    <w:rsid w:val="00E9264D"/>
    <w:rsid w:val="00E93D6B"/>
    <w:rsid w:val="00E94BCD"/>
    <w:rsid w:val="00E94E56"/>
    <w:rsid w:val="00E94EA5"/>
    <w:rsid w:val="00E95043"/>
    <w:rsid w:val="00E958B8"/>
    <w:rsid w:val="00E9675A"/>
    <w:rsid w:val="00E967E4"/>
    <w:rsid w:val="00E96C46"/>
    <w:rsid w:val="00E96E4F"/>
    <w:rsid w:val="00E9766B"/>
    <w:rsid w:val="00E976E0"/>
    <w:rsid w:val="00E977A7"/>
    <w:rsid w:val="00E97BD6"/>
    <w:rsid w:val="00EA2587"/>
    <w:rsid w:val="00EA2ABE"/>
    <w:rsid w:val="00EA2AC4"/>
    <w:rsid w:val="00EA317F"/>
    <w:rsid w:val="00EA3A38"/>
    <w:rsid w:val="00EA4022"/>
    <w:rsid w:val="00EA52B5"/>
    <w:rsid w:val="00EA5992"/>
    <w:rsid w:val="00EA6C5E"/>
    <w:rsid w:val="00EA7BB3"/>
    <w:rsid w:val="00EB02C4"/>
    <w:rsid w:val="00EB0F39"/>
    <w:rsid w:val="00EB1B4A"/>
    <w:rsid w:val="00EB2266"/>
    <w:rsid w:val="00EB25FC"/>
    <w:rsid w:val="00EB2C51"/>
    <w:rsid w:val="00EB428D"/>
    <w:rsid w:val="00EB46EF"/>
    <w:rsid w:val="00EB4A72"/>
    <w:rsid w:val="00EB4B90"/>
    <w:rsid w:val="00EB4C0B"/>
    <w:rsid w:val="00EB6783"/>
    <w:rsid w:val="00EB7D84"/>
    <w:rsid w:val="00EC0286"/>
    <w:rsid w:val="00EC0C2F"/>
    <w:rsid w:val="00EC0ED6"/>
    <w:rsid w:val="00EC224B"/>
    <w:rsid w:val="00EC2EF2"/>
    <w:rsid w:val="00EC3A7C"/>
    <w:rsid w:val="00EC42C2"/>
    <w:rsid w:val="00EC514E"/>
    <w:rsid w:val="00EC5603"/>
    <w:rsid w:val="00EC5A57"/>
    <w:rsid w:val="00EC5ABB"/>
    <w:rsid w:val="00EC63A5"/>
    <w:rsid w:val="00EC6707"/>
    <w:rsid w:val="00EC6A20"/>
    <w:rsid w:val="00EC77A0"/>
    <w:rsid w:val="00ED0E66"/>
    <w:rsid w:val="00ED17CE"/>
    <w:rsid w:val="00ED17E6"/>
    <w:rsid w:val="00ED1AFA"/>
    <w:rsid w:val="00ED267B"/>
    <w:rsid w:val="00ED27A2"/>
    <w:rsid w:val="00ED27FB"/>
    <w:rsid w:val="00ED2B34"/>
    <w:rsid w:val="00ED2CD0"/>
    <w:rsid w:val="00ED380B"/>
    <w:rsid w:val="00ED4149"/>
    <w:rsid w:val="00ED652E"/>
    <w:rsid w:val="00ED7B77"/>
    <w:rsid w:val="00EE0E8A"/>
    <w:rsid w:val="00EE13E5"/>
    <w:rsid w:val="00EE18BB"/>
    <w:rsid w:val="00EE1920"/>
    <w:rsid w:val="00EE1DEB"/>
    <w:rsid w:val="00EE33C7"/>
    <w:rsid w:val="00EE36B7"/>
    <w:rsid w:val="00EE3716"/>
    <w:rsid w:val="00EE4834"/>
    <w:rsid w:val="00EE4A5B"/>
    <w:rsid w:val="00EE5583"/>
    <w:rsid w:val="00EE584E"/>
    <w:rsid w:val="00EE5CC2"/>
    <w:rsid w:val="00EE76E1"/>
    <w:rsid w:val="00EE79D2"/>
    <w:rsid w:val="00EE7A68"/>
    <w:rsid w:val="00EE7B9B"/>
    <w:rsid w:val="00EE7C9B"/>
    <w:rsid w:val="00EF001E"/>
    <w:rsid w:val="00EF0B60"/>
    <w:rsid w:val="00EF0E16"/>
    <w:rsid w:val="00EF0ED3"/>
    <w:rsid w:val="00EF1462"/>
    <w:rsid w:val="00EF41A8"/>
    <w:rsid w:val="00EF4308"/>
    <w:rsid w:val="00EF4821"/>
    <w:rsid w:val="00EF4F40"/>
    <w:rsid w:val="00EF502B"/>
    <w:rsid w:val="00EF552E"/>
    <w:rsid w:val="00EF5C15"/>
    <w:rsid w:val="00EF6146"/>
    <w:rsid w:val="00EF6948"/>
    <w:rsid w:val="00EF6C23"/>
    <w:rsid w:val="00EF6D2F"/>
    <w:rsid w:val="00EF7E09"/>
    <w:rsid w:val="00F00DDC"/>
    <w:rsid w:val="00F01771"/>
    <w:rsid w:val="00F02416"/>
    <w:rsid w:val="00F0270E"/>
    <w:rsid w:val="00F02B79"/>
    <w:rsid w:val="00F02EAB"/>
    <w:rsid w:val="00F03317"/>
    <w:rsid w:val="00F0363B"/>
    <w:rsid w:val="00F03ACC"/>
    <w:rsid w:val="00F0515A"/>
    <w:rsid w:val="00F05649"/>
    <w:rsid w:val="00F05ABE"/>
    <w:rsid w:val="00F05B2D"/>
    <w:rsid w:val="00F05C6D"/>
    <w:rsid w:val="00F05F74"/>
    <w:rsid w:val="00F0694B"/>
    <w:rsid w:val="00F073F6"/>
    <w:rsid w:val="00F077D8"/>
    <w:rsid w:val="00F10F21"/>
    <w:rsid w:val="00F122E6"/>
    <w:rsid w:val="00F1425F"/>
    <w:rsid w:val="00F144A9"/>
    <w:rsid w:val="00F146EE"/>
    <w:rsid w:val="00F14A84"/>
    <w:rsid w:val="00F15070"/>
    <w:rsid w:val="00F154EE"/>
    <w:rsid w:val="00F1555D"/>
    <w:rsid w:val="00F15818"/>
    <w:rsid w:val="00F167D1"/>
    <w:rsid w:val="00F16A4F"/>
    <w:rsid w:val="00F16CAA"/>
    <w:rsid w:val="00F179E7"/>
    <w:rsid w:val="00F208E7"/>
    <w:rsid w:val="00F20D9B"/>
    <w:rsid w:val="00F20FBD"/>
    <w:rsid w:val="00F22013"/>
    <w:rsid w:val="00F2283D"/>
    <w:rsid w:val="00F22EC0"/>
    <w:rsid w:val="00F23BF9"/>
    <w:rsid w:val="00F23CC7"/>
    <w:rsid w:val="00F24398"/>
    <w:rsid w:val="00F24508"/>
    <w:rsid w:val="00F24EFA"/>
    <w:rsid w:val="00F2532C"/>
    <w:rsid w:val="00F26890"/>
    <w:rsid w:val="00F26E77"/>
    <w:rsid w:val="00F271B4"/>
    <w:rsid w:val="00F27263"/>
    <w:rsid w:val="00F300E5"/>
    <w:rsid w:val="00F30161"/>
    <w:rsid w:val="00F30D72"/>
    <w:rsid w:val="00F30EC2"/>
    <w:rsid w:val="00F30F9F"/>
    <w:rsid w:val="00F30FC3"/>
    <w:rsid w:val="00F317F0"/>
    <w:rsid w:val="00F32098"/>
    <w:rsid w:val="00F332DB"/>
    <w:rsid w:val="00F3351F"/>
    <w:rsid w:val="00F3480F"/>
    <w:rsid w:val="00F35059"/>
    <w:rsid w:val="00F352AD"/>
    <w:rsid w:val="00F35B51"/>
    <w:rsid w:val="00F35D3E"/>
    <w:rsid w:val="00F36190"/>
    <w:rsid w:val="00F365C6"/>
    <w:rsid w:val="00F40BFF"/>
    <w:rsid w:val="00F41BF9"/>
    <w:rsid w:val="00F4250B"/>
    <w:rsid w:val="00F42AD5"/>
    <w:rsid w:val="00F42E72"/>
    <w:rsid w:val="00F43FCC"/>
    <w:rsid w:val="00F4424E"/>
    <w:rsid w:val="00F44325"/>
    <w:rsid w:val="00F44523"/>
    <w:rsid w:val="00F4523E"/>
    <w:rsid w:val="00F46025"/>
    <w:rsid w:val="00F46A76"/>
    <w:rsid w:val="00F47B7C"/>
    <w:rsid w:val="00F47E84"/>
    <w:rsid w:val="00F47EB6"/>
    <w:rsid w:val="00F50AEF"/>
    <w:rsid w:val="00F51797"/>
    <w:rsid w:val="00F52959"/>
    <w:rsid w:val="00F533C9"/>
    <w:rsid w:val="00F535C9"/>
    <w:rsid w:val="00F536A2"/>
    <w:rsid w:val="00F54D0A"/>
    <w:rsid w:val="00F552CA"/>
    <w:rsid w:val="00F5602C"/>
    <w:rsid w:val="00F562D4"/>
    <w:rsid w:val="00F56640"/>
    <w:rsid w:val="00F56B68"/>
    <w:rsid w:val="00F575C8"/>
    <w:rsid w:val="00F57ACB"/>
    <w:rsid w:val="00F57B88"/>
    <w:rsid w:val="00F57D75"/>
    <w:rsid w:val="00F601EA"/>
    <w:rsid w:val="00F607E3"/>
    <w:rsid w:val="00F61BAA"/>
    <w:rsid w:val="00F630FB"/>
    <w:rsid w:val="00F63995"/>
    <w:rsid w:val="00F641D5"/>
    <w:rsid w:val="00F647F4"/>
    <w:rsid w:val="00F6491A"/>
    <w:rsid w:val="00F64B2D"/>
    <w:rsid w:val="00F64C5A"/>
    <w:rsid w:val="00F65DB5"/>
    <w:rsid w:val="00F65F28"/>
    <w:rsid w:val="00F66FBE"/>
    <w:rsid w:val="00F6742D"/>
    <w:rsid w:val="00F70621"/>
    <w:rsid w:val="00F70FBA"/>
    <w:rsid w:val="00F71AE2"/>
    <w:rsid w:val="00F71C80"/>
    <w:rsid w:val="00F7257B"/>
    <w:rsid w:val="00F73832"/>
    <w:rsid w:val="00F751CE"/>
    <w:rsid w:val="00F75F8F"/>
    <w:rsid w:val="00F76995"/>
    <w:rsid w:val="00F76C58"/>
    <w:rsid w:val="00F772A3"/>
    <w:rsid w:val="00F77B9F"/>
    <w:rsid w:val="00F81410"/>
    <w:rsid w:val="00F818E8"/>
    <w:rsid w:val="00F81D88"/>
    <w:rsid w:val="00F824B0"/>
    <w:rsid w:val="00F83757"/>
    <w:rsid w:val="00F844F2"/>
    <w:rsid w:val="00F848D6"/>
    <w:rsid w:val="00F857E1"/>
    <w:rsid w:val="00F859B0"/>
    <w:rsid w:val="00F85DB1"/>
    <w:rsid w:val="00F864EA"/>
    <w:rsid w:val="00F86562"/>
    <w:rsid w:val="00F86636"/>
    <w:rsid w:val="00F870B4"/>
    <w:rsid w:val="00F90E18"/>
    <w:rsid w:val="00F91280"/>
    <w:rsid w:val="00F923B7"/>
    <w:rsid w:val="00F92B68"/>
    <w:rsid w:val="00F92C59"/>
    <w:rsid w:val="00F931C8"/>
    <w:rsid w:val="00F93313"/>
    <w:rsid w:val="00F9335F"/>
    <w:rsid w:val="00F93407"/>
    <w:rsid w:val="00F95143"/>
    <w:rsid w:val="00F95444"/>
    <w:rsid w:val="00F962C4"/>
    <w:rsid w:val="00F9631F"/>
    <w:rsid w:val="00F96CDC"/>
    <w:rsid w:val="00F976C8"/>
    <w:rsid w:val="00F97C95"/>
    <w:rsid w:val="00FA0855"/>
    <w:rsid w:val="00FA0F07"/>
    <w:rsid w:val="00FA0FBB"/>
    <w:rsid w:val="00FA25C6"/>
    <w:rsid w:val="00FA28B9"/>
    <w:rsid w:val="00FA2B68"/>
    <w:rsid w:val="00FA2D37"/>
    <w:rsid w:val="00FA35EE"/>
    <w:rsid w:val="00FA35F4"/>
    <w:rsid w:val="00FA44A0"/>
    <w:rsid w:val="00FA4671"/>
    <w:rsid w:val="00FA4C20"/>
    <w:rsid w:val="00FA4E25"/>
    <w:rsid w:val="00FA51C9"/>
    <w:rsid w:val="00FA5657"/>
    <w:rsid w:val="00FA5BA0"/>
    <w:rsid w:val="00FA686B"/>
    <w:rsid w:val="00FA68E1"/>
    <w:rsid w:val="00FA7222"/>
    <w:rsid w:val="00FA7A1B"/>
    <w:rsid w:val="00FA7C07"/>
    <w:rsid w:val="00FA7EA2"/>
    <w:rsid w:val="00FB0382"/>
    <w:rsid w:val="00FB1C91"/>
    <w:rsid w:val="00FB1CC3"/>
    <w:rsid w:val="00FB3161"/>
    <w:rsid w:val="00FB5703"/>
    <w:rsid w:val="00FB5950"/>
    <w:rsid w:val="00FB59E7"/>
    <w:rsid w:val="00FB5B86"/>
    <w:rsid w:val="00FB63D5"/>
    <w:rsid w:val="00FB66DB"/>
    <w:rsid w:val="00FB67D7"/>
    <w:rsid w:val="00FB6E25"/>
    <w:rsid w:val="00FB73D8"/>
    <w:rsid w:val="00FB7473"/>
    <w:rsid w:val="00FB7591"/>
    <w:rsid w:val="00FB7D79"/>
    <w:rsid w:val="00FC0ACD"/>
    <w:rsid w:val="00FC0DAE"/>
    <w:rsid w:val="00FC0E01"/>
    <w:rsid w:val="00FC2648"/>
    <w:rsid w:val="00FC2A6A"/>
    <w:rsid w:val="00FC3C46"/>
    <w:rsid w:val="00FC3DE8"/>
    <w:rsid w:val="00FC3F2C"/>
    <w:rsid w:val="00FC4759"/>
    <w:rsid w:val="00FC479E"/>
    <w:rsid w:val="00FC56D5"/>
    <w:rsid w:val="00FC6CC3"/>
    <w:rsid w:val="00FC6DA1"/>
    <w:rsid w:val="00FC7142"/>
    <w:rsid w:val="00FC7C68"/>
    <w:rsid w:val="00FD0C8B"/>
    <w:rsid w:val="00FD2E72"/>
    <w:rsid w:val="00FD2E8A"/>
    <w:rsid w:val="00FD2FCA"/>
    <w:rsid w:val="00FD3B85"/>
    <w:rsid w:val="00FD4A68"/>
    <w:rsid w:val="00FD4D57"/>
    <w:rsid w:val="00FD5634"/>
    <w:rsid w:val="00FD59F2"/>
    <w:rsid w:val="00FD6393"/>
    <w:rsid w:val="00FD6D3D"/>
    <w:rsid w:val="00FD7521"/>
    <w:rsid w:val="00FD752A"/>
    <w:rsid w:val="00FD7561"/>
    <w:rsid w:val="00FD781D"/>
    <w:rsid w:val="00FD790C"/>
    <w:rsid w:val="00FE0411"/>
    <w:rsid w:val="00FE1126"/>
    <w:rsid w:val="00FE1A13"/>
    <w:rsid w:val="00FE1B15"/>
    <w:rsid w:val="00FE1D35"/>
    <w:rsid w:val="00FE310E"/>
    <w:rsid w:val="00FE4213"/>
    <w:rsid w:val="00FE45C6"/>
    <w:rsid w:val="00FE47C7"/>
    <w:rsid w:val="00FE4C6A"/>
    <w:rsid w:val="00FE550E"/>
    <w:rsid w:val="00FE6504"/>
    <w:rsid w:val="00FE7AE0"/>
    <w:rsid w:val="00FE7B30"/>
    <w:rsid w:val="00FF00F7"/>
    <w:rsid w:val="00FF0454"/>
    <w:rsid w:val="00FF09E6"/>
    <w:rsid w:val="00FF14CA"/>
    <w:rsid w:val="00FF1AAA"/>
    <w:rsid w:val="00FF1ABE"/>
    <w:rsid w:val="00FF1BA5"/>
    <w:rsid w:val="00FF1D6D"/>
    <w:rsid w:val="00FF270F"/>
    <w:rsid w:val="00FF2981"/>
    <w:rsid w:val="00FF3684"/>
    <w:rsid w:val="00FF3E56"/>
    <w:rsid w:val="00FF4F0B"/>
    <w:rsid w:val="00FF5642"/>
    <w:rsid w:val="00FF5A70"/>
    <w:rsid w:val="00FF6E39"/>
    <w:rsid w:val="00FF6FF1"/>
    <w:rsid w:val="00FF7030"/>
    <w:rsid w:val="00FF70C7"/>
    <w:rsid w:val="00FF712E"/>
    <w:rsid w:val="00FF7CD4"/>
    <w:rsid w:val="00FF7F6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5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D99"/>
  </w:style>
  <w:style w:type="paragraph" w:styleId="Balk3">
    <w:name w:val="heading 3"/>
    <w:basedOn w:val="Normal"/>
    <w:link w:val="Balk3Char"/>
    <w:uiPriority w:val="9"/>
    <w:qFormat/>
    <w:rsid w:val="00A86920"/>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02416"/>
    <w:pPr>
      <w:tabs>
        <w:tab w:val="center" w:pos="4513"/>
        <w:tab w:val="right" w:pos="9026"/>
      </w:tabs>
      <w:spacing w:after="0" w:line="240" w:lineRule="auto"/>
    </w:pPr>
  </w:style>
  <w:style w:type="character" w:customStyle="1" w:styleId="stbilgiChar">
    <w:name w:val="Üstbilgi Char"/>
    <w:basedOn w:val="VarsaylanParagrafYazTipi"/>
    <w:link w:val="stbilgi"/>
    <w:uiPriority w:val="99"/>
    <w:rsid w:val="00F02416"/>
  </w:style>
  <w:style w:type="paragraph" w:styleId="Altbilgi">
    <w:name w:val="footer"/>
    <w:basedOn w:val="Normal"/>
    <w:link w:val="AltbilgiChar"/>
    <w:uiPriority w:val="99"/>
    <w:unhideWhenUsed/>
    <w:rsid w:val="00F02416"/>
    <w:pPr>
      <w:tabs>
        <w:tab w:val="center" w:pos="4513"/>
        <w:tab w:val="right" w:pos="9026"/>
      </w:tabs>
      <w:spacing w:after="0" w:line="240" w:lineRule="auto"/>
    </w:pPr>
  </w:style>
  <w:style w:type="character" w:customStyle="1" w:styleId="AltbilgiChar">
    <w:name w:val="Altbilgi Char"/>
    <w:basedOn w:val="VarsaylanParagrafYazTipi"/>
    <w:link w:val="Altbilgi"/>
    <w:uiPriority w:val="99"/>
    <w:rsid w:val="00F02416"/>
  </w:style>
  <w:style w:type="paragraph" w:styleId="AklamaMetni">
    <w:name w:val="annotation text"/>
    <w:basedOn w:val="Normal"/>
    <w:link w:val="AklamaMetniChar"/>
    <w:uiPriority w:val="99"/>
    <w:unhideWhenUsed/>
    <w:qFormat/>
    <w:rsid w:val="00F02416"/>
    <w:pPr>
      <w:widowControl w:val="0"/>
      <w:spacing w:after="0" w:line="240" w:lineRule="auto"/>
      <w:jc w:val="both"/>
    </w:pPr>
    <w:rPr>
      <w:rFonts w:ascii="Times New Roman" w:eastAsia="SimSun" w:hAnsi="Times New Roman" w:cs="Times New Roman"/>
      <w:kern w:val="2"/>
      <w:sz w:val="20"/>
      <w:szCs w:val="20"/>
      <w:lang w:val="en-US" w:eastAsia="zh-CN"/>
    </w:rPr>
  </w:style>
  <w:style w:type="character" w:customStyle="1" w:styleId="AklamaMetniChar">
    <w:name w:val="Açıklama Metni Char"/>
    <w:basedOn w:val="VarsaylanParagrafYazTipi"/>
    <w:link w:val="AklamaMetni"/>
    <w:uiPriority w:val="99"/>
    <w:qFormat/>
    <w:rsid w:val="00F02416"/>
    <w:rPr>
      <w:rFonts w:ascii="Times New Roman" w:eastAsia="SimSun" w:hAnsi="Times New Roman" w:cs="Times New Roman"/>
      <w:kern w:val="2"/>
      <w:sz w:val="20"/>
      <w:szCs w:val="20"/>
      <w:lang w:val="en-US" w:eastAsia="zh-CN"/>
    </w:rPr>
  </w:style>
  <w:style w:type="character" w:styleId="Kpr">
    <w:name w:val="Hyperlink"/>
    <w:uiPriority w:val="99"/>
    <w:qFormat/>
    <w:rsid w:val="00F02416"/>
    <w:rPr>
      <w:color w:val="0000FF"/>
      <w:u w:val="single"/>
    </w:rPr>
  </w:style>
  <w:style w:type="paragraph" w:customStyle="1" w:styleId="TAMainText">
    <w:name w:val="TA_Main_Text"/>
    <w:basedOn w:val="Normal"/>
    <w:link w:val="TAMainTextChar"/>
    <w:qFormat/>
    <w:rsid w:val="00F02416"/>
    <w:pPr>
      <w:spacing w:after="0" w:line="480" w:lineRule="auto"/>
      <w:ind w:firstLine="202"/>
      <w:jc w:val="both"/>
    </w:pPr>
    <w:rPr>
      <w:rFonts w:ascii="Times" w:eastAsia="Times New Roman" w:hAnsi="Times" w:cs="Times New Roman"/>
      <w:sz w:val="24"/>
      <w:szCs w:val="20"/>
      <w:lang w:val="en-US"/>
    </w:rPr>
  </w:style>
  <w:style w:type="paragraph" w:customStyle="1" w:styleId="BATitle">
    <w:name w:val="BA_Title"/>
    <w:basedOn w:val="Normal"/>
    <w:next w:val="BBAuthorName"/>
    <w:qFormat/>
    <w:rsid w:val="00F02416"/>
    <w:pPr>
      <w:spacing w:before="720" w:after="360" w:line="480" w:lineRule="auto"/>
      <w:jc w:val="center"/>
    </w:pPr>
    <w:rPr>
      <w:rFonts w:ascii="Times New Roman" w:eastAsia="Times New Roman" w:hAnsi="Times New Roman" w:cs="Times New Roman"/>
      <w:sz w:val="44"/>
      <w:szCs w:val="20"/>
      <w:lang w:val="en-US"/>
    </w:rPr>
  </w:style>
  <w:style w:type="paragraph" w:customStyle="1" w:styleId="BBAuthorName">
    <w:name w:val="BB_Author_Name"/>
    <w:basedOn w:val="Normal"/>
    <w:next w:val="BCAuthorAddress"/>
    <w:qFormat/>
    <w:rsid w:val="00F02416"/>
    <w:pPr>
      <w:spacing w:after="240" w:line="480" w:lineRule="auto"/>
      <w:jc w:val="center"/>
    </w:pPr>
    <w:rPr>
      <w:rFonts w:ascii="Times" w:eastAsia="Times New Roman" w:hAnsi="Times" w:cs="Times New Roman"/>
      <w:i/>
      <w:sz w:val="24"/>
      <w:szCs w:val="20"/>
      <w:lang w:val="en-US"/>
    </w:rPr>
  </w:style>
  <w:style w:type="paragraph" w:customStyle="1" w:styleId="BCAuthorAddress">
    <w:name w:val="BC_Author_Address"/>
    <w:basedOn w:val="Normal"/>
    <w:next w:val="Normal"/>
    <w:qFormat/>
    <w:rsid w:val="00F02416"/>
    <w:pPr>
      <w:spacing w:after="240" w:line="480" w:lineRule="auto"/>
      <w:jc w:val="center"/>
    </w:pPr>
    <w:rPr>
      <w:rFonts w:ascii="Times" w:eastAsia="Times New Roman" w:hAnsi="Times" w:cs="Times New Roman"/>
      <w:sz w:val="24"/>
      <w:szCs w:val="20"/>
      <w:lang w:val="en-US"/>
    </w:rPr>
  </w:style>
  <w:style w:type="paragraph" w:customStyle="1" w:styleId="Paragraph">
    <w:name w:val="Paragraph"/>
    <w:basedOn w:val="Normal"/>
    <w:qFormat/>
    <w:rsid w:val="00F02416"/>
    <w:pPr>
      <w:spacing w:before="120" w:after="0" w:line="240" w:lineRule="auto"/>
      <w:ind w:firstLine="720"/>
    </w:pPr>
    <w:rPr>
      <w:rFonts w:ascii="Times New Roman" w:eastAsia="Times New Roman" w:hAnsi="Times New Roman" w:cs="Times New Roman"/>
      <w:sz w:val="24"/>
      <w:szCs w:val="24"/>
      <w:lang w:val="en-US"/>
    </w:rPr>
  </w:style>
  <w:style w:type="character" w:customStyle="1" w:styleId="TAMainTextChar">
    <w:name w:val="TA_Main_Text Char"/>
    <w:basedOn w:val="VarsaylanParagrafYazTipi"/>
    <w:link w:val="TAMainText"/>
    <w:qFormat/>
    <w:rsid w:val="00F02416"/>
    <w:rPr>
      <w:rFonts w:ascii="Times" w:eastAsia="Times New Roman" w:hAnsi="Times" w:cs="Times New Roman"/>
      <w:sz w:val="24"/>
      <w:szCs w:val="20"/>
      <w:lang w:val="en-US"/>
    </w:rPr>
  </w:style>
  <w:style w:type="character" w:customStyle="1" w:styleId="normaltextrun">
    <w:name w:val="normaltextrun"/>
    <w:basedOn w:val="VarsaylanParagrafYazTipi"/>
    <w:rsid w:val="00F02416"/>
  </w:style>
  <w:style w:type="character" w:customStyle="1" w:styleId="eop">
    <w:name w:val="eop"/>
    <w:basedOn w:val="VarsaylanParagrafYazTipi"/>
    <w:rsid w:val="00F02416"/>
  </w:style>
  <w:style w:type="paragraph" w:customStyle="1" w:styleId="Default">
    <w:name w:val="Default"/>
    <w:rsid w:val="00EF6D2F"/>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515B4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5B4B"/>
    <w:rPr>
      <w:rFonts w:ascii="Tahoma" w:hAnsi="Tahoma" w:cs="Tahoma"/>
      <w:sz w:val="16"/>
      <w:szCs w:val="16"/>
    </w:rPr>
  </w:style>
  <w:style w:type="paragraph" w:customStyle="1" w:styleId="TDAcknowledgments">
    <w:name w:val="TD_Acknowledgments"/>
    <w:basedOn w:val="Normal"/>
    <w:next w:val="Normal"/>
    <w:rsid w:val="001836DA"/>
    <w:pPr>
      <w:spacing w:before="200" w:line="480" w:lineRule="auto"/>
      <w:ind w:firstLine="202"/>
      <w:jc w:val="both"/>
    </w:pPr>
    <w:rPr>
      <w:rFonts w:ascii="Times" w:eastAsia="Times New Roman" w:hAnsi="Times" w:cs="Times New Roman"/>
      <w:sz w:val="24"/>
      <w:szCs w:val="20"/>
      <w:lang w:val="en-US"/>
    </w:rPr>
  </w:style>
  <w:style w:type="character" w:customStyle="1" w:styleId="Balk3Char">
    <w:name w:val="Başlık 3 Char"/>
    <w:basedOn w:val="VarsaylanParagrafYazTipi"/>
    <w:link w:val="Balk3"/>
    <w:uiPriority w:val="9"/>
    <w:rsid w:val="00A86920"/>
    <w:rPr>
      <w:rFonts w:ascii="Times New Roman" w:eastAsia="Times New Roman" w:hAnsi="Times New Roman" w:cs="Times New Roman"/>
      <w:b/>
      <w:bCs/>
      <w:sz w:val="27"/>
      <w:szCs w:val="27"/>
      <w:lang w:eastAsia="tr-TR"/>
    </w:rPr>
  </w:style>
  <w:style w:type="character" w:styleId="YerTutucuMetni">
    <w:name w:val="Placeholder Text"/>
    <w:basedOn w:val="VarsaylanParagrafYazTipi"/>
    <w:uiPriority w:val="99"/>
    <w:semiHidden/>
    <w:rsid w:val="008213E0"/>
    <w:rPr>
      <w:color w:val="808080"/>
    </w:rPr>
  </w:style>
  <w:style w:type="character" w:styleId="AklamaBavurusu">
    <w:name w:val="annotation reference"/>
    <w:basedOn w:val="VarsaylanParagrafYazTipi"/>
    <w:uiPriority w:val="99"/>
    <w:semiHidden/>
    <w:unhideWhenUsed/>
    <w:rsid w:val="00C0139A"/>
    <w:rPr>
      <w:sz w:val="16"/>
      <w:szCs w:val="16"/>
    </w:rPr>
  </w:style>
  <w:style w:type="paragraph" w:styleId="AklamaKonusu">
    <w:name w:val="annotation subject"/>
    <w:basedOn w:val="AklamaMetni"/>
    <w:next w:val="AklamaMetni"/>
    <w:link w:val="AklamaKonusuChar"/>
    <w:uiPriority w:val="99"/>
    <w:semiHidden/>
    <w:unhideWhenUsed/>
    <w:rsid w:val="00C0139A"/>
    <w:pPr>
      <w:widowControl/>
      <w:spacing w:after="200"/>
      <w:jc w:val="left"/>
    </w:pPr>
    <w:rPr>
      <w:rFonts w:asciiTheme="minorHAnsi" w:eastAsiaTheme="minorHAnsi" w:hAnsiTheme="minorHAnsi" w:cstheme="minorBidi"/>
      <w:b/>
      <w:bCs/>
      <w:kern w:val="0"/>
      <w:lang w:val="tr-TR" w:eastAsia="en-US"/>
    </w:rPr>
  </w:style>
  <w:style w:type="character" w:customStyle="1" w:styleId="AklamaKonusuChar">
    <w:name w:val="Açıklama Konusu Char"/>
    <w:basedOn w:val="AklamaMetniChar"/>
    <w:link w:val="AklamaKonusu"/>
    <w:uiPriority w:val="99"/>
    <w:semiHidden/>
    <w:rsid w:val="00C0139A"/>
    <w:rPr>
      <w:rFonts w:ascii="Times New Roman" w:eastAsia="SimSun" w:hAnsi="Times New Roman" w:cs="Times New Roman"/>
      <w:b/>
      <w:bCs/>
      <w:kern w:val="2"/>
      <w:sz w:val="20"/>
      <w:szCs w:val="20"/>
      <w:lang w:val="en-US" w:eastAsia="zh-CN"/>
    </w:rPr>
  </w:style>
  <w:style w:type="paragraph" w:styleId="NormalWeb">
    <w:name w:val="Normal (Web)"/>
    <w:basedOn w:val="Normal"/>
    <w:link w:val="NormalWebChar"/>
    <w:uiPriority w:val="99"/>
    <w:unhideWhenUsed/>
    <w:rsid w:val="001A5898"/>
    <w:pPr>
      <w:spacing w:before="100" w:beforeAutospacing="1" w:after="100" w:afterAutospacing="1" w:line="240" w:lineRule="auto"/>
    </w:pPr>
    <w:rPr>
      <w:rFonts w:ascii="Times New Roman" w:hAnsi="Times New Roman" w:cs="Times New Roman"/>
      <w:sz w:val="24"/>
      <w:szCs w:val="24"/>
      <w:lang w:eastAsia="tr-TR"/>
    </w:rPr>
  </w:style>
  <w:style w:type="character" w:customStyle="1" w:styleId="markup77cjyu2">
    <w:name w:val="markup77cjyu2"/>
    <w:basedOn w:val="VarsaylanParagrafYazTipi"/>
    <w:rsid w:val="00D45AA1"/>
  </w:style>
  <w:style w:type="paragraph" w:customStyle="1" w:styleId="EndNoteBibliographyTitle">
    <w:name w:val="EndNote Bibliography Title"/>
    <w:basedOn w:val="Normal"/>
    <w:link w:val="EndNoteBibliographyTitleChar"/>
    <w:rsid w:val="001D34AB"/>
    <w:pPr>
      <w:spacing w:after="0"/>
      <w:jc w:val="center"/>
    </w:pPr>
    <w:rPr>
      <w:rFonts w:ascii="Times New Roman" w:hAnsi="Times New Roman" w:cs="Times New Roman"/>
      <w:noProof/>
      <w:sz w:val="24"/>
      <w:lang w:val="en-US"/>
    </w:rPr>
  </w:style>
  <w:style w:type="character" w:customStyle="1" w:styleId="NormalWebChar">
    <w:name w:val="Normal (Web) Char"/>
    <w:basedOn w:val="VarsaylanParagrafYazTipi"/>
    <w:link w:val="NormalWeb"/>
    <w:uiPriority w:val="99"/>
    <w:rsid w:val="001D34AB"/>
    <w:rPr>
      <w:rFonts w:ascii="Times New Roman" w:eastAsiaTheme="minorEastAsia" w:hAnsi="Times New Roman" w:cs="Times New Roman"/>
      <w:sz w:val="24"/>
      <w:szCs w:val="24"/>
      <w:lang w:eastAsia="tr-TR"/>
    </w:rPr>
  </w:style>
  <w:style w:type="character" w:customStyle="1" w:styleId="EndNoteBibliographyTitleChar">
    <w:name w:val="EndNote Bibliography Title Char"/>
    <w:basedOn w:val="NormalWebChar"/>
    <w:link w:val="EndNoteBibliographyTitle"/>
    <w:rsid w:val="001D34AB"/>
    <w:rPr>
      <w:rFonts w:ascii="Times New Roman" w:eastAsiaTheme="minorEastAsia" w:hAnsi="Times New Roman" w:cs="Times New Roman"/>
      <w:noProof/>
      <w:sz w:val="24"/>
      <w:szCs w:val="24"/>
      <w:lang w:val="en-US" w:eastAsia="tr-TR"/>
    </w:rPr>
  </w:style>
  <w:style w:type="paragraph" w:customStyle="1" w:styleId="EndNoteBibliography">
    <w:name w:val="EndNote Bibliography"/>
    <w:basedOn w:val="Normal"/>
    <w:link w:val="EndNoteBibliographyChar"/>
    <w:rsid w:val="001D34AB"/>
    <w:pPr>
      <w:spacing w:line="360" w:lineRule="auto"/>
    </w:pPr>
    <w:rPr>
      <w:rFonts w:ascii="Times New Roman" w:hAnsi="Times New Roman" w:cs="Times New Roman"/>
      <w:noProof/>
      <w:sz w:val="24"/>
      <w:lang w:val="en-US"/>
    </w:rPr>
  </w:style>
  <w:style w:type="character" w:customStyle="1" w:styleId="EndNoteBibliographyChar">
    <w:name w:val="EndNote Bibliography Char"/>
    <w:basedOn w:val="NormalWebChar"/>
    <w:link w:val="EndNoteBibliography"/>
    <w:rsid w:val="001D34AB"/>
    <w:rPr>
      <w:rFonts w:ascii="Times New Roman" w:eastAsiaTheme="minorEastAsia" w:hAnsi="Times New Roman" w:cs="Times New Roman"/>
      <w:noProof/>
      <w:sz w:val="24"/>
      <w:szCs w:val="24"/>
      <w:lang w:val="en-US" w:eastAsia="tr-TR"/>
    </w:rPr>
  </w:style>
  <w:style w:type="character" w:customStyle="1" w:styleId="UnresolvedMention1">
    <w:name w:val="Unresolved Mention1"/>
    <w:basedOn w:val="VarsaylanParagrafYazTipi"/>
    <w:uiPriority w:val="99"/>
    <w:semiHidden/>
    <w:unhideWhenUsed/>
    <w:rsid w:val="00250F0C"/>
    <w:rPr>
      <w:color w:val="605E5C"/>
      <w:shd w:val="clear" w:color="auto" w:fill="E1DFDD"/>
    </w:rPr>
  </w:style>
  <w:style w:type="character" w:styleId="SatrNumaras">
    <w:name w:val="line number"/>
    <w:basedOn w:val="VarsaylanParagrafYazTipi"/>
    <w:uiPriority w:val="99"/>
    <w:semiHidden/>
    <w:unhideWhenUsed/>
    <w:rsid w:val="00E25D99"/>
    <w:rPr>
      <w:rFonts w:ascii="Times New Roman" w:hAnsi="Times New Roman"/>
      <w:sz w:val="24"/>
    </w:rPr>
  </w:style>
  <w:style w:type="paragraph" w:styleId="ListeParagraf">
    <w:name w:val="List Paragraph"/>
    <w:basedOn w:val="Normal"/>
    <w:uiPriority w:val="34"/>
    <w:qFormat/>
    <w:rsid w:val="00B90CEB"/>
    <w:pPr>
      <w:ind w:left="720"/>
      <w:contextualSpacing/>
    </w:pPr>
  </w:style>
  <w:style w:type="paragraph" w:customStyle="1" w:styleId="Head">
    <w:name w:val="Head"/>
    <w:basedOn w:val="Normal"/>
    <w:rsid w:val="002A39E9"/>
    <w:pPr>
      <w:keepNext/>
      <w:spacing w:before="120" w:after="120" w:line="240" w:lineRule="auto"/>
      <w:jc w:val="center"/>
      <w:outlineLvl w:val="0"/>
    </w:pPr>
    <w:rPr>
      <w:rFonts w:ascii="Times New Roman" w:eastAsia="Times New Roman" w:hAnsi="Times New Roman" w:cs="Times New Roman"/>
      <w:b/>
      <w:bCs/>
      <w:kern w:val="28"/>
      <w:sz w:val="28"/>
      <w:szCs w:val="28"/>
      <w:lang w:val="en-US"/>
    </w:rPr>
  </w:style>
  <w:style w:type="paragraph" w:styleId="Dzeltme">
    <w:name w:val="Revision"/>
    <w:hidden/>
    <w:uiPriority w:val="99"/>
    <w:semiHidden/>
    <w:rsid w:val="0035147C"/>
    <w:pPr>
      <w:spacing w:after="0" w:line="240" w:lineRule="auto"/>
    </w:pPr>
  </w:style>
</w:styles>
</file>

<file path=word/webSettings.xml><?xml version="1.0" encoding="utf-8"?>
<w:webSettings xmlns:r="http://schemas.openxmlformats.org/officeDocument/2006/relationships" xmlns:w="http://schemas.openxmlformats.org/wordprocessingml/2006/main">
  <w:divs>
    <w:div w:id="49039539">
      <w:bodyDiv w:val="1"/>
      <w:marLeft w:val="0"/>
      <w:marRight w:val="0"/>
      <w:marTop w:val="0"/>
      <w:marBottom w:val="0"/>
      <w:divBdr>
        <w:top w:val="none" w:sz="0" w:space="0" w:color="auto"/>
        <w:left w:val="none" w:sz="0" w:space="0" w:color="auto"/>
        <w:bottom w:val="none" w:sz="0" w:space="0" w:color="auto"/>
        <w:right w:val="none" w:sz="0" w:space="0" w:color="auto"/>
      </w:divBdr>
      <w:divsChild>
        <w:div w:id="942689492">
          <w:marLeft w:val="0"/>
          <w:marRight w:val="0"/>
          <w:marTop w:val="0"/>
          <w:marBottom w:val="0"/>
          <w:divBdr>
            <w:top w:val="none" w:sz="0" w:space="0" w:color="auto"/>
            <w:left w:val="none" w:sz="0" w:space="0" w:color="auto"/>
            <w:bottom w:val="none" w:sz="0" w:space="0" w:color="auto"/>
            <w:right w:val="none" w:sz="0" w:space="0" w:color="auto"/>
          </w:divBdr>
        </w:div>
      </w:divsChild>
    </w:div>
    <w:div w:id="127213306">
      <w:bodyDiv w:val="1"/>
      <w:marLeft w:val="0"/>
      <w:marRight w:val="0"/>
      <w:marTop w:val="0"/>
      <w:marBottom w:val="0"/>
      <w:divBdr>
        <w:top w:val="none" w:sz="0" w:space="0" w:color="auto"/>
        <w:left w:val="none" w:sz="0" w:space="0" w:color="auto"/>
        <w:bottom w:val="none" w:sz="0" w:space="0" w:color="auto"/>
        <w:right w:val="none" w:sz="0" w:space="0" w:color="auto"/>
      </w:divBdr>
      <w:divsChild>
        <w:div w:id="2089422356">
          <w:marLeft w:val="0"/>
          <w:marRight w:val="0"/>
          <w:marTop w:val="0"/>
          <w:marBottom w:val="0"/>
          <w:divBdr>
            <w:top w:val="none" w:sz="0" w:space="0" w:color="auto"/>
            <w:left w:val="none" w:sz="0" w:space="0" w:color="auto"/>
            <w:bottom w:val="none" w:sz="0" w:space="0" w:color="auto"/>
            <w:right w:val="none" w:sz="0" w:space="0" w:color="auto"/>
          </w:divBdr>
          <w:divsChild>
            <w:div w:id="384112110">
              <w:marLeft w:val="0"/>
              <w:marRight w:val="0"/>
              <w:marTop w:val="0"/>
              <w:marBottom w:val="0"/>
              <w:divBdr>
                <w:top w:val="none" w:sz="0" w:space="0" w:color="auto"/>
                <w:left w:val="none" w:sz="0" w:space="0" w:color="auto"/>
                <w:bottom w:val="none" w:sz="0" w:space="0" w:color="auto"/>
                <w:right w:val="none" w:sz="0" w:space="0" w:color="auto"/>
              </w:divBdr>
              <w:divsChild>
                <w:div w:id="2054845214">
                  <w:marLeft w:val="0"/>
                  <w:marRight w:val="0"/>
                  <w:marTop w:val="0"/>
                  <w:marBottom w:val="0"/>
                  <w:divBdr>
                    <w:top w:val="none" w:sz="0" w:space="0" w:color="auto"/>
                    <w:left w:val="none" w:sz="0" w:space="0" w:color="auto"/>
                    <w:bottom w:val="none" w:sz="0" w:space="0" w:color="auto"/>
                    <w:right w:val="none" w:sz="0" w:space="0" w:color="auto"/>
                  </w:divBdr>
                  <w:divsChild>
                    <w:div w:id="1254123272">
                      <w:marLeft w:val="0"/>
                      <w:marRight w:val="0"/>
                      <w:marTop w:val="0"/>
                      <w:marBottom w:val="0"/>
                      <w:divBdr>
                        <w:top w:val="none" w:sz="0" w:space="0" w:color="auto"/>
                        <w:left w:val="none" w:sz="0" w:space="0" w:color="auto"/>
                        <w:bottom w:val="none" w:sz="0" w:space="0" w:color="auto"/>
                        <w:right w:val="none" w:sz="0" w:space="0" w:color="auto"/>
                      </w:divBdr>
                      <w:divsChild>
                        <w:div w:id="870728389">
                          <w:marLeft w:val="0"/>
                          <w:marRight w:val="0"/>
                          <w:marTop w:val="0"/>
                          <w:marBottom w:val="0"/>
                          <w:divBdr>
                            <w:top w:val="none" w:sz="0" w:space="0" w:color="auto"/>
                            <w:left w:val="none" w:sz="0" w:space="0" w:color="auto"/>
                            <w:bottom w:val="none" w:sz="0" w:space="0" w:color="auto"/>
                            <w:right w:val="none" w:sz="0" w:space="0" w:color="auto"/>
                          </w:divBdr>
                          <w:divsChild>
                            <w:div w:id="628901485">
                              <w:marLeft w:val="0"/>
                              <w:marRight w:val="0"/>
                              <w:marTop w:val="0"/>
                              <w:marBottom w:val="0"/>
                              <w:divBdr>
                                <w:top w:val="none" w:sz="0" w:space="0" w:color="auto"/>
                                <w:left w:val="none" w:sz="0" w:space="0" w:color="auto"/>
                                <w:bottom w:val="none" w:sz="0" w:space="0" w:color="auto"/>
                                <w:right w:val="none" w:sz="0" w:space="0" w:color="auto"/>
                              </w:divBdr>
                              <w:divsChild>
                                <w:div w:id="1530678680">
                                  <w:marLeft w:val="0"/>
                                  <w:marRight w:val="0"/>
                                  <w:marTop w:val="0"/>
                                  <w:marBottom w:val="0"/>
                                  <w:divBdr>
                                    <w:top w:val="none" w:sz="0" w:space="0" w:color="auto"/>
                                    <w:left w:val="none" w:sz="0" w:space="0" w:color="auto"/>
                                    <w:bottom w:val="none" w:sz="0" w:space="0" w:color="auto"/>
                                    <w:right w:val="none" w:sz="0" w:space="0" w:color="auto"/>
                                  </w:divBdr>
                                  <w:divsChild>
                                    <w:div w:id="1490176010">
                                      <w:marLeft w:val="0"/>
                                      <w:marRight w:val="0"/>
                                      <w:marTop w:val="0"/>
                                      <w:marBottom w:val="0"/>
                                      <w:divBdr>
                                        <w:top w:val="none" w:sz="0" w:space="0" w:color="auto"/>
                                        <w:left w:val="none" w:sz="0" w:space="0" w:color="auto"/>
                                        <w:bottom w:val="none" w:sz="0" w:space="0" w:color="auto"/>
                                        <w:right w:val="none" w:sz="0" w:space="0" w:color="auto"/>
                                      </w:divBdr>
                                      <w:divsChild>
                                        <w:div w:id="857307496">
                                          <w:marLeft w:val="0"/>
                                          <w:marRight w:val="0"/>
                                          <w:marTop w:val="0"/>
                                          <w:marBottom w:val="0"/>
                                          <w:divBdr>
                                            <w:top w:val="none" w:sz="0" w:space="0" w:color="auto"/>
                                            <w:left w:val="none" w:sz="0" w:space="0" w:color="auto"/>
                                            <w:bottom w:val="none" w:sz="0" w:space="0" w:color="auto"/>
                                            <w:right w:val="none" w:sz="0" w:space="0" w:color="auto"/>
                                          </w:divBdr>
                                          <w:divsChild>
                                            <w:div w:id="126824715">
                                              <w:marLeft w:val="0"/>
                                              <w:marRight w:val="0"/>
                                              <w:marTop w:val="0"/>
                                              <w:marBottom w:val="0"/>
                                              <w:divBdr>
                                                <w:top w:val="none" w:sz="0" w:space="0" w:color="auto"/>
                                                <w:left w:val="none" w:sz="0" w:space="0" w:color="auto"/>
                                                <w:bottom w:val="none" w:sz="0" w:space="0" w:color="auto"/>
                                                <w:right w:val="none" w:sz="0" w:space="0" w:color="auto"/>
                                              </w:divBdr>
                                              <w:divsChild>
                                                <w:div w:id="2078820933">
                                                  <w:marLeft w:val="0"/>
                                                  <w:marRight w:val="0"/>
                                                  <w:marTop w:val="0"/>
                                                  <w:marBottom w:val="0"/>
                                                  <w:divBdr>
                                                    <w:top w:val="none" w:sz="0" w:space="0" w:color="auto"/>
                                                    <w:left w:val="none" w:sz="0" w:space="0" w:color="auto"/>
                                                    <w:bottom w:val="none" w:sz="0" w:space="0" w:color="auto"/>
                                                    <w:right w:val="none" w:sz="0" w:space="0" w:color="auto"/>
                                                  </w:divBdr>
                                                  <w:divsChild>
                                                    <w:div w:id="831138199">
                                                      <w:marLeft w:val="0"/>
                                                      <w:marRight w:val="0"/>
                                                      <w:marTop w:val="0"/>
                                                      <w:marBottom w:val="0"/>
                                                      <w:divBdr>
                                                        <w:top w:val="none" w:sz="0" w:space="0" w:color="auto"/>
                                                        <w:left w:val="none" w:sz="0" w:space="0" w:color="auto"/>
                                                        <w:bottom w:val="none" w:sz="0" w:space="0" w:color="auto"/>
                                                        <w:right w:val="none" w:sz="0" w:space="0" w:color="auto"/>
                                                      </w:divBdr>
                                                      <w:divsChild>
                                                        <w:div w:id="476652493">
                                                          <w:marLeft w:val="0"/>
                                                          <w:marRight w:val="0"/>
                                                          <w:marTop w:val="0"/>
                                                          <w:marBottom w:val="0"/>
                                                          <w:divBdr>
                                                            <w:top w:val="none" w:sz="0" w:space="0" w:color="auto"/>
                                                            <w:left w:val="none" w:sz="0" w:space="0" w:color="auto"/>
                                                            <w:bottom w:val="none" w:sz="0" w:space="0" w:color="auto"/>
                                                            <w:right w:val="none" w:sz="0" w:space="0" w:color="auto"/>
                                                          </w:divBdr>
                                                          <w:divsChild>
                                                            <w:div w:id="390464718">
                                                              <w:marLeft w:val="0"/>
                                                              <w:marRight w:val="0"/>
                                                              <w:marTop w:val="0"/>
                                                              <w:marBottom w:val="0"/>
                                                              <w:divBdr>
                                                                <w:top w:val="none" w:sz="0" w:space="0" w:color="auto"/>
                                                                <w:left w:val="none" w:sz="0" w:space="0" w:color="auto"/>
                                                                <w:bottom w:val="none" w:sz="0" w:space="0" w:color="auto"/>
                                                                <w:right w:val="none" w:sz="0" w:space="0" w:color="auto"/>
                                                              </w:divBdr>
                                                              <w:divsChild>
                                                                <w:div w:id="1190415627">
                                                                  <w:marLeft w:val="0"/>
                                                                  <w:marRight w:val="0"/>
                                                                  <w:marTop w:val="0"/>
                                                                  <w:marBottom w:val="0"/>
                                                                  <w:divBdr>
                                                                    <w:top w:val="none" w:sz="0" w:space="0" w:color="auto"/>
                                                                    <w:left w:val="none" w:sz="0" w:space="0" w:color="auto"/>
                                                                    <w:bottom w:val="none" w:sz="0" w:space="0" w:color="auto"/>
                                                                    <w:right w:val="none" w:sz="0" w:space="0" w:color="auto"/>
                                                                  </w:divBdr>
                                                                  <w:divsChild>
                                                                    <w:div w:id="1903983642">
                                                                      <w:marLeft w:val="0"/>
                                                                      <w:marRight w:val="0"/>
                                                                      <w:marTop w:val="0"/>
                                                                      <w:marBottom w:val="0"/>
                                                                      <w:divBdr>
                                                                        <w:top w:val="none" w:sz="0" w:space="0" w:color="auto"/>
                                                                        <w:left w:val="none" w:sz="0" w:space="0" w:color="auto"/>
                                                                        <w:bottom w:val="none" w:sz="0" w:space="0" w:color="auto"/>
                                                                        <w:right w:val="none" w:sz="0" w:space="0" w:color="auto"/>
                                                                      </w:divBdr>
                                                                      <w:divsChild>
                                                                        <w:div w:id="1725366624">
                                                                          <w:marLeft w:val="0"/>
                                                                          <w:marRight w:val="0"/>
                                                                          <w:marTop w:val="0"/>
                                                                          <w:marBottom w:val="0"/>
                                                                          <w:divBdr>
                                                                            <w:top w:val="none" w:sz="0" w:space="0" w:color="auto"/>
                                                                            <w:left w:val="none" w:sz="0" w:space="0" w:color="auto"/>
                                                                            <w:bottom w:val="none" w:sz="0" w:space="0" w:color="auto"/>
                                                                            <w:right w:val="none" w:sz="0" w:space="0" w:color="auto"/>
                                                                          </w:divBdr>
                                                                          <w:divsChild>
                                                                            <w:div w:id="12264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0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5767567">
      <w:bodyDiv w:val="1"/>
      <w:marLeft w:val="0"/>
      <w:marRight w:val="0"/>
      <w:marTop w:val="0"/>
      <w:marBottom w:val="0"/>
      <w:divBdr>
        <w:top w:val="none" w:sz="0" w:space="0" w:color="auto"/>
        <w:left w:val="none" w:sz="0" w:space="0" w:color="auto"/>
        <w:bottom w:val="none" w:sz="0" w:space="0" w:color="auto"/>
        <w:right w:val="none" w:sz="0" w:space="0" w:color="auto"/>
      </w:divBdr>
    </w:div>
    <w:div w:id="373192447">
      <w:bodyDiv w:val="1"/>
      <w:marLeft w:val="0"/>
      <w:marRight w:val="0"/>
      <w:marTop w:val="0"/>
      <w:marBottom w:val="0"/>
      <w:divBdr>
        <w:top w:val="none" w:sz="0" w:space="0" w:color="auto"/>
        <w:left w:val="none" w:sz="0" w:space="0" w:color="auto"/>
        <w:bottom w:val="none" w:sz="0" w:space="0" w:color="auto"/>
        <w:right w:val="none" w:sz="0" w:space="0" w:color="auto"/>
      </w:divBdr>
      <w:divsChild>
        <w:div w:id="911621048">
          <w:marLeft w:val="0"/>
          <w:marRight w:val="0"/>
          <w:marTop w:val="0"/>
          <w:marBottom w:val="0"/>
          <w:divBdr>
            <w:top w:val="none" w:sz="0" w:space="0" w:color="auto"/>
            <w:left w:val="none" w:sz="0" w:space="0" w:color="auto"/>
            <w:bottom w:val="none" w:sz="0" w:space="0" w:color="auto"/>
            <w:right w:val="none" w:sz="0" w:space="0" w:color="auto"/>
          </w:divBdr>
          <w:divsChild>
            <w:div w:id="216016142">
              <w:marLeft w:val="0"/>
              <w:marRight w:val="0"/>
              <w:marTop w:val="0"/>
              <w:marBottom w:val="0"/>
              <w:divBdr>
                <w:top w:val="none" w:sz="0" w:space="0" w:color="auto"/>
                <w:left w:val="none" w:sz="0" w:space="0" w:color="auto"/>
                <w:bottom w:val="none" w:sz="0" w:space="0" w:color="auto"/>
                <w:right w:val="none" w:sz="0" w:space="0" w:color="auto"/>
              </w:divBdr>
              <w:divsChild>
                <w:div w:id="2090231755">
                  <w:marLeft w:val="0"/>
                  <w:marRight w:val="0"/>
                  <w:marTop w:val="0"/>
                  <w:marBottom w:val="0"/>
                  <w:divBdr>
                    <w:top w:val="none" w:sz="0" w:space="0" w:color="auto"/>
                    <w:left w:val="none" w:sz="0" w:space="0" w:color="auto"/>
                    <w:bottom w:val="none" w:sz="0" w:space="0" w:color="auto"/>
                    <w:right w:val="none" w:sz="0" w:space="0" w:color="auto"/>
                  </w:divBdr>
                  <w:divsChild>
                    <w:div w:id="1426073951">
                      <w:marLeft w:val="0"/>
                      <w:marRight w:val="0"/>
                      <w:marTop w:val="0"/>
                      <w:marBottom w:val="0"/>
                      <w:divBdr>
                        <w:top w:val="none" w:sz="0" w:space="0" w:color="auto"/>
                        <w:left w:val="none" w:sz="0" w:space="0" w:color="auto"/>
                        <w:bottom w:val="none" w:sz="0" w:space="0" w:color="auto"/>
                        <w:right w:val="none" w:sz="0" w:space="0" w:color="auto"/>
                      </w:divBdr>
                      <w:divsChild>
                        <w:div w:id="687216528">
                          <w:marLeft w:val="0"/>
                          <w:marRight w:val="0"/>
                          <w:marTop w:val="0"/>
                          <w:marBottom w:val="0"/>
                          <w:divBdr>
                            <w:top w:val="none" w:sz="0" w:space="0" w:color="auto"/>
                            <w:left w:val="none" w:sz="0" w:space="0" w:color="auto"/>
                            <w:bottom w:val="none" w:sz="0" w:space="0" w:color="auto"/>
                            <w:right w:val="none" w:sz="0" w:space="0" w:color="auto"/>
                          </w:divBdr>
                          <w:divsChild>
                            <w:div w:id="833882766">
                              <w:marLeft w:val="0"/>
                              <w:marRight w:val="0"/>
                              <w:marTop w:val="0"/>
                              <w:marBottom w:val="0"/>
                              <w:divBdr>
                                <w:top w:val="none" w:sz="0" w:space="0" w:color="auto"/>
                                <w:left w:val="none" w:sz="0" w:space="0" w:color="auto"/>
                                <w:bottom w:val="none" w:sz="0" w:space="0" w:color="auto"/>
                                <w:right w:val="none" w:sz="0" w:space="0" w:color="auto"/>
                              </w:divBdr>
                              <w:divsChild>
                                <w:div w:id="561407423">
                                  <w:marLeft w:val="0"/>
                                  <w:marRight w:val="0"/>
                                  <w:marTop w:val="0"/>
                                  <w:marBottom w:val="0"/>
                                  <w:divBdr>
                                    <w:top w:val="none" w:sz="0" w:space="0" w:color="auto"/>
                                    <w:left w:val="none" w:sz="0" w:space="0" w:color="auto"/>
                                    <w:bottom w:val="none" w:sz="0" w:space="0" w:color="auto"/>
                                    <w:right w:val="none" w:sz="0" w:space="0" w:color="auto"/>
                                  </w:divBdr>
                                  <w:divsChild>
                                    <w:div w:id="969821814">
                                      <w:marLeft w:val="0"/>
                                      <w:marRight w:val="0"/>
                                      <w:marTop w:val="0"/>
                                      <w:marBottom w:val="0"/>
                                      <w:divBdr>
                                        <w:top w:val="none" w:sz="0" w:space="0" w:color="auto"/>
                                        <w:left w:val="none" w:sz="0" w:space="0" w:color="auto"/>
                                        <w:bottom w:val="none" w:sz="0" w:space="0" w:color="auto"/>
                                        <w:right w:val="none" w:sz="0" w:space="0" w:color="auto"/>
                                      </w:divBdr>
                                      <w:divsChild>
                                        <w:div w:id="17707639">
                                          <w:marLeft w:val="0"/>
                                          <w:marRight w:val="0"/>
                                          <w:marTop w:val="0"/>
                                          <w:marBottom w:val="0"/>
                                          <w:divBdr>
                                            <w:top w:val="none" w:sz="0" w:space="0" w:color="auto"/>
                                            <w:left w:val="none" w:sz="0" w:space="0" w:color="auto"/>
                                            <w:bottom w:val="none" w:sz="0" w:space="0" w:color="auto"/>
                                            <w:right w:val="none" w:sz="0" w:space="0" w:color="auto"/>
                                          </w:divBdr>
                                          <w:divsChild>
                                            <w:div w:id="2143494250">
                                              <w:marLeft w:val="0"/>
                                              <w:marRight w:val="0"/>
                                              <w:marTop w:val="0"/>
                                              <w:marBottom w:val="0"/>
                                              <w:divBdr>
                                                <w:top w:val="none" w:sz="0" w:space="0" w:color="auto"/>
                                                <w:left w:val="none" w:sz="0" w:space="0" w:color="auto"/>
                                                <w:bottom w:val="none" w:sz="0" w:space="0" w:color="auto"/>
                                                <w:right w:val="none" w:sz="0" w:space="0" w:color="auto"/>
                                              </w:divBdr>
                                              <w:divsChild>
                                                <w:div w:id="1765878731">
                                                  <w:marLeft w:val="0"/>
                                                  <w:marRight w:val="0"/>
                                                  <w:marTop w:val="0"/>
                                                  <w:marBottom w:val="0"/>
                                                  <w:divBdr>
                                                    <w:top w:val="none" w:sz="0" w:space="0" w:color="auto"/>
                                                    <w:left w:val="none" w:sz="0" w:space="0" w:color="auto"/>
                                                    <w:bottom w:val="none" w:sz="0" w:space="0" w:color="auto"/>
                                                    <w:right w:val="none" w:sz="0" w:space="0" w:color="auto"/>
                                                  </w:divBdr>
                                                  <w:divsChild>
                                                    <w:div w:id="1403940768">
                                                      <w:marLeft w:val="0"/>
                                                      <w:marRight w:val="0"/>
                                                      <w:marTop w:val="0"/>
                                                      <w:marBottom w:val="0"/>
                                                      <w:divBdr>
                                                        <w:top w:val="none" w:sz="0" w:space="0" w:color="auto"/>
                                                        <w:left w:val="none" w:sz="0" w:space="0" w:color="auto"/>
                                                        <w:bottom w:val="none" w:sz="0" w:space="0" w:color="auto"/>
                                                        <w:right w:val="none" w:sz="0" w:space="0" w:color="auto"/>
                                                      </w:divBdr>
                                                      <w:divsChild>
                                                        <w:div w:id="1387411964">
                                                          <w:marLeft w:val="0"/>
                                                          <w:marRight w:val="0"/>
                                                          <w:marTop w:val="0"/>
                                                          <w:marBottom w:val="0"/>
                                                          <w:divBdr>
                                                            <w:top w:val="none" w:sz="0" w:space="0" w:color="auto"/>
                                                            <w:left w:val="none" w:sz="0" w:space="0" w:color="auto"/>
                                                            <w:bottom w:val="none" w:sz="0" w:space="0" w:color="auto"/>
                                                            <w:right w:val="none" w:sz="0" w:space="0" w:color="auto"/>
                                                          </w:divBdr>
                                                          <w:divsChild>
                                                            <w:div w:id="1601450428">
                                                              <w:marLeft w:val="0"/>
                                                              <w:marRight w:val="0"/>
                                                              <w:marTop w:val="0"/>
                                                              <w:marBottom w:val="0"/>
                                                              <w:divBdr>
                                                                <w:top w:val="none" w:sz="0" w:space="0" w:color="auto"/>
                                                                <w:left w:val="none" w:sz="0" w:space="0" w:color="auto"/>
                                                                <w:bottom w:val="none" w:sz="0" w:space="0" w:color="auto"/>
                                                                <w:right w:val="none" w:sz="0" w:space="0" w:color="auto"/>
                                                              </w:divBdr>
                                                              <w:divsChild>
                                                                <w:div w:id="906569625">
                                                                  <w:marLeft w:val="0"/>
                                                                  <w:marRight w:val="0"/>
                                                                  <w:marTop w:val="0"/>
                                                                  <w:marBottom w:val="0"/>
                                                                  <w:divBdr>
                                                                    <w:top w:val="none" w:sz="0" w:space="0" w:color="auto"/>
                                                                    <w:left w:val="none" w:sz="0" w:space="0" w:color="auto"/>
                                                                    <w:bottom w:val="none" w:sz="0" w:space="0" w:color="auto"/>
                                                                    <w:right w:val="none" w:sz="0" w:space="0" w:color="auto"/>
                                                                  </w:divBdr>
                                                                  <w:divsChild>
                                                                    <w:div w:id="918177535">
                                                                      <w:marLeft w:val="0"/>
                                                                      <w:marRight w:val="0"/>
                                                                      <w:marTop w:val="0"/>
                                                                      <w:marBottom w:val="0"/>
                                                                      <w:divBdr>
                                                                        <w:top w:val="none" w:sz="0" w:space="0" w:color="auto"/>
                                                                        <w:left w:val="none" w:sz="0" w:space="0" w:color="auto"/>
                                                                        <w:bottom w:val="none" w:sz="0" w:space="0" w:color="auto"/>
                                                                        <w:right w:val="none" w:sz="0" w:space="0" w:color="auto"/>
                                                                      </w:divBdr>
                                                                      <w:divsChild>
                                                                        <w:div w:id="1818759368">
                                                                          <w:marLeft w:val="0"/>
                                                                          <w:marRight w:val="0"/>
                                                                          <w:marTop w:val="0"/>
                                                                          <w:marBottom w:val="0"/>
                                                                          <w:divBdr>
                                                                            <w:top w:val="none" w:sz="0" w:space="0" w:color="auto"/>
                                                                            <w:left w:val="none" w:sz="0" w:space="0" w:color="auto"/>
                                                                            <w:bottom w:val="none" w:sz="0" w:space="0" w:color="auto"/>
                                                                            <w:right w:val="none" w:sz="0" w:space="0" w:color="auto"/>
                                                                          </w:divBdr>
                                                                          <w:divsChild>
                                                                            <w:div w:id="1405182910">
                                                                              <w:marLeft w:val="0"/>
                                                                              <w:marRight w:val="0"/>
                                                                              <w:marTop w:val="0"/>
                                                                              <w:marBottom w:val="0"/>
                                                                              <w:divBdr>
                                                                                <w:top w:val="none" w:sz="0" w:space="0" w:color="auto"/>
                                                                                <w:left w:val="none" w:sz="0" w:space="0" w:color="auto"/>
                                                                                <w:bottom w:val="none" w:sz="0" w:space="0" w:color="auto"/>
                                                                                <w:right w:val="none" w:sz="0" w:space="0" w:color="auto"/>
                                                                              </w:divBdr>
                                                                              <w:divsChild>
                                                                                <w:div w:id="1459374416">
                                                                                  <w:marLeft w:val="0"/>
                                                                                  <w:marRight w:val="0"/>
                                                                                  <w:marTop w:val="0"/>
                                                                                  <w:marBottom w:val="0"/>
                                                                                  <w:divBdr>
                                                                                    <w:top w:val="none" w:sz="0" w:space="0" w:color="auto"/>
                                                                                    <w:left w:val="none" w:sz="0" w:space="0" w:color="auto"/>
                                                                                    <w:bottom w:val="none" w:sz="0" w:space="0" w:color="auto"/>
                                                                                    <w:right w:val="none" w:sz="0" w:space="0" w:color="auto"/>
                                                                                  </w:divBdr>
                                                                                  <w:divsChild>
                                                                                    <w:div w:id="2081515955">
                                                                                      <w:marLeft w:val="0"/>
                                                                                      <w:marRight w:val="0"/>
                                                                                      <w:marTop w:val="0"/>
                                                                                      <w:marBottom w:val="0"/>
                                                                                      <w:divBdr>
                                                                                        <w:top w:val="none" w:sz="0" w:space="0" w:color="auto"/>
                                                                                        <w:left w:val="none" w:sz="0" w:space="0" w:color="auto"/>
                                                                                        <w:bottom w:val="none" w:sz="0" w:space="0" w:color="auto"/>
                                                                                        <w:right w:val="none" w:sz="0" w:space="0" w:color="auto"/>
                                                                                      </w:divBdr>
                                                                                      <w:divsChild>
                                                                                        <w:div w:id="1455715726">
                                                                                          <w:marLeft w:val="0"/>
                                                                                          <w:marRight w:val="0"/>
                                                                                          <w:marTop w:val="0"/>
                                                                                          <w:marBottom w:val="0"/>
                                                                                          <w:divBdr>
                                                                                            <w:top w:val="none" w:sz="0" w:space="0" w:color="auto"/>
                                                                                            <w:left w:val="none" w:sz="0" w:space="0" w:color="auto"/>
                                                                                            <w:bottom w:val="none" w:sz="0" w:space="0" w:color="auto"/>
                                                                                            <w:right w:val="none" w:sz="0" w:space="0" w:color="auto"/>
                                                                                          </w:divBdr>
                                                                                          <w:divsChild>
                                                                                            <w:div w:id="1042513851">
                                                                                              <w:marLeft w:val="0"/>
                                                                                              <w:marRight w:val="0"/>
                                                                                              <w:marTop w:val="0"/>
                                                                                              <w:marBottom w:val="0"/>
                                                                                              <w:divBdr>
                                                                                                <w:top w:val="none" w:sz="0" w:space="0" w:color="auto"/>
                                                                                                <w:left w:val="none" w:sz="0" w:space="0" w:color="auto"/>
                                                                                                <w:bottom w:val="none" w:sz="0" w:space="0" w:color="auto"/>
                                                                                                <w:right w:val="none" w:sz="0" w:space="0" w:color="auto"/>
                                                                                              </w:divBdr>
                                                                                              <w:divsChild>
                                                                                                <w:div w:id="42557567">
                                                                                                  <w:marLeft w:val="0"/>
                                                                                                  <w:marRight w:val="0"/>
                                                                                                  <w:marTop w:val="0"/>
                                                                                                  <w:marBottom w:val="0"/>
                                                                                                  <w:divBdr>
                                                                                                    <w:top w:val="none" w:sz="0" w:space="0" w:color="auto"/>
                                                                                                    <w:left w:val="none" w:sz="0" w:space="0" w:color="auto"/>
                                                                                                    <w:bottom w:val="none" w:sz="0" w:space="0" w:color="auto"/>
                                                                                                    <w:right w:val="none" w:sz="0" w:space="0" w:color="auto"/>
                                                                                                  </w:divBdr>
                                                                                                  <w:divsChild>
                                                                                                    <w:div w:id="729304510">
                                                                                                      <w:marLeft w:val="0"/>
                                                                                                      <w:marRight w:val="0"/>
                                                                                                      <w:marTop w:val="0"/>
                                                                                                      <w:marBottom w:val="0"/>
                                                                                                      <w:divBdr>
                                                                                                        <w:top w:val="none" w:sz="0" w:space="0" w:color="auto"/>
                                                                                                        <w:left w:val="none" w:sz="0" w:space="0" w:color="auto"/>
                                                                                                        <w:bottom w:val="none" w:sz="0" w:space="0" w:color="auto"/>
                                                                                                        <w:right w:val="none" w:sz="0" w:space="0" w:color="auto"/>
                                                                                                      </w:divBdr>
                                                                                                      <w:divsChild>
                                                                                                        <w:div w:id="831290331">
                                                                                                          <w:marLeft w:val="0"/>
                                                                                                          <w:marRight w:val="0"/>
                                                                                                          <w:marTop w:val="0"/>
                                                                                                          <w:marBottom w:val="0"/>
                                                                                                          <w:divBdr>
                                                                                                            <w:top w:val="none" w:sz="0" w:space="0" w:color="auto"/>
                                                                                                            <w:left w:val="none" w:sz="0" w:space="0" w:color="auto"/>
                                                                                                            <w:bottom w:val="none" w:sz="0" w:space="0" w:color="auto"/>
                                                                                                            <w:right w:val="none" w:sz="0" w:space="0" w:color="auto"/>
                                                                                                          </w:divBdr>
                                                                                                          <w:divsChild>
                                                                                                            <w:div w:id="1704600275">
                                                                                                              <w:marLeft w:val="0"/>
                                                                                                              <w:marRight w:val="0"/>
                                                                                                              <w:marTop w:val="0"/>
                                                                                                              <w:marBottom w:val="0"/>
                                                                                                              <w:divBdr>
                                                                                                                <w:top w:val="none" w:sz="0" w:space="0" w:color="auto"/>
                                                                                                                <w:left w:val="none" w:sz="0" w:space="0" w:color="auto"/>
                                                                                                                <w:bottom w:val="none" w:sz="0" w:space="0" w:color="auto"/>
                                                                                                                <w:right w:val="none" w:sz="0" w:space="0" w:color="auto"/>
                                                                                                              </w:divBdr>
                                                                                                              <w:divsChild>
                                                                                                                <w:div w:id="1316178838">
                                                                                                                  <w:marLeft w:val="0"/>
                                                                                                                  <w:marRight w:val="0"/>
                                                                                                                  <w:marTop w:val="0"/>
                                                                                                                  <w:marBottom w:val="0"/>
                                                                                                                  <w:divBdr>
                                                                                                                    <w:top w:val="none" w:sz="0" w:space="0" w:color="auto"/>
                                                                                                                    <w:left w:val="none" w:sz="0" w:space="0" w:color="auto"/>
                                                                                                                    <w:bottom w:val="none" w:sz="0" w:space="0" w:color="auto"/>
                                                                                                                    <w:right w:val="none" w:sz="0" w:space="0" w:color="auto"/>
                                                                                                                  </w:divBdr>
                                                                                                                  <w:divsChild>
                                                                                                                    <w:div w:id="1423336065">
                                                                                                                      <w:marLeft w:val="0"/>
                                                                                                                      <w:marRight w:val="0"/>
                                                                                                                      <w:marTop w:val="0"/>
                                                                                                                      <w:marBottom w:val="0"/>
                                                                                                                      <w:divBdr>
                                                                                                                        <w:top w:val="none" w:sz="0" w:space="0" w:color="auto"/>
                                                                                                                        <w:left w:val="none" w:sz="0" w:space="0" w:color="auto"/>
                                                                                                                        <w:bottom w:val="none" w:sz="0" w:space="0" w:color="auto"/>
                                                                                                                        <w:right w:val="none" w:sz="0" w:space="0" w:color="auto"/>
                                                                                                                      </w:divBdr>
                                                                                                                      <w:divsChild>
                                                                                                                        <w:div w:id="928346498">
                                                                                                                          <w:marLeft w:val="0"/>
                                                                                                                          <w:marRight w:val="0"/>
                                                                                                                          <w:marTop w:val="0"/>
                                                                                                                          <w:marBottom w:val="0"/>
                                                                                                                          <w:divBdr>
                                                                                                                            <w:top w:val="none" w:sz="0" w:space="0" w:color="auto"/>
                                                                                                                            <w:left w:val="none" w:sz="0" w:space="0" w:color="auto"/>
                                                                                                                            <w:bottom w:val="none" w:sz="0" w:space="0" w:color="auto"/>
                                                                                                                            <w:right w:val="none" w:sz="0" w:space="0" w:color="auto"/>
                                                                                                                          </w:divBdr>
                                                                                                                          <w:divsChild>
                                                                                                                            <w:div w:id="1481775446">
                                                                                                                              <w:marLeft w:val="0"/>
                                                                                                                              <w:marRight w:val="0"/>
                                                                                                                              <w:marTop w:val="0"/>
                                                                                                                              <w:marBottom w:val="0"/>
                                                                                                                              <w:divBdr>
                                                                                                                                <w:top w:val="none" w:sz="0" w:space="0" w:color="auto"/>
                                                                                                                                <w:left w:val="none" w:sz="0" w:space="0" w:color="auto"/>
                                                                                                                                <w:bottom w:val="none" w:sz="0" w:space="0" w:color="auto"/>
                                                                                                                                <w:right w:val="none" w:sz="0" w:space="0" w:color="auto"/>
                                                                                                                              </w:divBdr>
                                                                                                                              <w:divsChild>
                                                                                                                                <w:div w:id="1688436410">
                                                                                                                                  <w:marLeft w:val="0"/>
                                                                                                                                  <w:marRight w:val="0"/>
                                                                                                                                  <w:marTop w:val="0"/>
                                                                                                                                  <w:marBottom w:val="0"/>
                                                                                                                                  <w:divBdr>
                                                                                                                                    <w:top w:val="none" w:sz="0" w:space="0" w:color="auto"/>
                                                                                                                                    <w:left w:val="none" w:sz="0" w:space="0" w:color="auto"/>
                                                                                                                                    <w:bottom w:val="none" w:sz="0" w:space="0" w:color="auto"/>
                                                                                                                                    <w:right w:val="none" w:sz="0" w:space="0" w:color="auto"/>
                                                                                                                                  </w:divBdr>
                                                                                                                                  <w:divsChild>
                                                                                                                                    <w:div w:id="703406353">
                                                                                                                                      <w:marLeft w:val="0"/>
                                                                                                                                      <w:marRight w:val="0"/>
                                                                                                                                      <w:marTop w:val="0"/>
                                                                                                                                      <w:marBottom w:val="0"/>
                                                                                                                                      <w:divBdr>
                                                                                                                                        <w:top w:val="none" w:sz="0" w:space="0" w:color="auto"/>
                                                                                                                                        <w:left w:val="none" w:sz="0" w:space="0" w:color="auto"/>
                                                                                                                                        <w:bottom w:val="none" w:sz="0" w:space="0" w:color="auto"/>
                                                                                                                                        <w:right w:val="none" w:sz="0" w:space="0" w:color="auto"/>
                                                                                                                                      </w:divBdr>
                                                                                                                                      <w:divsChild>
                                                                                                                                        <w:div w:id="2066295594">
                                                                                                                                          <w:marLeft w:val="0"/>
                                                                                                                                          <w:marRight w:val="0"/>
                                                                                                                                          <w:marTop w:val="0"/>
                                                                                                                                          <w:marBottom w:val="0"/>
                                                                                                                                          <w:divBdr>
                                                                                                                                            <w:top w:val="none" w:sz="0" w:space="0" w:color="auto"/>
                                                                                                                                            <w:left w:val="none" w:sz="0" w:space="0" w:color="auto"/>
                                                                                                                                            <w:bottom w:val="none" w:sz="0" w:space="0" w:color="auto"/>
                                                                                                                                            <w:right w:val="none" w:sz="0" w:space="0" w:color="auto"/>
                                                                                                                                          </w:divBdr>
                                                                                                                                          <w:divsChild>
                                                                                                                                            <w:div w:id="50428609">
                                                                                                                                              <w:marLeft w:val="0"/>
                                                                                                                                              <w:marRight w:val="0"/>
                                                                                                                                              <w:marTop w:val="0"/>
                                                                                                                                              <w:marBottom w:val="0"/>
                                                                                                                                              <w:divBdr>
                                                                                                                                                <w:top w:val="none" w:sz="0" w:space="0" w:color="auto"/>
                                                                                                                                                <w:left w:val="none" w:sz="0" w:space="0" w:color="auto"/>
                                                                                                                                                <w:bottom w:val="none" w:sz="0" w:space="0" w:color="auto"/>
                                                                                                                                                <w:right w:val="none" w:sz="0" w:space="0" w:color="auto"/>
                                                                                                                                              </w:divBdr>
                                                                                                                                              <w:divsChild>
                                                                                                                                                <w:div w:id="426073733">
                                                                                                                                                  <w:marLeft w:val="0"/>
                                                                                                                                                  <w:marRight w:val="0"/>
                                                                                                                                                  <w:marTop w:val="0"/>
                                                                                                                                                  <w:marBottom w:val="0"/>
                                                                                                                                                  <w:divBdr>
                                                                                                                                                    <w:top w:val="none" w:sz="0" w:space="0" w:color="auto"/>
                                                                                                                                                    <w:left w:val="none" w:sz="0" w:space="0" w:color="auto"/>
                                                                                                                                                    <w:bottom w:val="none" w:sz="0" w:space="0" w:color="auto"/>
                                                                                                                                                    <w:right w:val="none" w:sz="0" w:space="0" w:color="auto"/>
                                                                                                                                                  </w:divBdr>
                                                                                                                                                  <w:divsChild>
                                                                                                                                                    <w:div w:id="421876062">
                                                                                                                                                      <w:marLeft w:val="0"/>
                                                                                                                                                      <w:marRight w:val="0"/>
                                                                                                                                                      <w:marTop w:val="0"/>
                                                                                                                                                      <w:marBottom w:val="0"/>
                                                                                                                                                      <w:divBdr>
                                                                                                                                                        <w:top w:val="none" w:sz="0" w:space="0" w:color="auto"/>
                                                                                                                                                        <w:left w:val="none" w:sz="0" w:space="0" w:color="auto"/>
                                                                                                                                                        <w:bottom w:val="none" w:sz="0" w:space="0" w:color="auto"/>
                                                                                                                                                        <w:right w:val="none" w:sz="0" w:space="0" w:color="auto"/>
                                                                                                                                                      </w:divBdr>
                                                                                                                                                      <w:divsChild>
                                                                                                                                                        <w:div w:id="306322944">
                                                                                                                                                          <w:marLeft w:val="0"/>
                                                                                                                                                          <w:marRight w:val="0"/>
                                                                                                                                                          <w:marTop w:val="0"/>
                                                                                                                                                          <w:marBottom w:val="0"/>
                                                                                                                                                          <w:divBdr>
                                                                                                                                                            <w:top w:val="none" w:sz="0" w:space="0" w:color="auto"/>
                                                                                                                                                            <w:left w:val="none" w:sz="0" w:space="0" w:color="auto"/>
                                                                                                                                                            <w:bottom w:val="none" w:sz="0" w:space="0" w:color="auto"/>
                                                                                                                                                            <w:right w:val="none" w:sz="0" w:space="0" w:color="auto"/>
                                                                                                                                                          </w:divBdr>
                                                                                                                                                          <w:divsChild>
                                                                                                                                                            <w:div w:id="1532917457">
                                                                                                                                                              <w:marLeft w:val="0"/>
                                                                                                                                                              <w:marRight w:val="0"/>
                                                                                                                                                              <w:marTop w:val="0"/>
                                                                                                                                                              <w:marBottom w:val="0"/>
                                                                                                                                                              <w:divBdr>
                                                                                                                                                                <w:top w:val="none" w:sz="0" w:space="0" w:color="auto"/>
                                                                                                                                                                <w:left w:val="none" w:sz="0" w:space="0" w:color="auto"/>
                                                                                                                                                                <w:bottom w:val="none" w:sz="0" w:space="0" w:color="auto"/>
                                                                                                                                                                <w:right w:val="none" w:sz="0" w:space="0" w:color="auto"/>
                                                                                                                                                              </w:divBdr>
                                                                                                                                                              <w:divsChild>
                                                                                                                                                                <w:div w:id="1643920851">
                                                                                                                                                                  <w:marLeft w:val="0"/>
                                                                                                                                                                  <w:marRight w:val="0"/>
                                                                                                                                                                  <w:marTop w:val="0"/>
                                                                                                                                                                  <w:marBottom w:val="0"/>
                                                                                                                                                                  <w:divBdr>
                                                                                                                                                                    <w:top w:val="none" w:sz="0" w:space="0" w:color="auto"/>
                                                                                                                                                                    <w:left w:val="none" w:sz="0" w:space="0" w:color="auto"/>
                                                                                                                                                                    <w:bottom w:val="none" w:sz="0" w:space="0" w:color="auto"/>
                                                                                                                                                                    <w:right w:val="none" w:sz="0" w:space="0" w:color="auto"/>
                                                                                                                                                                  </w:divBdr>
                                                                                                                                                                  <w:divsChild>
                                                                                                                                                                    <w:div w:id="219942886">
                                                                                                                                                                      <w:marLeft w:val="0"/>
                                                                                                                                                                      <w:marRight w:val="0"/>
                                                                                                                                                                      <w:marTop w:val="0"/>
                                                                                                                                                                      <w:marBottom w:val="0"/>
                                                                                                                                                                      <w:divBdr>
                                                                                                                                                                        <w:top w:val="none" w:sz="0" w:space="0" w:color="auto"/>
                                                                                                                                                                        <w:left w:val="none" w:sz="0" w:space="0" w:color="auto"/>
                                                                                                                                                                        <w:bottom w:val="none" w:sz="0" w:space="0" w:color="auto"/>
                                                                                                                                                                        <w:right w:val="none" w:sz="0" w:space="0" w:color="auto"/>
                                                                                                                                                                      </w:divBdr>
                                                                                                                                                                      <w:divsChild>
                                                                                                                                                                        <w:div w:id="770197599">
                                                                                                                                                                          <w:marLeft w:val="0"/>
                                                                                                                                                                          <w:marRight w:val="0"/>
                                                                                                                                                                          <w:marTop w:val="0"/>
                                                                                                                                                                          <w:marBottom w:val="0"/>
                                                                                                                                                                          <w:divBdr>
                                                                                                                                                                            <w:top w:val="none" w:sz="0" w:space="0" w:color="auto"/>
                                                                                                                                                                            <w:left w:val="none" w:sz="0" w:space="0" w:color="auto"/>
                                                                                                                                                                            <w:bottom w:val="none" w:sz="0" w:space="0" w:color="auto"/>
                                                                                                                                                                            <w:right w:val="none" w:sz="0" w:space="0" w:color="auto"/>
                                                                                                                                                                          </w:divBdr>
                                                                                                                                                                          <w:divsChild>
                                                                                                                                                                            <w:div w:id="929701409">
                                                                                                                                                                              <w:marLeft w:val="0"/>
                                                                                                                                                                              <w:marRight w:val="0"/>
                                                                                                                                                                              <w:marTop w:val="0"/>
                                                                                                                                                                              <w:marBottom w:val="0"/>
                                                                                                                                                                              <w:divBdr>
                                                                                                                                                                                <w:top w:val="none" w:sz="0" w:space="0" w:color="auto"/>
                                                                                                                                                                                <w:left w:val="none" w:sz="0" w:space="0" w:color="auto"/>
                                                                                                                                                                                <w:bottom w:val="none" w:sz="0" w:space="0" w:color="auto"/>
                                                                                                                                                                                <w:right w:val="none" w:sz="0" w:space="0" w:color="auto"/>
                                                                                                                                                                              </w:divBdr>
                                                                                                                                                                              <w:divsChild>
                                                                                                                                                                                <w:div w:id="1633318948">
                                                                                                                                                                                  <w:marLeft w:val="0"/>
                                                                                                                                                                                  <w:marRight w:val="0"/>
                                                                                                                                                                                  <w:marTop w:val="0"/>
                                                                                                                                                                                  <w:marBottom w:val="0"/>
                                                                                                                                                                                  <w:divBdr>
                                                                                                                                                                                    <w:top w:val="none" w:sz="0" w:space="0" w:color="auto"/>
                                                                                                                                                                                    <w:left w:val="none" w:sz="0" w:space="0" w:color="auto"/>
                                                                                                                                                                                    <w:bottom w:val="none" w:sz="0" w:space="0" w:color="auto"/>
                                                                                                                                                                                    <w:right w:val="none" w:sz="0" w:space="0" w:color="auto"/>
                                                                                                                                                                                  </w:divBdr>
                                                                                                                                                                                  <w:divsChild>
                                                                                                                                                                                    <w:div w:id="389428150">
                                                                                                                                                                                      <w:marLeft w:val="0"/>
                                                                                                                                                                                      <w:marRight w:val="0"/>
                                                                                                                                                                                      <w:marTop w:val="0"/>
                                                                                                                                                                                      <w:marBottom w:val="0"/>
                                                                                                                                                                                      <w:divBdr>
                                                                                                                                                                                        <w:top w:val="none" w:sz="0" w:space="0" w:color="auto"/>
                                                                                                                                                                                        <w:left w:val="none" w:sz="0" w:space="0" w:color="auto"/>
                                                                                                                                                                                        <w:bottom w:val="none" w:sz="0" w:space="0" w:color="auto"/>
                                                                                                                                                                                        <w:right w:val="none" w:sz="0" w:space="0" w:color="auto"/>
                                                                                                                                                                                      </w:divBdr>
                                                                                                                                                                                      <w:divsChild>
                                                                                                                                                                                        <w:div w:id="1753770540">
                                                                                                                                                                                          <w:marLeft w:val="0"/>
                                                                                                                                                                                          <w:marRight w:val="0"/>
                                                                                                                                                                                          <w:marTop w:val="0"/>
                                                                                                                                                                                          <w:marBottom w:val="0"/>
                                                                                                                                                                                          <w:divBdr>
                                                                                                                                                                                            <w:top w:val="none" w:sz="0" w:space="0" w:color="auto"/>
                                                                                                                                                                                            <w:left w:val="none" w:sz="0" w:space="0" w:color="auto"/>
                                                                                                                                                                                            <w:bottom w:val="none" w:sz="0" w:space="0" w:color="auto"/>
                                                                                                                                                                                            <w:right w:val="none" w:sz="0" w:space="0" w:color="auto"/>
                                                                                                                                                                                          </w:divBdr>
                                                                                                                                                                                          <w:divsChild>
                                                                                                                                                                                            <w:div w:id="2130858680">
                                                                                                                                                                                              <w:marLeft w:val="0"/>
                                                                                                                                                                                              <w:marRight w:val="0"/>
                                                                                                                                                                                              <w:marTop w:val="0"/>
                                                                                                                                                                                              <w:marBottom w:val="0"/>
                                                                                                                                                                                              <w:divBdr>
                                                                                                                                                                                                <w:top w:val="none" w:sz="0" w:space="0" w:color="auto"/>
                                                                                                                                                                                                <w:left w:val="none" w:sz="0" w:space="0" w:color="auto"/>
                                                                                                                                                                                                <w:bottom w:val="none" w:sz="0" w:space="0" w:color="auto"/>
                                                                                                                                                                                                <w:right w:val="none" w:sz="0" w:space="0" w:color="auto"/>
                                                                                                                                                                                              </w:divBdr>
                                                                                                                                                                                              <w:divsChild>
                                                                                                                                                                                                <w:div w:id="758060355">
                                                                                                                                                                                                  <w:marLeft w:val="0"/>
                                                                                                                                                                                                  <w:marRight w:val="0"/>
                                                                                                                                                                                                  <w:marTop w:val="0"/>
                                                                                                                                                                                                  <w:marBottom w:val="0"/>
                                                                                                                                                                                                  <w:divBdr>
                                                                                                                                                                                                    <w:top w:val="none" w:sz="0" w:space="0" w:color="auto"/>
                                                                                                                                                                                                    <w:left w:val="none" w:sz="0" w:space="0" w:color="auto"/>
                                                                                                                                                                                                    <w:bottom w:val="none" w:sz="0" w:space="0" w:color="auto"/>
                                                                                                                                                                                                    <w:right w:val="none" w:sz="0" w:space="0" w:color="auto"/>
                                                                                                                                                                                                  </w:divBdr>
                                                                                                                                                                                                  <w:divsChild>
                                                                                                                                                                                                    <w:div w:id="1531989605">
                                                                                                                                                                                                      <w:marLeft w:val="0"/>
                                                                                                                                                                                                      <w:marRight w:val="0"/>
                                                                                                                                                                                                      <w:marTop w:val="0"/>
                                                                                                                                                                                                      <w:marBottom w:val="0"/>
                                                                                                                                                                                                      <w:divBdr>
                                                                                                                                                                                                        <w:top w:val="none" w:sz="0" w:space="0" w:color="auto"/>
                                                                                                                                                                                                        <w:left w:val="none" w:sz="0" w:space="0" w:color="auto"/>
                                                                                                                                                                                                        <w:bottom w:val="none" w:sz="0" w:space="0" w:color="auto"/>
                                                                                                                                                                                                        <w:right w:val="none" w:sz="0" w:space="0" w:color="auto"/>
                                                                                                                                                                                                      </w:divBdr>
                                                                                                                                                                                                      <w:divsChild>
                                                                                                                                                                                                        <w:div w:id="688220731">
                                                                                                                                                                                                          <w:marLeft w:val="0"/>
                                                                                                                                                                                                          <w:marRight w:val="0"/>
                                                                                                                                                                                                          <w:marTop w:val="0"/>
                                                                                                                                                                                                          <w:marBottom w:val="0"/>
                                                                                                                                                                                                          <w:divBdr>
                                                                                                                                                                                                            <w:top w:val="none" w:sz="0" w:space="0" w:color="auto"/>
                                                                                                                                                                                                            <w:left w:val="none" w:sz="0" w:space="0" w:color="auto"/>
                                                                                                                                                                                                            <w:bottom w:val="none" w:sz="0" w:space="0" w:color="auto"/>
                                                                                                                                                                                                            <w:right w:val="none" w:sz="0" w:space="0" w:color="auto"/>
                                                                                                                                                                                                          </w:divBdr>
                                                                                                                                                                                                          <w:divsChild>
                                                                                                                                                                                                            <w:div w:id="162554823">
                                                                                                                                                                                                              <w:marLeft w:val="0"/>
                                                                                                                                                                                                              <w:marRight w:val="0"/>
                                                                                                                                                                                                              <w:marTop w:val="0"/>
                                                                                                                                                                                                              <w:marBottom w:val="0"/>
                                                                                                                                                                                                              <w:divBdr>
                                                                                                                                                                                                                <w:top w:val="none" w:sz="0" w:space="0" w:color="auto"/>
                                                                                                                                                                                                                <w:left w:val="none" w:sz="0" w:space="0" w:color="auto"/>
                                                                                                                                                                                                                <w:bottom w:val="none" w:sz="0" w:space="0" w:color="auto"/>
                                                                                                                                                                                                                <w:right w:val="none" w:sz="0" w:space="0" w:color="auto"/>
                                                                                                                                                                                                              </w:divBdr>
                                                                                                                                                                                                              <w:divsChild>
                                                                                                                                                                                                                <w:div w:id="765613330">
                                                                                                                                                                                                                  <w:marLeft w:val="0"/>
                                                                                                                                                                                                                  <w:marRight w:val="0"/>
                                                                                                                                                                                                                  <w:marTop w:val="0"/>
                                                                                                                                                                                                                  <w:marBottom w:val="0"/>
                                                                                                                                                                                                                  <w:divBdr>
                                                                                                                                                                                                                    <w:top w:val="none" w:sz="0" w:space="0" w:color="auto"/>
                                                                                                                                                                                                                    <w:left w:val="none" w:sz="0" w:space="0" w:color="auto"/>
                                                                                                                                                                                                                    <w:bottom w:val="none" w:sz="0" w:space="0" w:color="auto"/>
                                                                                                                                                                                                                    <w:right w:val="none" w:sz="0" w:space="0" w:color="auto"/>
                                                                                                                                                                                                                  </w:divBdr>
                                                                                                                                                                                                                  <w:divsChild>
                                                                                                                                                                                                                    <w:div w:id="2127768691">
                                                                                                                                                                                                                      <w:marLeft w:val="0"/>
                                                                                                                                                                                                                      <w:marRight w:val="0"/>
                                                                                                                                                                                                                      <w:marTop w:val="0"/>
                                                                                                                                                                                                                      <w:marBottom w:val="0"/>
                                                                                                                                                                                                                      <w:divBdr>
                                                                                                                                                                                                                        <w:top w:val="none" w:sz="0" w:space="0" w:color="auto"/>
                                                                                                                                                                                                                        <w:left w:val="none" w:sz="0" w:space="0" w:color="auto"/>
                                                                                                                                                                                                                        <w:bottom w:val="none" w:sz="0" w:space="0" w:color="auto"/>
                                                                                                                                                                                                                        <w:right w:val="none" w:sz="0" w:space="0" w:color="auto"/>
                                                                                                                                                                                                                      </w:divBdr>
                                                                                                                                                                                                                      <w:divsChild>
                                                                                                                                                                                                                        <w:div w:id="253710276">
                                                                                                                                                                                                                          <w:marLeft w:val="0"/>
                                                                                                                                                                                                                          <w:marRight w:val="0"/>
                                                                                                                                                                                                                          <w:marTop w:val="0"/>
                                                                                                                                                                                                                          <w:marBottom w:val="0"/>
                                                                                                                                                                                                                          <w:divBdr>
                                                                                                                                                                                                                            <w:top w:val="none" w:sz="0" w:space="0" w:color="auto"/>
                                                                                                                                                                                                                            <w:left w:val="none" w:sz="0" w:space="0" w:color="auto"/>
                                                                                                                                                                                                                            <w:bottom w:val="none" w:sz="0" w:space="0" w:color="auto"/>
                                                                                                                                                                                                                            <w:right w:val="none" w:sz="0" w:space="0" w:color="auto"/>
                                                                                                                                                                                                                          </w:divBdr>
                                                                                                                                                                                                                          <w:divsChild>
                                                                                                                                                                                                                            <w:div w:id="1471553152">
                                                                                                                                                                                                                              <w:marLeft w:val="0"/>
                                                                                                                                                                                                                              <w:marRight w:val="0"/>
                                                                                                                                                                                                                              <w:marTop w:val="0"/>
                                                                                                                                                                                                                              <w:marBottom w:val="0"/>
                                                                                                                                                                                                                              <w:divBdr>
                                                                                                                                                                                                                                <w:top w:val="none" w:sz="0" w:space="0" w:color="auto"/>
                                                                                                                                                                                                                                <w:left w:val="none" w:sz="0" w:space="0" w:color="auto"/>
                                                                                                                                                                                                                                <w:bottom w:val="none" w:sz="0" w:space="0" w:color="auto"/>
                                                                                                                                                                                                                                <w:right w:val="none" w:sz="0" w:space="0" w:color="auto"/>
                                                                                                                                                                                                                              </w:divBdr>
                                                                                                                                                                                                                              <w:divsChild>
                                                                                                                                                                                                                                <w:div w:id="858271912">
                                                                                                                                                                                                                                  <w:marLeft w:val="0"/>
                                                                                                                                                                                                                                  <w:marRight w:val="0"/>
                                                                                                                                                                                                                                  <w:marTop w:val="0"/>
                                                                                                                                                                                                                                  <w:marBottom w:val="0"/>
                                                                                                                                                                                                                                  <w:divBdr>
                                                                                                                                                                                                                                    <w:top w:val="none" w:sz="0" w:space="0" w:color="auto"/>
                                                                                                                                                                                                                                    <w:left w:val="none" w:sz="0" w:space="0" w:color="auto"/>
                                                                                                                                                                                                                                    <w:bottom w:val="none" w:sz="0" w:space="0" w:color="auto"/>
                                                                                                                                                                                                                                    <w:right w:val="none" w:sz="0" w:space="0" w:color="auto"/>
                                                                                                                                                                                                                                  </w:divBdr>
                                                                                                                                                                                                                                  <w:divsChild>
                                                                                                                                                                                                                                    <w:div w:id="1148671198">
                                                                                                                                                                                                                                      <w:marLeft w:val="0"/>
                                                                                                                                                                                                                                      <w:marRight w:val="0"/>
                                                                                                                                                                                                                                      <w:marTop w:val="0"/>
                                                                                                                                                                                                                                      <w:marBottom w:val="0"/>
                                                                                                                                                                                                                                      <w:divBdr>
                                                                                                                                                                                                                                        <w:top w:val="none" w:sz="0" w:space="0" w:color="auto"/>
                                                                                                                                                                                                                                        <w:left w:val="none" w:sz="0" w:space="0" w:color="auto"/>
                                                                                                                                                                                                                                        <w:bottom w:val="none" w:sz="0" w:space="0" w:color="auto"/>
                                                                                                                                                                                                                                        <w:right w:val="none" w:sz="0" w:space="0" w:color="auto"/>
                                                                                                                                                                                                                                      </w:divBdr>
                                                                                                                                                                                                                                      <w:divsChild>
                                                                                                                                                                                                                                        <w:div w:id="1277176779">
                                                                                                                                                                                                                                          <w:marLeft w:val="0"/>
                                                                                                                                                                                                                                          <w:marRight w:val="0"/>
                                                                                                                                                                                                                                          <w:marTop w:val="0"/>
                                                                                                                                                                                                                                          <w:marBottom w:val="0"/>
                                                                                                                                                                                                                                          <w:divBdr>
                                                                                                                                                                                                                                            <w:top w:val="none" w:sz="0" w:space="0" w:color="auto"/>
                                                                                                                                                                                                                                            <w:left w:val="none" w:sz="0" w:space="0" w:color="auto"/>
                                                                                                                                                                                                                                            <w:bottom w:val="none" w:sz="0" w:space="0" w:color="auto"/>
                                                                                                                                                                                                                                            <w:right w:val="none" w:sz="0" w:space="0" w:color="auto"/>
                                                                                                                                                                                                                                          </w:divBdr>
                                                                                                                                                                                                                                          <w:divsChild>
                                                                                                                                                                                                                                            <w:div w:id="1816800800">
                                                                                                                                                                                                                                              <w:marLeft w:val="0"/>
                                                                                                                                                                                                                                              <w:marRight w:val="0"/>
                                                                                                                                                                                                                                              <w:marTop w:val="0"/>
                                                                                                                                                                                                                                              <w:marBottom w:val="0"/>
                                                                                                                                                                                                                                              <w:divBdr>
                                                                                                                                                                                                                                                <w:top w:val="none" w:sz="0" w:space="0" w:color="auto"/>
                                                                                                                                                                                                                                                <w:left w:val="none" w:sz="0" w:space="0" w:color="auto"/>
                                                                                                                                                                                                                                                <w:bottom w:val="none" w:sz="0" w:space="0" w:color="auto"/>
                                                                                                                                                                                                                                                <w:right w:val="none" w:sz="0" w:space="0" w:color="auto"/>
                                                                                                                                                                                                                                              </w:divBdr>
                                                                                                                                                                                                                                              <w:divsChild>
                                                                                                                                                                                                                                                <w:div w:id="716781259">
                                                                                                                                                                                                                                                  <w:marLeft w:val="0"/>
                                                                                                                                                                                                                                                  <w:marRight w:val="0"/>
                                                                                                                                                                                                                                                  <w:marTop w:val="0"/>
                                                                                                                                                                                                                                                  <w:marBottom w:val="0"/>
                                                                                                                                                                                                                                                  <w:divBdr>
                                                                                                                                                                                                                                                    <w:top w:val="none" w:sz="0" w:space="0" w:color="auto"/>
                                                                                                                                                                                                                                                    <w:left w:val="none" w:sz="0" w:space="0" w:color="auto"/>
                                                                                                                                                                                                                                                    <w:bottom w:val="none" w:sz="0" w:space="0" w:color="auto"/>
                                                                                                                                                                                                                                                    <w:right w:val="none" w:sz="0" w:space="0" w:color="auto"/>
                                                                                                                                                                                                                                                  </w:divBdr>
                                                                                                                                                                                                                                                  <w:divsChild>
                                                                                                                                                                                                                                                    <w:div w:id="100496770">
                                                                                                                                                                                                                                                      <w:marLeft w:val="0"/>
                                                                                                                                                                                                                                                      <w:marRight w:val="0"/>
                                                                                                                                                                                                                                                      <w:marTop w:val="0"/>
                                                                                                                                                                                                                                                      <w:marBottom w:val="0"/>
                                                                                                                                                                                                                                                      <w:divBdr>
                                                                                                                                                                                                                                                        <w:top w:val="none" w:sz="0" w:space="0" w:color="auto"/>
                                                                                                                                                                                                                                                        <w:left w:val="none" w:sz="0" w:space="0" w:color="auto"/>
                                                                                                                                                                                                                                                        <w:bottom w:val="none" w:sz="0" w:space="0" w:color="auto"/>
                                                                                                                                                                                                                                                        <w:right w:val="none" w:sz="0" w:space="0" w:color="auto"/>
                                                                                                                                                                                                                                                      </w:divBdr>
                                                                                                                                                                                                                                                      <w:divsChild>
                                                                                                                                                                                                                                                        <w:div w:id="1782408477">
                                                                                                                                                                                                                                                          <w:marLeft w:val="0"/>
                                                                                                                                                                                                                                                          <w:marRight w:val="0"/>
                                                                                                                                                                                                                                                          <w:marTop w:val="0"/>
                                                                                                                                                                                                                                                          <w:marBottom w:val="0"/>
                                                                                                                                                                                                                                                          <w:divBdr>
                                                                                                                                                                                                                                                            <w:top w:val="none" w:sz="0" w:space="0" w:color="auto"/>
                                                                                                                                                                                                                                                            <w:left w:val="none" w:sz="0" w:space="0" w:color="auto"/>
                                                                                                                                                                                                                                                            <w:bottom w:val="none" w:sz="0" w:space="0" w:color="auto"/>
                                                                                                                                                                                                                                                            <w:right w:val="none" w:sz="0" w:space="0" w:color="auto"/>
                                                                                                                                                                                                                                                          </w:divBdr>
                                                                                                                                                                                                                                                          <w:divsChild>
                                                                                                                                                                                                                                                            <w:div w:id="1825731553">
                                                                                                                                                                                                                                                              <w:marLeft w:val="0"/>
                                                                                                                                                                                                                                                              <w:marRight w:val="0"/>
                                                                                                                                                                                                                                                              <w:marTop w:val="0"/>
                                                                                                                                                                                                                                                              <w:marBottom w:val="0"/>
                                                                                                                                                                                                                                                              <w:divBdr>
                                                                                                                                                                                                                                                                <w:top w:val="none" w:sz="0" w:space="0" w:color="auto"/>
                                                                                                                                                                                                                                                                <w:left w:val="none" w:sz="0" w:space="0" w:color="auto"/>
                                                                                                                                                                                                                                                                <w:bottom w:val="none" w:sz="0" w:space="0" w:color="auto"/>
                                                                                                                                                                                                                                                                <w:right w:val="none" w:sz="0" w:space="0" w:color="auto"/>
                                                                                                                                                                                                                                                              </w:divBdr>
                                                                                                                                                                                                                                                              <w:divsChild>
                                                                                                                                                                                                                                                                <w:div w:id="1002050566">
                                                                                                                                                                                                                                                                  <w:marLeft w:val="0"/>
                                                                                                                                                                                                                                                                  <w:marRight w:val="0"/>
                                                                                                                                                                                                                                                                  <w:marTop w:val="0"/>
                                                                                                                                                                                                                                                                  <w:marBottom w:val="0"/>
                                                                                                                                                                                                                                                                  <w:divBdr>
                                                                                                                                                                                                                                                                    <w:top w:val="none" w:sz="0" w:space="0" w:color="auto"/>
                                                                                                                                                                                                                                                                    <w:left w:val="none" w:sz="0" w:space="0" w:color="auto"/>
                                                                                                                                                                                                                                                                    <w:bottom w:val="none" w:sz="0" w:space="0" w:color="auto"/>
                                                                                                                                                                                                                                                                    <w:right w:val="none" w:sz="0" w:space="0" w:color="auto"/>
                                                                                                                                                                                                                                                                  </w:divBdr>
                                                                                                                                                                                                                                                                  <w:divsChild>
                                                                                                                                                                                                                                                                    <w:div w:id="905148833">
                                                                                                                                                                                                                                                                      <w:marLeft w:val="0"/>
                                                                                                                                                                                                                                                                      <w:marRight w:val="0"/>
                                                                                                                                                                                                                                                                      <w:marTop w:val="0"/>
                                                                                                                                                                                                                                                                      <w:marBottom w:val="0"/>
                                                                                                                                                                                                                                                                      <w:divBdr>
                                                                                                                                                                                                                                                                        <w:top w:val="none" w:sz="0" w:space="0" w:color="auto"/>
                                                                                                                                                                                                                                                                        <w:left w:val="none" w:sz="0" w:space="0" w:color="auto"/>
                                                                                                                                                                                                                                                                        <w:bottom w:val="none" w:sz="0" w:space="0" w:color="auto"/>
                                                                                                                                                                                                                                                                        <w:right w:val="none" w:sz="0" w:space="0" w:color="auto"/>
                                                                                                                                                                                                                                                                      </w:divBdr>
                                                                                                                                                                                                                                                                      <w:divsChild>
                                                                                                                                                                                                                                                                        <w:div w:id="1884361086">
                                                                                                                                                                                                                                                                          <w:marLeft w:val="0"/>
                                                                                                                                                                                                                                                                          <w:marRight w:val="0"/>
                                                                                                                                                                                                                                                                          <w:marTop w:val="0"/>
                                                                                                                                                                                                                                                                          <w:marBottom w:val="0"/>
                                                                                                                                                                                                                                                                          <w:divBdr>
                                                                                                                                                                                                                                                                            <w:top w:val="none" w:sz="0" w:space="0" w:color="auto"/>
                                                                                                                                                                                                                                                                            <w:left w:val="none" w:sz="0" w:space="0" w:color="auto"/>
                                                                                                                                                                                                                                                                            <w:bottom w:val="none" w:sz="0" w:space="0" w:color="auto"/>
                                                                                                                                                                                                                                                                            <w:right w:val="none" w:sz="0" w:space="0" w:color="auto"/>
                                                                                                                                                                                                                                                                          </w:divBdr>
                                                                                                                                                                                                                                                                          <w:divsChild>
                                                                                                                                                                                                                                                                            <w:div w:id="2144734583">
                                                                                                                                                                                                                                                                              <w:marLeft w:val="0"/>
                                                                                                                                                                                                                                                                              <w:marRight w:val="0"/>
                                                                                                                                                                                                                                                                              <w:marTop w:val="0"/>
                                                                                                                                                                                                                                                                              <w:marBottom w:val="0"/>
                                                                                                                                                                                                                                                                              <w:divBdr>
                                                                                                                                                                                                                                                                                <w:top w:val="none" w:sz="0" w:space="0" w:color="auto"/>
                                                                                                                                                                                                                                                                                <w:left w:val="none" w:sz="0" w:space="0" w:color="auto"/>
                                                                                                                                                                                                                                                                                <w:bottom w:val="none" w:sz="0" w:space="0" w:color="auto"/>
                                                                                                                                                                                                                                                                                <w:right w:val="none" w:sz="0" w:space="0" w:color="auto"/>
                                                                                                                                                                                                                                                                              </w:divBdr>
                                                                                                                                                                                                                                                                              <w:divsChild>
                                                                                                                                                                                                                                                                                <w:div w:id="993727800">
                                                                                                                                                                                                                                                                                  <w:marLeft w:val="0"/>
                                                                                                                                                                                                                                                                                  <w:marRight w:val="0"/>
                                                                                                                                                                                                                                                                                  <w:marTop w:val="0"/>
                                                                                                                                                                                                                                                                                  <w:marBottom w:val="0"/>
                                                                                                                                                                                                                                                                                  <w:divBdr>
                                                                                                                                                                                                                                                                                    <w:top w:val="none" w:sz="0" w:space="0" w:color="auto"/>
                                                                                                                                                                                                                                                                                    <w:left w:val="none" w:sz="0" w:space="0" w:color="auto"/>
                                                                                                                                                                                                                                                                                    <w:bottom w:val="none" w:sz="0" w:space="0" w:color="auto"/>
                                                                                                                                                                                                                                                                                    <w:right w:val="none" w:sz="0" w:space="0" w:color="auto"/>
                                                                                                                                                                                                                                                                                  </w:divBdr>
                                                                                                                                                                                                                                                                                  <w:divsChild>
                                                                                                                                                                                                                                                                                    <w:div w:id="2117628800">
                                                                                                                                                                                                                                                                                      <w:marLeft w:val="0"/>
                                                                                                                                                                                                                                                                                      <w:marRight w:val="0"/>
                                                                                                                                                                                                                                                                                      <w:marTop w:val="0"/>
                                                                                                                                                                                                                                                                                      <w:marBottom w:val="0"/>
                                                                                                                                                                                                                                                                                      <w:divBdr>
                                                                                                                                                                                                                                                                                        <w:top w:val="none" w:sz="0" w:space="0" w:color="auto"/>
                                                                                                                                                                                                                                                                                        <w:left w:val="none" w:sz="0" w:space="0" w:color="auto"/>
                                                                                                                                                                                                                                                                                        <w:bottom w:val="none" w:sz="0" w:space="0" w:color="auto"/>
                                                                                                                                                                                                                                                                                        <w:right w:val="none" w:sz="0" w:space="0" w:color="auto"/>
                                                                                                                                                                                                                                                                                      </w:divBdr>
                                                                                                                                                                                                                                                                                      <w:divsChild>
                                                                                                                                                                                                                                                                                        <w:div w:id="963073546">
                                                                                                                                                                                                                                                                                          <w:marLeft w:val="0"/>
                                                                                                                                                                                                                                                                                          <w:marRight w:val="0"/>
                                                                                                                                                                                                                                                                                          <w:marTop w:val="0"/>
                                                                                                                                                                                                                                                                                          <w:marBottom w:val="0"/>
                                                                                                                                                                                                                                                                                          <w:divBdr>
                                                                                                                                                                                                                                                                                            <w:top w:val="none" w:sz="0" w:space="0" w:color="auto"/>
                                                                                                                                                                                                                                                                                            <w:left w:val="none" w:sz="0" w:space="0" w:color="auto"/>
                                                                                                                                                                                                                                                                                            <w:bottom w:val="none" w:sz="0" w:space="0" w:color="auto"/>
                                                                                                                                                                                                                                                                                            <w:right w:val="none" w:sz="0" w:space="0" w:color="auto"/>
                                                                                                                                                                                                                                                                                          </w:divBdr>
                                                                                                                                                                                                                                                                                          <w:divsChild>
                                                                                                                                                                                                                                                                                            <w:div w:id="1643654331">
                                                                                                                                                                                                                                                                                              <w:marLeft w:val="0"/>
                                                                                                                                                                                                                                                                                              <w:marRight w:val="0"/>
                                                                                                                                                                                                                                                                                              <w:marTop w:val="0"/>
                                                                                                                                                                                                                                                                                              <w:marBottom w:val="0"/>
                                                                                                                                                                                                                                                                                              <w:divBdr>
                                                                                                                                                                                                                                                                                                <w:top w:val="none" w:sz="0" w:space="0" w:color="auto"/>
                                                                                                                                                                                                                                                                                                <w:left w:val="none" w:sz="0" w:space="0" w:color="auto"/>
                                                                                                                                                                                                                                                                                                <w:bottom w:val="none" w:sz="0" w:space="0" w:color="auto"/>
                                                                                                                                                                                                                                                                                                <w:right w:val="none" w:sz="0" w:space="0" w:color="auto"/>
                                                                                                                                                                                                                                                                                              </w:divBdr>
                                                                                                                                                                                                                                                                                              <w:divsChild>
                                                                                                                                                                                                                                                                                                <w:div w:id="153497095">
                                                                                                                                                                                                                                                                                                  <w:marLeft w:val="0"/>
                                                                                                                                                                                                                                                                                                  <w:marRight w:val="0"/>
                                                                                                                                                                                                                                                                                                  <w:marTop w:val="0"/>
                                                                                                                                                                                                                                                                                                  <w:marBottom w:val="0"/>
                                                                                                                                                                                                                                                                                                  <w:divBdr>
                                                                                                                                                                                                                                                                                                    <w:top w:val="none" w:sz="0" w:space="0" w:color="auto"/>
                                                                                                                                                                                                                                                                                                    <w:left w:val="none" w:sz="0" w:space="0" w:color="auto"/>
                                                                                                                                                                                                                                                                                                    <w:bottom w:val="none" w:sz="0" w:space="0" w:color="auto"/>
                                                                                                                                                                                                                                                                                                    <w:right w:val="none" w:sz="0" w:space="0" w:color="auto"/>
                                                                                                                                                                                                                                                                                                  </w:divBdr>
                                                                                                                                                                                                                                                                                                  <w:divsChild>
                                                                                                                                                                                                                                                                                                    <w:div w:id="1602831032">
                                                                                                                                                                                                                                                                                                      <w:marLeft w:val="0"/>
                                                                                                                                                                                                                                                                                                      <w:marRight w:val="0"/>
                                                                                                                                                                                                                                                                                                      <w:marTop w:val="0"/>
                                                                                                                                                                                                                                                                                                      <w:marBottom w:val="0"/>
                                                                                                                                                                                                                                                                                                      <w:divBdr>
                                                                                                                                                                                                                                                                                                        <w:top w:val="none" w:sz="0" w:space="0" w:color="auto"/>
                                                                                                                                                                                                                                                                                                        <w:left w:val="none" w:sz="0" w:space="0" w:color="auto"/>
                                                                                                                                                                                                                                                                                                        <w:bottom w:val="none" w:sz="0" w:space="0" w:color="auto"/>
                                                                                                                                                                                                                                                                                                        <w:right w:val="none" w:sz="0" w:space="0" w:color="auto"/>
                                                                                                                                                                                                                                                                                                      </w:divBdr>
                                                                                                                                                                                                                                                                                                      <w:divsChild>
                                                                                                                                                                                                                                                                                                        <w:div w:id="1235579266">
                                                                                                                                                                                                                                                                                                          <w:marLeft w:val="0"/>
                                                                                                                                                                                                                                                                                                          <w:marRight w:val="0"/>
                                                                                                                                                                                                                                                                                                          <w:marTop w:val="0"/>
                                                                                                                                                                                                                                                                                                          <w:marBottom w:val="0"/>
                                                                                                                                                                                                                                                                                                          <w:divBdr>
                                                                                                                                                                                                                                                                                                            <w:top w:val="none" w:sz="0" w:space="0" w:color="auto"/>
                                                                                                                                                                                                                                                                                                            <w:left w:val="none" w:sz="0" w:space="0" w:color="auto"/>
                                                                                                                                                                                                                                                                                                            <w:bottom w:val="none" w:sz="0" w:space="0" w:color="auto"/>
                                                                                                                                                                                                                                                                                                            <w:right w:val="none" w:sz="0" w:space="0" w:color="auto"/>
                                                                                                                                                                                                                                                                                                          </w:divBdr>
                                                                                                                                                                                                                                                                                                          <w:divsChild>
                                                                                                                                                                                                                                                                                                            <w:div w:id="1501197407">
                                                                                                                                                                                                                                                                                                              <w:marLeft w:val="0"/>
                                                                                                                                                                                                                                                                                                              <w:marRight w:val="0"/>
                                                                                                                                                                                                                                                                                                              <w:marTop w:val="0"/>
                                                                                                                                                                                                                                                                                                              <w:marBottom w:val="0"/>
                                                                                                                                                                                                                                                                                                              <w:divBdr>
                                                                                                                                                                                                                                                                                                                <w:top w:val="none" w:sz="0" w:space="0" w:color="auto"/>
                                                                                                                                                                                                                                                                                                                <w:left w:val="none" w:sz="0" w:space="0" w:color="auto"/>
                                                                                                                                                                                                                                                                                                                <w:bottom w:val="none" w:sz="0" w:space="0" w:color="auto"/>
                                                                                                                                                                                                                                                                                                                <w:right w:val="none" w:sz="0" w:space="0" w:color="auto"/>
                                                                                                                                                                                                                                                                                                              </w:divBdr>
                                                                                                                                                                                                                                                                                                              <w:divsChild>
                                                                                                                                                                                                                                                                                                                <w:div w:id="2031223314">
                                                                                                                                                                                                                                                                                                                  <w:marLeft w:val="0"/>
                                                                                                                                                                                                                                                                                                                  <w:marRight w:val="0"/>
                                                                                                                                                                                                                                                                                                                  <w:marTop w:val="0"/>
                                                                                                                                                                                                                                                                                                                  <w:marBottom w:val="0"/>
                                                                                                                                                                                                                                                                                                                  <w:divBdr>
                                                                                                                                                                                                                                                                                                                    <w:top w:val="none" w:sz="0" w:space="0" w:color="auto"/>
                                                                                                                                                                                                                                                                                                                    <w:left w:val="none" w:sz="0" w:space="0" w:color="auto"/>
                                                                                                                                                                                                                                                                                                                    <w:bottom w:val="none" w:sz="0" w:space="0" w:color="auto"/>
                                                                                                                                                                                                                                                                                                                    <w:right w:val="none" w:sz="0" w:space="0" w:color="auto"/>
                                                                                                                                                                                                                                                                                                                  </w:divBdr>
                                                                                                                                                                                                                                                                                                                  <w:divsChild>
                                                                                                                                                                                                                                                                                                                    <w:div w:id="964695062">
                                                                                                                                                                                                                                                                                                                      <w:marLeft w:val="0"/>
                                                                                                                                                                                                                                                                                                                      <w:marRight w:val="0"/>
                                                                                                                                                                                                                                                                                                                      <w:marTop w:val="0"/>
                                                                                                                                                                                                                                                                                                                      <w:marBottom w:val="0"/>
                                                                                                                                                                                                                                                                                                                      <w:divBdr>
                                                                                                                                                                                                                                                                                                                        <w:top w:val="none" w:sz="0" w:space="0" w:color="auto"/>
                                                                                                                                                                                                                                                                                                                        <w:left w:val="none" w:sz="0" w:space="0" w:color="auto"/>
                                                                                                                                                                                                                                                                                                                        <w:bottom w:val="none" w:sz="0" w:space="0" w:color="auto"/>
                                                                                                                                                                                                                                                                                                                        <w:right w:val="none" w:sz="0" w:space="0" w:color="auto"/>
                                                                                                                                                                                                                                                                                                                      </w:divBdr>
                                                                                                                                                                                                                                                                                                                      <w:divsChild>
                                                                                                                                                                                                                                                                                                                        <w:div w:id="365838718">
                                                                                                                                                                                                                                                                                                                          <w:marLeft w:val="0"/>
                                                                                                                                                                                                                                                                                                                          <w:marRight w:val="0"/>
                                                                                                                                                                                                                                                                                                                          <w:marTop w:val="0"/>
                                                                                                                                                                                                                                                                                                                          <w:marBottom w:val="0"/>
                                                                                                                                                                                                                                                                                                                          <w:divBdr>
                                                                                                                                                                                                                                                                                                                            <w:top w:val="none" w:sz="0" w:space="0" w:color="auto"/>
                                                                                                                                                                                                                                                                                                                            <w:left w:val="none" w:sz="0" w:space="0" w:color="auto"/>
                                                                                                                                                                                                                                                                                                                            <w:bottom w:val="none" w:sz="0" w:space="0" w:color="auto"/>
                                                                                                                                                                                                                                                                                                                            <w:right w:val="none" w:sz="0" w:space="0" w:color="auto"/>
                                                                                                                                                                                                                                                                                                                          </w:divBdr>
                                                                                                                                                                                                                                                                                                                          <w:divsChild>
                                                                                                                                                                                                                                                                                                                            <w:div w:id="1482497702">
                                                                                                                                                                                                                                                                                                                              <w:marLeft w:val="0"/>
                                                                                                                                                                                                                                                                                                                              <w:marRight w:val="0"/>
                                                                                                                                                                                                                                                                                                                              <w:marTop w:val="0"/>
                                                                                                                                                                                                                                                                                                                              <w:marBottom w:val="0"/>
                                                                                                                                                                                                                                                                                                                              <w:divBdr>
                                                                                                                                                                                                                                                                                                                                <w:top w:val="none" w:sz="0" w:space="0" w:color="auto"/>
                                                                                                                                                                                                                                                                                                                                <w:left w:val="none" w:sz="0" w:space="0" w:color="auto"/>
                                                                                                                                                                                                                                                                                                                                <w:bottom w:val="none" w:sz="0" w:space="0" w:color="auto"/>
                                                                                                                                                                                                                                                                                                                                <w:right w:val="none" w:sz="0" w:space="0" w:color="auto"/>
                                                                                                                                                                                                                                                                                                                              </w:divBdr>
                                                                                                                                                                                                                                                                                                                              <w:divsChild>
                                                                                                                                                                                                                                                                                                                                <w:div w:id="2061903295">
                                                                                                                                                                                                                                                                                                                                  <w:marLeft w:val="0"/>
                                                                                                                                                                                                                                                                                                                                  <w:marRight w:val="0"/>
                                                                                                                                                                                                                                                                                                                                  <w:marTop w:val="0"/>
                                                                                                                                                                                                                                                                                                                                  <w:marBottom w:val="0"/>
                                                                                                                                                                                                                                                                                                                                  <w:divBdr>
                                                                                                                                                                                                                                                                                                                                    <w:top w:val="none" w:sz="0" w:space="0" w:color="auto"/>
                                                                                                                                                                                                                                                                                                                                    <w:left w:val="none" w:sz="0" w:space="0" w:color="auto"/>
                                                                                                                                                                                                                                                                                                                                    <w:bottom w:val="none" w:sz="0" w:space="0" w:color="auto"/>
                                                                                                                                                                                                                                                                                                                                    <w:right w:val="none" w:sz="0" w:space="0" w:color="auto"/>
                                                                                                                                                                                                                                                                                                                                  </w:divBdr>
                                                                                                                                                                                                                                                                                                                                  <w:divsChild>
                                                                                                                                                                                                                                                                                                                                    <w:div w:id="1333533149">
                                                                                                                                                                                                                                                                                                                                      <w:marLeft w:val="0"/>
                                                                                                                                                                                                                                                                                                                                      <w:marRight w:val="0"/>
                                                                                                                                                                                                                                                                                                                                      <w:marTop w:val="0"/>
                                                                                                                                                                                                                                                                                                                                      <w:marBottom w:val="0"/>
                                                                                                                                                                                                                                                                                                                                      <w:divBdr>
                                                                                                                                                                                                                                                                                                                                        <w:top w:val="none" w:sz="0" w:space="0" w:color="auto"/>
                                                                                                                                                                                                                                                                                                                                        <w:left w:val="none" w:sz="0" w:space="0" w:color="auto"/>
                                                                                                                                                                                                                                                                                                                                        <w:bottom w:val="none" w:sz="0" w:space="0" w:color="auto"/>
                                                                                                                                                                                                                                                                                                                                        <w:right w:val="none" w:sz="0" w:space="0" w:color="auto"/>
                                                                                                                                                                                                                                                                                                                                      </w:divBdr>
                                                                                                                                                                                                                                                                                                                                      <w:divsChild>
                                                                                                                                                                                                                                                                                                                                        <w:div w:id="37247550">
                                                                                                                                                                                                                                                                                                                                          <w:marLeft w:val="0"/>
                                                                                                                                                                                                                                                                                                                                          <w:marRight w:val="0"/>
                                                                                                                                                                                                                                                                                                                                          <w:marTop w:val="0"/>
                                                                                                                                                                                                                                                                                                                                          <w:marBottom w:val="0"/>
                                                                                                                                                                                                                                                                                                                                          <w:divBdr>
                                                                                                                                                                                                                                                                                                                                            <w:top w:val="none" w:sz="0" w:space="0" w:color="auto"/>
                                                                                                                                                                                                                                                                                                                                            <w:left w:val="none" w:sz="0" w:space="0" w:color="auto"/>
                                                                                                                                                                                                                                                                                                                                            <w:bottom w:val="none" w:sz="0" w:space="0" w:color="auto"/>
                                                                                                                                                                                                                                                                                                                                            <w:right w:val="none" w:sz="0" w:space="0" w:color="auto"/>
                                                                                                                                                                                                                                                                                                                                          </w:divBdr>
                                                                                                                                                                                                                                                                                                                                          <w:divsChild>
                                                                                                                                                                                                                                                                                                                                            <w:div w:id="1059785425">
                                                                                                                                                                                                                                                                                                                                              <w:marLeft w:val="0"/>
                                                                                                                                                                                                                                                                                                                                              <w:marRight w:val="0"/>
                                                                                                                                                                                                                                                                                                                                              <w:marTop w:val="0"/>
                                                                                                                                                                                                                                                                                                                                              <w:marBottom w:val="0"/>
                                                                                                                                                                                                                                                                                                                                              <w:divBdr>
                                                                                                                                                                                                                                                                                                                                                <w:top w:val="none" w:sz="0" w:space="0" w:color="auto"/>
                                                                                                                                                                                                                                                                                                                                                <w:left w:val="none" w:sz="0" w:space="0" w:color="auto"/>
                                                                                                                                                                                                                                                                                                                                                <w:bottom w:val="none" w:sz="0" w:space="0" w:color="auto"/>
                                                                                                                                                                                                                                                                                                                                                <w:right w:val="none" w:sz="0" w:space="0" w:color="auto"/>
                                                                                                                                                                                                                                                                                                                                              </w:divBdr>
                                                                                                                                                                                                                                                                                                                                              <w:divsChild>
                                                                                                                                                                                                                                                                                                                                                <w:div w:id="1311665853">
                                                                                                                                                                                                                                                                                                                                                  <w:marLeft w:val="0"/>
                                                                                                                                                                                                                                                                                                                                                  <w:marRight w:val="0"/>
                                                                                                                                                                                                                                                                                                                                                  <w:marTop w:val="0"/>
                                                                                                                                                                                                                                                                                                                                                  <w:marBottom w:val="0"/>
                                                                                                                                                                                                                                                                                                                                                  <w:divBdr>
                                                                                                                                                                                                                                                                                                                                                    <w:top w:val="none" w:sz="0" w:space="0" w:color="auto"/>
                                                                                                                                                                                                                                                                                                                                                    <w:left w:val="none" w:sz="0" w:space="0" w:color="auto"/>
                                                                                                                                                                                                                                                                                                                                                    <w:bottom w:val="none" w:sz="0" w:space="0" w:color="auto"/>
                                                                                                                                                                                                                                                                                                                                                    <w:right w:val="none" w:sz="0" w:space="0" w:color="auto"/>
                                                                                                                                                                                                                                                                                                                                                  </w:divBdr>
                                                                                                                                                                                                                                                                                                                                                  <w:divsChild>
                                                                                                                                                                                                                                                                                                                                                    <w:div w:id="759066277">
                                                                                                                                                                                                                                                                                                                                                      <w:marLeft w:val="0"/>
                                                                                                                                                                                                                                                                                                                                                      <w:marRight w:val="0"/>
                                                                                                                                                                                                                                                                                                                                                      <w:marTop w:val="0"/>
                                                                                                                                                                                                                                                                                                                                                      <w:marBottom w:val="0"/>
                                                                                                                                                                                                                                                                                                                                                      <w:divBdr>
                                                                                                                                                                                                                                                                                                                                                        <w:top w:val="none" w:sz="0" w:space="0" w:color="auto"/>
                                                                                                                                                                                                                                                                                                                                                        <w:left w:val="none" w:sz="0" w:space="0" w:color="auto"/>
                                                                                                                                                                                                                                                                                                                                                        <w:bottom w:val="none" w:sz="0" w:space="0" w:color="auto"/>
                                                                                                                                                                                                                                                                                                                                                        <w:right w:val="none" w:sz="0" w:space="0" w:color="auto"/>
                                                                                                                                                                                                                                                                                                                                                      </w:divBdr>
                                                                                                                                                                                                                                                                                                                                                      <w:divsChild>
                                                                                                                                                                                                                                                                                                                                                        <w:div w:id="1964187670">
                                                                                                                                                                                                                                                                                                                                                          <w:marLeft w:val="0"/>
                                                                                                                                                                                                                                                                                                                                                          <w:marRight w:val="0"/>
                                                                                                                                                                                                                                                                                                                                                          <w:marTop w:val="0"/>
                                                                                                                                                                                                                                                                                                                                                          <w:marBottom w:val="0"/>
                                                                                                                                                                                                                                                                                                                                                          <w:divBdr>
                                                                                                                                                                                                                                                                                                                                                            <w:top w:val="none" w:sz="0" w:space="0" w:color="auto"/>
                                                                                                                                                                                                                                                                                                                                                            <w:left w:val="none" w:sz="0" w:space="0" w:color="auto"/>
                                                                                                                                                                                                                                                                                                                                                            <w:bottom w:val="none" w:sz="0" w:space="0" w:color="auto"/>
                                                                                                                                                                                                                                                                                                                                                            <w:right w:val="none" w:sz="0" w:space="0" w:color="auto"/>
                                                                                                                                                                                                                                                                                                                                                          </w:divBdr>
                                                                                                                                                                                                                                                                                                                                                          <w:divsChild>
                                                                                                                                                                                                                                                                                                                                                            <w:div w:id="481242499">
                                                                                                                                                                                                                                                                                                                                                              <w:marLeft w:val="0"/>
                                                                                                                                                                                                                                                                                                                                                              <w:marRight w:val="0"/>
                                                                                                                                                                                                                                                                                                                                                              <w:marTop w:val="0"/>
                                                                                                                                                                                                                                                                                                                                                              <w:marBottom w:val="0"/>
                                                                                                                                                                                                                                                                                                                                                              <w:divBdr>
                                                                                                                                                                                                                                                                                                                                                                <w:top w:val="none" w:sz="0" w:space="0" w:color="auto"/>
                                                                                                                                                                                                                                                                                                                                                                <w:left w:val="none" w:sz="0" w:space="0" w:color="auto"/>
                                                                                                                                                                                                                                                                                                                                                                <w:bottom w:val="none" w:sz="0" w:space="0" w:color="auto"/>
                                                                                                                                                                                                                                                                                                                                                                <w:right w:val="none" w:sz="0" w:space="0" w:color="auto"/>
                                                                                                                                                                                                                                                                                                                                                              </w:divBdr>
                                                                                                                                                                                                                                                                                                                                                              <w:divsChild>
                                                                                                                                                                                                                                                                                                                                                                <w:div w:id="823815539">
                                                                                                                                                                                                                                                                                                                                                                  <w:marLeft w:val="0"/>
                                                                                                                                                                                                                                                                                                                                                                  <w:marRight w:val="0"/>
                                                                                                                                                                                                                                                                                                                                                                  <w:marTop w:val="0"/>
                                                                                                                                                                                                                                                                                                                                                                  <w:marBottom w:val="0"/>
                                                                                                                                                                                                                                                                                                                                                                  <w:divBdr>
                                                                                                                                                                                                                                                                                                                                                                    <w:top w:val="none" w:sz="0" w:space="0" w:color="auto"/>
                                                                                                                                                                                                                                                                                                                                                                    <w:left w:val="none" w:sz="0" w:space="0" w:color="auto"/>
                                                                                                                                                                                                                                                                                                                                                                    <w:bottom w:val="none" w:sz="0" w:space="0" w:color="auto"/>
                                                                                                                                                                                                                                                                                                                                                                    <w:right w:val="none" w:sz="0" w:space="0" w:color="auto"/>
                                                                                                                                                                                                                                                                                                                                                                  </w:divBdr>
                                                                                                                                                                                                                                                                                                                                                                  <w:divsChild>
                                                                                                                                                                                                                                                                                                                                                                    <w:div w:id="1025055850">
                                                                                                                                                                                                                                                                                                                                                                      <w:marLeft w:val="0"/>
                                                                                                                                                                                                                                                                                                                                                                      <w:marRight w:val="0"/>
                                                                                                                                                                                                                                                                                                                                                                      <w:marTop w:val="0"/>
                                                                                                                                                                                                                                                                                                                                                                      <w:marBottom w:val="0"/>
                                                                                                                                                                                                                                                                                                                                                                      <w:divBdr>
                                                                                                                                                                                                                                                                                                                                                                        <w:top w:val="none" w:sz="0" w:space="0" w:color="auto"/>
                                                                                                                                                                                                                                                                                                                                                                        <w:left w:val="none" w:sz="0" w:space="0" w:color="auto"/>
                                                                                                                                                                                                                                                                                                                                                                        <w:bottom w:val="none" w:sz="0" w:space="0" w:color="auto"/>
                                                                                                                                                                                                                                                                                                                                                                        <w:right w:val="none" w:sz="0" w:space="0" w:color="auto"/>
                                                                                                                                                                                                                                                                                                                                                                      </w:divBdr>
                                                                                                                                                                                                                                                                                                                                                                      <w:divsChild>
                                                                                                                                                                                                                                                                                                                                                                        <w:div w:id="946501586">
                                                                                                                                                                                                                                                                                                                                                                          <w:marLeft w:val="0"/>
                                                                                                                                                                                                                                                                                                                                                                          <w:marRight w:val="0"/>
                                                                                                                                                                                                                                                                                                                                                                          <w:marTop w:val="0"/>
                                                                                                                                                                                                                                                                                                                                                                          <w:marBottom w:val="0"/>
                                                                                                                                                                                                                                                                                                                                                                          <w:divBdr>
                                                                                                                                                                                                                                                                                                                                                                            <w:top w:val="none" w:sz="0" w:space="0" w:color="auto"/>
                                                                                                                                                                                                                                                                                                                                                                            <w:left w:val="none" w:sz="0" w:space="0" w:color="auto"/>
                                                                                                                                                                                                                                                                                                                                                                            <w:bottom w:val="none" w:sz="0" w:space="0" w:color="auto"/>
                                                                                                                                                                                                                                                                                                                                                                            <w:right w:val="none" w:sz="0" w:space="0" w:color="auto"/>
                                                                                                                                                                                                                                                                                                                                                                          </w:divBdr>
                                                                                                                                                                                                                                                                                                                                                                          <w:divsChild>
                                                                                                                                                                                                                                                                                                                                                                            <w:div w:id="1498112071">
                                                                                                                                                                                                                                                                                                                                                                              <w:marLeft w:val="0"/>
                                                                                                                                                                                                                                                                                                                                                                              <w:marRight w:val="0"/>
                                                                                                                                                                                                                                                                                                                                                                              <w:marTop w:val="0"/>
                                                                                                                                                                                                                                                                                                                                                                              <w:marBottom w:val="0"/>
                                                                                                                                                                                                                                                                                                                                                                              <w:divBdr>
                                                                                                                                                                                                                                                                                                                                                                                <w:top w:val="none" w:sz="0" w:space="0" w:color="auto"/>
                                                                                                                                                                                                                                                                                                                                                                                <w:left w:val="none" w:sz="0" w:space="0" w:color="auto"/>
                                                                                                                                                                                                                                                                                                                                                                                <w:bottom w:val="none" w:sz="0" w:space="0" w:color="auto"/>
                                                                                                                                                                                                                                                                                                                                                                                <w:right w:val="none" w:sz="0" w:space="0" w:color="auto"/>
                                                                                                                                                                                                                                                                                                                                                                              </w:divBdr>
                                                                                                                                                                                                                                                                                                                                                                              <w:divsChild>
                                                                                                                                                                                                                                                                                                                                                                                <w:div w:id="493764485">
                                                                                                                                                                                                                                                                                                                                                                                  <w:marLeft w:val="0"/>
                                                                                                                                                                                                                                                                                                                                                                                  <w:marRight w:val="0"/>
                                                                                                                                                                                                                                                                                                                                                                                  <w:marTop w:val="0"/>
                                                                                                                                                                                                                                                                                                                                                                                  <w:marBottom w:val="0"/>
                                                                                                                                                                                                                                                                                                                                                                                  <w:divBdr>
                                                                                                                                                                                                                                                                                                                                                                                    <w:top w:val="none" w:sz="0" w:space="0" w:color="auto"/>
                                                                                                                                                                                                                                                                                                                                                                                    <w:left w:val="none" w:sz="0" w:space="0" w:color="auto"/>
                                                                                                                                                                                                                                                                                                                                                                                    <w:bottom w:val="none" w:sz="0" w:space="0" w:color="auto"/>
                                                                                                                                                                                                                                                                                                                                                                                    <w:right w:val="none" w:sz="0" w:space="0" w:color="auto"/>
                                                                                                                                                                                                                                                                                                                                                                                  </w:divBdr>
                                                                                                                                                                                                                                                                                                                                                                                  <w:divsChild>
                                                                                                                                                                                                                                                                                                                                                                                    <w:div w:id="569002356">
                                                                                                                                                                                                                                                                                                                                                                                      <w:marLeft w:val="0"/>
                                                                                                                                                                                                                                                                                                                                                                                      <w:marRight w:val="0"/>
                                                                                                                                                                                                                                                                                                                                                                                      <w:marTop w:val="0"/>
                                                                                                                                                                                                                                                                                                                                                                                      <w:marBottom w:val="0"/>
                                                                                                                                                                                                                                                                                                                                                                                      <w:divBdr>
                                                                                                                                                                                                                                                                                                                                                                                        <w:top w:val="none" w:sz="0" w:space="0" w:color="auto"/>
                                                                                                                                                                                                                                                                                                                                                                                        <w:left w:val="none" w:sz="0" w:space="0" w:color="auto"/>
                                                                                                                                                                                                                                                                                                                                                                                        <w:bottom w:val="none" w:sz="0" w:space="0" w:color="auto"/>
                                                                                                                                                                                                                                                                                                                                                                                        <w:right w:val="none" w:sz="0" w:space="0" w:color="auto"/>
                                                                                                                                                                                                                                                                                                                                                                                      </w:divBdr>
                                                                                                                                                                                                                                                                                                                                                                                      <w:divsChild>
                                                                                                                                                                                                                                                                                                                                                                                        <w:div w:id="645358304">
                                                                                                                                                                                                                                                                                                                                                                                          <w:marLeft w:val="0"/>
                                                                                                                                                                                                                                                                                                                                                                                          <w:marRight w:val="0"/>
                                                                                                                                                                                                                                                                                                                                                                                          <w:marTop w:val="0"/>
                                                                                                                                                                                                                                                                                                                                                                                          <w:marBottom w:val="0"/>
                                                                                                                                                                                                                                                                                                                                                                                          <w:divBdr>
                                                                                                                                                                                                                                                                                                                                                                                            <w:top w:val="none" w:sz="0" w:space="0" w:color="auto"/>
                                                                                                                                                                                                                                                                                                                                                                                            <w:left w:val="none" w:sz="0" w:space="0" w:color="auto"/>
                                                                                                                                                                                                                                                                                                                                                                                            <w:bottom w:val="none" w:sz="0" w:space="0" w:color="auto"/>
                                                                                                                                                                                                                                                                                                                                                                                            <w:right w:val="none" w:sz="0" w:space="0" w:color="auto"/>
                                                                                                                                                                                                                                                                                                                                                                                          </w:divBdr>
                                                                                                                                                                                                                                                                                                                                                                                          <w:divsChild>
                                                                                                                                                                                                                                                                                                                                                                                            <w:div w:id="430249257">
                                                                                                                                                                                                                                                                                                                                                                                              <w:marLeft w:val="0"/>
                                                                                                                                                                                                                                                                                                                                                                                              <w:marRight w:val="0"/>
                                                                                                                                                                                                                                                                                                                                                                                              <w:marTop w:val="0"/>
                                                                                                                                                                                                                                                                                                                                                                                              <w:marBottom w:val="0"/>
                                                                                                                                                                                                                                                                                                                                                                                              <w:divBdr>
                                                                                                                                                                                                                                                                                                                                                                                                <w:top w:val="none" w:sz="0" w:space="0" w:color="auto"/>
                                                                                                                                                                                                                                                                                                                                                                                                <w:left w:val="none" w:sz="0" w:space="0" w:color="auto"/>
                                                                                                                                                                                                                                                                                                                                                                                                <w:bottom w:val="none" w:sz="0" w:space="0" w:color="auto"/>
                                                                                                                                                                                                                                                                                                                                                                                                <w:right w:val="none" w:sz="0" w:space="0" w:color="auto"/>
                                                                                                                                                                                                                                                                                                                                                                                              </w:divBdr>
                                                                                                                                                                                                                                                                                                                                                                                              <w:divsChild>
                                                                                                                                                                                                                                                                                                                                                                                                <w:div w:id="1399593495">
                                                                                                                                                                                                                                                                                                                                                                                                  <w:marLeft w:val="0"/>
                                                                                                                                                                                                                                                                                                                                                                                                  <w:marRight w:val="0"/>
                                                                                                                                                                                                                                                                                                                                                                                                  <w:marTop w:val="0"/>
                                                                                                                                                                                                                                                                                                                                                                                                  <w:marBottom w:val="0"/>
                                                                                                                                                                                                                                                                                                                                                                                                  <w:divBdr>
                                                                                                                                                                                                                                                                                                                                                                                                    <w:top w:val="none" w:sz="0" w:space="0" w:color="auto"/>
                                                                                                                                                                                                                                                                                                                                                                                                    <w:left w:val="none" w:sz="0" w:space="0" w:color="auto"/>
                                                                                                                                                                                                                                                                                                                                                                                                    <w:bottom w:val="none" w:sz="0" w:space="0" w:color="auto"/>
                                                                                                                                                                                                                                                                                                                                                                                                    <w:right w:val="none" w:sz="0" w:space="0" w:color="auto"/>
                                                                                                                                                                                                                                                                                                                                                                                                  </w:divBdr>
                                                                                                                                                                                                                                                                                                                                                                                                  <w:divsChild>
                                                                                                                                                                                                                                                                                                                                                                                                    <w:div w:id="579827402">
                                                                                                                                                                                                                                                                                                                                                                                                      <w:marLeft w:val="0"/>
                                                                                                                                                                                                                                                                                                                                                                                                      <w:marRight w:val="0"/>
                                                                                                                                                                                                                                                                                                                                                                                                      <w:marTop w:val="0"/>
                                                                                                                                                                                                                                                                                                                                                                                                      <w:marBottom w:val="0"/>
                                                                                                                                                                                                                                                                                                                                                                                                      <w:divBdr>
                                                                                                                                                                                                                                                                                                                                                                                                        <w:top w:val="none" w:sz="0" w:space="0" w:color="auto"/>
                                                                                                                                                                                                                                                                                                                                                                                                        <w:left w:val="none" w:sz="0" w:space="0" w:color="auto"/>
                                                                                                                                                                                                                                                                                                                                                                                                        <w:bottom w:val="none" w:sz="0" w:space="0" w:color="auto"/>
                                                                                                                                                                                                                                                                                                                                                                                                        <w:right w:val="none" w:sz="0" w:space="0" w:color="auto"/>
                                                                                                                                                                                                                                                                                                                                                                                                      </w:divBdr>
                                                                                                                                                                                                                                                                                                                                                                                                      <w:divsChild>
                                                                                                                                                                                                                                                                                                                                                                                                        <w:div w:id="2109084063">
                                                                                                                                                                                                                                                                                                                                                                                                          <w:marLeft w:val="0"/>
                                                                                                                                                                                                                                                                                                                                                                                                          <w:marRight w:val="0"/>
                                                                                                                                                                                                                                                                                                                                                                                                          <w:marTop w:val="0"/>
                                                                                                                                                                                                                                                                                                                                                                                                          <w:marBottom w:val="0"/>
                                                                                                                                                                                                                                                                                                                                                                                                          <w:divBdr>
                                                                                                                                                                                                                                                                                                                                                                                                            <w:top w:val="none" w:sz="0" w:space="0" w:color="auto"/>
                                                                                                                                                                                                                                                                                                                                                                                                            <w:left w:val="none" w:sz="0" w:space="0" w:color="auto"/>
                                                                                                                                                                                                                                                                                                                                                                                                            <w:bottom w:val="none" w:sz="0" w:space="0" w:color="auto"/>
                                                                                                                                                                                                                                                                                                                                                                                                            <w:right w:val="none" w:sz="0" w:space="0" w:color="auto"/>
                                                                                                                                                                                                                                                                                                                                                                                                          </w:divBdr>
                                                                                                                                                                                                                                                                                                                                                                                                          <w:divsChild>
                                                                                                                                                                                                                                                                                                                                                                                                            <w:div w:id="138573105">
                                                                                                                                                                                                                                                                                                                                                                                                              <w:marLeft w:val="0"/>
                                                                                                                                                                                                                                                                                                                                                                                                              <w:marRight w:val="0"/>
                                                                                                                                                                                                                                                                                                                                                                                                              <w:marTop w:val="0"/>
                                                                                                                                                                                                                                                                                                                                                                                                              <w:marBottom w:val="0"/>
                                                                                                                                                                                                                                                                                                                                                                                                              <w:divBdr>
                                                                                                                                                                                                                                                                                                                                                                                                                <w:top w:val="none" w:sz="0" w:space="0" w:color="auto"/>
                                                                                                                                                                                                                                                                                                                                                                                                                <w:left w:val="none" w:sz="0" w:space="0" w:color="auto"/>
                                                                                                                                                                                                                                                                                                                                                                                                                <w:bottom w:val="none" w:sz="0" w:space="0" w:color="auto"/>
                                                                                                                                                                                                                                                                                                                                                                                                                <w:right w:val="none" w:sz="0" w:space="0" w:color="auto"/>
                                                                                                                                                                                                                                                                                                                                                                                                              </w:divBdr>
                                                                                                                                                                                                                                                                                                                                                                                                              <w:divsChild>
                                                                                                                                                                                                                                                                                                                                                                                                                <w:div w:id="239103038">
                                                                                                                                                                                                                                                                                                                                                                                                                  <w:marLeft w:val="0"/>
                                                                                                                                                                                                                                                                                                                                                                                                                  <w:marRight w:val="0"/>
                                                                                                                                                                                                                                                                                                                                                                                                                  <w:marTop w:val="0"/>
                                                                                                                                                                                                                                                                                                                                                                                                                  <w:marBottom w:val="0"/>
                                                                                                                                                                                                                                                                                                                                                                                                                  <w:divBdr>
                                                                                                                                                                                                                                                                                                                                                                                                                    <w:top w:val="none" w:sz="0" w:space="0" w:color="auto"/>
                                                                                                                                                                                                                                                                                                                                                                                                                    <w:left w:val="none" w:sz="0" w:space="0" w:color="auto"/>
                                                                                                                                                                                                                                                                                                                                                                                                                    <w:bottom w:val="none" w:sz="0" w:space="0" w:color="auto"/>
                                                                                                                                                                                                                                                                                                                                                                                                                    <w:right w:val="none" w:sz="0" w:space="0" w:color="auto"/>
                                                                                                                                                                                                                                                                                                                                                                                                                  </w:divBdr>
                                                                                                                                                                                                                                                                                                                                                                                                                  <w:divsChild>
                                                                                                                                                                                                                                                                                                                                                                                                                    <w:div w:id="1789351618">
                                                                                                                                                                                                                                                                                                                                                                                                                      <w:marLeft w:val="0"/>
                                                                                                                                                                                                                                                                                                                                                                                                                      <w:marRight w:val="0"/>
                                                                                                                                                                                                                                                                                                                                                                                                                      <w:marTop w:val="0"/>
                                                                                                                                                                                                                                                                                                                                                                                                                      <w:marBottom w:val="0"/>
                                                                                                                                                                                                                                                                                                                                                                                                                      <w:divBdr>
                                                                                                                                                                                                                                                                                                                                                                                                                        <w:top w:val="none" w:sz="0" w:space="0" w:color="auto"/>
                                                                                                                                                                                                                                                                                                                                                                                                                        <w:left w:val="none" w:sz="0" w:space="0" w:color="auto"/>
                                                                                                                                                                                                                                                                                                                                                                                                                        <w:bottom w:val="none" w:sz="0" w:space="0" w:color="auto"/>
                                                                                                                                                                                                                                                                                                                                                                                                                        <w:right w:val="none" w:sz="0" w:space="0" w:color="auto"/>
                                                                                                                                                                                                                                                                                                                                                                                                                      </w:divBdr>
                                                                                                                                                                                                                                                                                                                                                                                                                      <w:divsChild>
                                                                                                                                                                                                                                                                                                                                                                                                                        <w:div w:id="1874272797">
                                                                                                                                                                                                                                                                                                                                                                                                                          <w:marLeft w:val="0"/>
                                                                                                                                                                                                                                                                                                                                                                                                                          <w:marRight w:val="0"/>
                                                                                                                                                                                                                                                                                                                                                                                                                          <w:marTop w:val="0"/>
                                                                                                                                                                                                                                                                                                                                                                                                                          <w:marBottom w:val="0"/>
                                                                                                                                                                                                                                                                                                                                                                                                                          <w:divBdr>
                                                                                                                                                                                                                                                                                                                                                                                                                            <w:top w:val="none" w:sz="0" w:space="0" w:color="auto"/>
                                                                                                                                                                                                                                                                                                                                                                                                                            <w:left w:val="none" w:sz="0" w:space="0" w:color="auto"/>
                                                                                                                                                                                                                                                                                                                                                                                                                            <w:bottom w:val="none" w:sz="0" w:space="0" w:color="auto"/>
                                                                                                                                                                                                                                                                                                                                                                                                                            <w:right w:val="none" w:sz="0" w:space="0" w:color="auto"/>
                                                                                                                                                                                                                                                                                                                                                                                                                          </w:divBdr>
                                                                                                                                                                                                                                                                                                                                                                                                                          <w:divsChild>
                                                                                                                                                                                                                                                                                                                                                                                                                            <w:div w:id="1048380250">
                                                                                                                                                                                                                                                                                                                                                                                                                              <w:marLeft w:val="0"/>
                                                                                                                                                                                                                                                                                                                                                                                                                              <w:marRight w:val="0"/>
                                                                                                                                                                                                                                                                                                                                                                                                                              <w:marTop w:val="0"/>
                                                                                                                                                                                                                                                                                                                                                                                                                              <w:marBottom w:val="0"/>
                                                                                                                                                                                                                                                                                                                                                                                                                              <w:divBdr>
                                                                                                                                                                                                                                                                                                                                                                                                                                <w:top w:val="none" w:sz="0" w:space="0" w:color="auto"/>
                                                                                                                                                                                                                                                                                                                                                                                                                                <w:left w:val="none" w:sz="0" w:space="0" w:color="auto"/>
                                                                                                                                                                                                                                                                                                                                                                                                                                <w:bottom w:val="none" w:sz="0" w:space="0" w:color="auto"/>
                                                                                                                                                                                                                                                                                                                                                                                                                                <w:right w:val="none" w:sz="0" w:space="0" w:color="auto"/>
                                                                                                                                                                                                                                                                                                                                                                                                                              </w:divBdr>
                                                                                                                                                                                                                                                                                                                                                                                                                              <w:divsChild>
                                                                                                                                                                                                                                                                                                                                                                                                                                <w:div w:id="128742690">
                                                                                                                                                                                                                                                                                                                                                                                                                                  <w:marLeft w:val="0"/>
                                                                                                                                                                                                                                                                                                                                                                                                                                  <w:marRight w:val="0"/>
                                                                                                                                                                                                                                                                                                                                                                                                                                  <w:marTop w:val="0"/>
                                                                                                                                                                                                                                                                                                                                                                                                                                  <w:marBottom w:val="0"/>
                                                                                                                                                                                                                                                                                                                                                                                                                                  <w:divBdr>
                                                                                                                                                                                                                                                                                                                                                                                                                                    <w:top w:val="none" w:sz="0" w:space="0" w:color="auto"/>
                                                                                                                                                                                                                                                                                                                                                                                                                                    <w:left w:val="none" w:sz="0" w:space="0" w:color="auto"/>
                                                                                                                                                                                                                                                                                                                                                                                                                                    <w:bottom w:val="none" w:sz="0" w:space="0" w:color="auto"/>
                                                                                                                                                                                                                                                                                                                                                                                                                                    <w:right w:val="none" w:sz="0" w:space="0" w:color="auto"/>
                                                                                                                                                                                                                                                                                                                                                                                                                                  </w:divBdr>
                                                                                                                                                                                                                                                                                                                                                                                                                                  <w:divsChild>
                                                                                                                                                                                                                                                                                                                                                                                                                                    <w:div w:id="874848568">
                                                                                                                                                                                                                                                                                                                                                                                                                                      <w:marLeft w:val="0"/>
                                                                                                                                                                                                                                                                                                                                                                                                                                      <w:marRight w:val="0"/>
                                                                                                                                                                                                                                                                                                                                                                                                                                      <w:marTop w:val="0"/>
                                                                                                                                                                                                                                                                                                                                                                                                                                      <w:marBottom w:val="0"/>
                                                                                                                                                                                                                                                                                                                                                                                                                                      <w:divBdr>
                                                                                                                                                                                                                                                                                                                                                                                                                                        <w:top w:val="none" w:sz="0" w:space="0" w:color="auto"/>
                                                                                                                                                                                                                                                                                                                                                                                                                                        <w:left w:val="none" w:sz="0" w:space="0" w:color="auto"/>
                                                                                                                                                                                                                                                                                                                                                                                                                                        <w:bottom w:val="none" w:sz="0" w:space="0" w:color="auto"/>
                                                                                                                                                                                                                                                                                                                                                                                                                                        <w:right w:val="none" w:sz="0" w:space="0" w:color="auto"/>
                                                                                                                                                                                                                                                                                                                                                                                                                                      </w:divBdr>
                                                                                                                                                                                                                                                                                                                                                                                                                                      <w:divsChild>
                                                                                                                                                                                                                                                                                                                                                                                                                                        <w:div w:id="521825601">
                                                                                                                                                                                                                                                                                                                                                                                                                                          <w:marLeft w:val="0"/>
                                                                                                                                                                                                                                                                                                                                                                                                                                          <w:marRight w:val="0"/>
                                                                                                                                                                                                                                                                                                                                                                                                                                          <w:marTop w:val="0"/>
                                                                                                                                                                                                                                                                                                                                                                                                                                          <w:marBottom w:val="0"/>
                                                                                                                                                                                                                                                                                                                                                                                                                                          <w:divBdr>
                                                                                                                                                                                                                                                                                                                                                                                                                                            <w:top w:val="none" w:sz="0" w:space="0" w:color="auto"/>
                                                                                                                                                                                                                                                                                                                                                                                                                                            <w:left w:val="none" w:sz="0" w:space="0" w:color="auto"/>
                                                                                                                                                                                                                                                                                                                                                                                                                                            <w:bottom w:val="none" w:sz="0" w:space="0" w:color="auto"/>
                                                                                                                                                                                                                                                                                                                                                                                                                                            <w:right w:val="none" w:sz="0" w:space="0" w:color="auto"/>
                                                                                                                                                                                                                                                                                                                                                                                                                                          </w:divBdr>
                                                                                                                                                                                                                                                                                                                                                                                                                                          <w:divsChild>
                                                                                                                                                                                                                                                                                                                                                                                                                                            <w:div w:id="1787657892">
                                                                                                                                                                                                                                                                                                                                                                                                                                              <w:marLeft w:val="0"/>
                                                                                                                                                                                                                                                                                                                                                                                                                                              <w:marRight w:val="0"/>
                                                                                                                                                                                                                                                                                                                                                                                                                                              <w:marTop w:val="0"/>
                                                                                                                                                                                                                                                                                                                                                                                                                                              <w:marBottom w:val="0"/>
                                                                                                                                                                                                                                                                                                                                                                                                                                              <w:divBdr>
                                                                                                                                                                                                                                                                                                                                                                                                                                                <w:top w:val="none" w:sz="0" w:space="0" w:color="auto"/>
                                                                                                                                                                                                                                                                                                                                                                                                                                                <w:left w:val="none" w:sz="0" w:space="0" w:color="auto"/>
                                                                                                                                                                                                                                                                                                                                                                                                                                                <w:bottom w:val="none" w:sz="0" w:space="0" w:color="auto"/>
                                                                                                                                                                                                                                                                                                                                                                                                                                                <w:right w:val="none" w:sz="0" w:space="0" w:color="auto"/>
                                                                                                                                                                                                                                                                                                                                                                                                                                              </w:divBdr>
                                                                                                                                                                                                                                                                                                                                                                                                                                              <w:divsChild>
                                                                                                                                                                                                                                                                                                                                                                                                                                                <w:div w:id="20906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0926320">
      <w:bodyDiv w:val="1"/>
      <w:marLeft w:val="0"/>
      <w:marRight w:val="0"/>
      <w:marTop w:val="0"/>
      <w:marBottom w:val="0"/>
      <w:divBdr>
        <w:top w:val="none" w:sz="0" w:space="0" w:color="auto"/>
        <w:left w:val="none" w:sz="0" w:space="0" w:color="auto"/>
        <w:bottom w:val="none" w:sz="0" w:space="0" w:color="auto"/>
        <w:right w:val="none" w:sz="0" w:space="0" w:color="auto"/>
      </w:divBdr>
      <w:divsChild>
        <w:div w:id="63189501">
          <w:marLeft w:val="0"/>
          <w:marRight w:val="0"/>
          <w:marTop w:val="0"/>
          <w:marBottom w:val="0"/>
          <w:divBdr>
            <w:top w:val="none" w:sz="0" w:space="0" w:color="auto"/>
            <w:left w:val="none" w:sz="0" w:space="0" w:color="auto"/>
            <w:bottom w:val="none" w:sz="0" w:space="0" w:color="auto"/>
            <w:right w:val="none" w:sz="0" w:space="0" w:color="auto"/>
          </w:divBdr>
        </w:div>
        <w:div w:id="249512701">
          <w:marLeft w:val="0"/>
          <w:marRight w:val="0"/>
          <w:marTop w:val="0"/>
          <w:marBottom w:val="0"/>
          <w:divBdr>
            <w:top w:val="none" w:sz="0" w:space="0" w:color="auto"/>
            <w:left w:val="none" w:sz="0" w:space="0" w:color="auto"/>
            <w:bottom w:val="none" w:sz="0" w:space="0" w:color="auto"/>
            <w:right w:val="none" w:sz="0" w:space="0" w:color="auto"/>
          </w:divBdr>
        </w:div>
        <w:div w:id="1240480029">
          <w:marLeft w:val="0"/>
          <w:marRight w:val="0"/>
          <w:marTop w:val="0"/>
          <w:marBottom w:val="0"/>
          <w:divBdr>
            <w:top w:val="none" w:sz="0" w:space="0" w:color="auto"/>
            <w:left w:val="none" w:sz="0" w:space="0" w:color="auto"/>
            <w:bottom w:val="none" w:sz="0" w:space="0" w:color="auto"/>
            <w:right w:val="none" w:sz="0" w:space="0" w:color="auto"/>
          </w:divBdr>
        </w:div>
      </w:divsChild>
    </w:div>
    <w:div w:id="1507667057">
      <w:bodyDiv w:val="1"/>
      <w:marLeft w:val="0"/>
      <w:marRight w:val="0"/>
      <w:marTop w:val="0"/>
      <w:marBottom w:val="0"/>
      <w:divBdr>
        <w:top w:val="none" w:sz="0" w:space="0" w:color="auto"/>
        <w:left w:val="none" w:sz="0" w:space="0" w:color="auto"/>
        <w:bottom w:val="none" w:sz="0" w:space="0" w:color="auto"/>
        <w:right w:val="none" w:sz="0" w:space="0" w:color="auto"/>
      </w:divBdr>
    </w:div>
    <w:div w:id="1751268717">
      <w:bodyDiv w:val="1"/>
      <w:marLeft w:val="0"/>
      <w:marRight w:val="0"/>
      <w:marTop w:val="0"/>
      <w:marBottom w:val="0"/>
      <w:divBdr>
        <w:top w:val="none" w:sz="0" w:space="0" w:color="auto"/>
        <w:left w:val="none" w:sz="0" w:space="0" w:color="auto"/>
        <w:bottom w:val="none" w:sz="0" w:space="0" w:color="auto"/>
        <w:right w:val="none" w:sz="0" w:space="0" w:color="auto"/>
      </w:divBdr>
      <w:divsChild>
        <w:div w:id="790980524">
          <w:marLeft w:val="0"/>
          <w:marRight w:val="0"/>
          <w:marTop w:val="0"/>
          <w:marBottom w:val="0"/>
          <w:divBdr>
            <w:top w:val="none" w:sz="0" w:space="0" w:color="auto"/>
            <w:left w:val="none" w:sz="0" w:space="0" w:color="auto"/>
            <w:bottom w:val="none" w:sz="0" w:space="0" w:color="auto"/>
            <w:right w:val="none" w:sz="0" w:space="0" w:color="auto"/>
          </w:divBdr>
        </w:div>
      </w:divsChild>
    </w:div>
    <w:div w:id="1978996034">
      <w:bodyDiv w:val="1"/>
      <w:marLeft w:val="0"/>
      <w:marRight w:val="0"/>
      <w:marTop w:val="0"/>
      <w:marBottom w:val="0"/>
      <w:divBdr>
        <w:top w:val="none" w:sz="0" w:space="0" w:color="auto"/>
        <w:left w:val="none" w:sz="0" w:space="0" w:color="auto"/>
        <w:bottom w:val="none" w:sz="0" w:space="0" w:color="auto"/>
        <w:right w:val="none" w:sz="0" w:space="0" w:color="auto"/>
      </w:divBdr>
    </w:div>
    <w:div w:id="207330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nton@mie.utoronto.ca"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ted.sargent@utoronto.ca" TargetMode="External"/><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746658-DB3D-4F40-B0B2-71128B4D5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24</Pages>
  <Words>14942</Words>
  <Characters>85173</Characters>
  <Application>Microsoft Office Word</Application>
  <DocSecurity>0</DocSecurity>
  <Lines>709</Lines>
  <Paragraphs>199</Paragraphs>
  <ScaleCrop>false</ScaleCrop>
  <HeadingPairs>
    <vt:vector size="6" baseType="variant">
      <vt:variant>
        <vt:lpstr>Konu Başlığı</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diakov.net</Company>
  <LinksUpToDate>false</LinksUpToDate>
  <CharactersWithSpaces>99916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Adnan Ozden</dc:creator>
  <cp:lastModifiedBy>Adnan Ozden</cp:lastModifiedBy>
  <cp:revision>5</cp:revision>
  <cp:lastPrinted>2020-07-12T14:08:00Z</cp:lastPrinted>
  <dcterms:created xsi:type="dcterms:W3CDTF">2020-08-05T12:36:00Z</dcterms:created>
  <dcterms:modified xsi:type="dcterms:W3CDTF">2020-08-05T13:53:00Z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aozden.uw@gmail.com@www.mendeley.com</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