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B" w:rsidRDefault="003E02EB" w:rsidP="003E02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4780721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02_Figure S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2EB" w:rsidRDefault="003E02EB" w:rsidP="003E02E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Figure S5. </w:t>
      </w:r>
      <w:r>
        <w:rPr>
          <w:rFonts w:ascii="Calibri" w:hAnsi="Calibri" w:cs="Calibri"/>
        </w:rPr>
        <w:t>Molecular structures of pristine AMP and 9 possible oxidation products of the adenine unit, and their predicted Raman spectra between 1200 and 1700 cm</w:t>
      </w:r>
      <w:r>
        <w:rPr>
          <w:rFonts w:ascii="Calibri" w:hAnsi="Calibri" w:cs="Calibri"/>
          <w:vertAlign w:val="superscript"/>
        </w:rPr>
        <w:t>−</w:t>
      </w:r>
      <w:r w:rsidRPr="005D1CF2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predicted by Density Functional Theory simulations.</w:t>
      </w:r>
    </w:p>
    <w:p w:rsidR="0008535A" w:rsidRDefault="0008535A"/>
    <w:sectPr w:rsidR="0008535A" w:rsidSect="0008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3E02EB"/>
    <w:rsid w:val="0008535A"/>
    <w:rsid w:val="003E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xml</cp:lastModifiedBy>
  <cp:revision>1</cp:revision>
  <dcterms:created xsi:type="dcterms:W3CDTF">2021-01-23T02:54:00Z</dcterms:created>
  <dcterms:modified xsi:type="dcterms:W3CDTF">2021-01-23T02:54:00Z</dcterms:modified>
</cp:coreProperties>
</file>