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476F2" w14:textId="77777777" w:rsidR="00D76788" w:rsidRDefault="00D76788" w:rsidP="00EC3E0F">
      <w:pPr>
        <w:spacing w:line="480" w:lineRule="auto"/>
        <w:jc w:val="both"/>
        <w:rPr>
          <w:rFonts w:ascii="Times New Roman" w:hAnsi="Times New Roman"/>
        </w:rPr>
      </w:pPr>
      <w:r>
        <w:rPr>
          <w:rFonts w:ascii="Times New Roman" w:hAnsi="Times New Roman"/>
        </w:rPr>
        <w:t xml:space="preserve">Supplement Material </w:t>
      </w:r>
    </w:p>
    <w:p w14:paraId="4733FA8E" w14:textId="77777777" w:rsidR="00D76788" w:rsidRDefault="00D76788" w:rsidP="00EC3E0F">
      <w:pPr>
        <w:spacing w:line="480" w:lineRule="auto"/>
        <w:jc w:val="both"/>
        <w:rPr>
          <w:rFonts w:ascii="Times New Roman" w:hAnsi="Times New Roman"/>
          <w:b/>
        </w:rPr>
      </w:pPr>
      <w:r>
        <w:rPr>
          <w:rFonts w:ascii="Times New Roman" w:hAnsi="Times New Roman"/>
          <w:b/>
        </w:rPr>
        <w:t>The 2012 Brawley Swarm Triggered by Injection-Induced Aseismic Slip</w:t>
      </w:r>
    </w:p>
    <w:p w14:paraId="301FEEDB" w14:textId="77777777" w:rsidR="00D76788" w:rsidRPr="00D05254" w:rsidRDefault="00D76788" w:rsidP="00EC3E0F">
      <w:pPr>
        <w:spacing w:line="480" w:lineRule="auto"/>
        <w:jc w:val="both"/>
        <w:rPr>
          <w:rFonts w:ascii="Times New Roman" w:hAnsi="Times New Roman"/>
          <w:vertAlign w:val="superscript"/>
        </w:rPr>
      </w:pPr>
      <w:r w:rsidRPr="000839C9">
        <w:rPr>
          <w:rFonts w:ascii="Times New Roman" w:hAnsi="Times New Roman"/>
        </w:rPr>
        <w:t>Shengji Wei</w:t>
      </w:r>
      <w:r w:rsidRPr="00EB6AE3">
        <w:rPr>
          <w:rFonts w:ascii="Times New Roman" w:hAnsi="Times New Roman"/>
          <w:vertAlign w:val="superscript"/>
        </w:rPr>
        <w:t>1</w:t>
      </w:r>
      <w:r w:rsidR="002B21AC">
        <w:rPr>
          <w:rFonts w:ascii="Times New Roman" w:hAnsi="Times New Roman" w:hint="eastAsia"/>
          <w:vertAlign w:val="superscript"/>
        </w:rPr>
        <w:t>,6</w:t>
      </w:r>
      <w:r>
        <w:rPr>
          <w:rFonts w:ascii="Times New Roman" w:hAnsi="Times New Roman"/>
          <w:vertAlign w:val="superscript"/>
        </w:rPr>
        <w:t>*</w:t>
      </w:r>
      <w:r w:rsidRPr="000839C9">
        <w:rPr>
          <w:rFonts w:ascii="Times New Roman" w:hAnsi="Times New Roman"/>
        </w:rPr>
        <w:t>,</w:t>
      </w:r>
      <w:r w:rsidRPr="0045655F">
        <w:rPr>
          <w:rFonts w:ascii="Times New Roman" w:hAnsi="Times New Roman"/>
        </w:rPr>
        <w:t xml:space="preserve"> </w:t>
      </w:r>
      <w:r>
        <w:rPr>
          <w:rFonts w:ascii="Times New Roman" w:hAnsi="Times New Roman"/>
        </w:rPr>
        <w:t>Jean-Philippe Avouac</w:t>
      </w:r>
      <w:r>
        <w:rPr>
          <w:rFonts w:ascii="Times New Roman" w:hAnsi="Times New Roman"/>
          <w:vertAlign w:val="superscript"/>
        </w:rPr>
        <w:t>1</w:t>
      </w:r>
      <w:r>
        <w:rPr>
          <w:rFonts w:ascii="Times New Roman" w:hAnsi="Times New Roman"/>
        </w:rPr>
        <w:t xml:space="preserve">, </w:t>
      </w:r>
      <w:r w:rsidRPr="000839C9">
        <w:rPr>
          <w:rFonts w:ascii="Times New Roman" w:hAnsi="Times New Roman"/>
        </w:rPr>
        <w:t xml:space="preserve">Kenneth </w:t>
      </w:r>
      <w:r>
        <w:rPr>
          <w:rFonts w:ascii="Times New Roman" w:hAnsi="Times New Roman"/>
        </w:rPr>
        <w:t xml:space="preserve">W </w:t>
      </w:r>
      <w:r w:rsidRPr="000839C9">
        <w:rPr>
          <w:rFonts w:ascii="Times New Roman" w:hAnsi="Times New Roman"/>
        </w:rPr>
        <w:t>Hudnut</w:t>
      </w:r>
      <w:r w:rsidRPr="00EB6AE3">
        <w:rPr>
          <w:rFonts w:ascii="Times New Roman" w:hAnsi="Times New Roman"/>
          <w:vertAlign w:val="superscript"/>
        </w:rPr>
        <w:t>2</w:t>
      </w:r>
      <w:r w:rsidRPr="000839C9">
        <w:rPr>
          <w:rFonts w:ascii="Times New Roman" w:hAnsi="Times New Roman"/>
        </w:rPr>
        <w:t>, Andrea Donnellan</w:t>
      </w:r>
      <w:r w:rsidRPr="00EB6AE3">
        <w:rPr>
          <w:rFonts w:ascii="Times New Roman" w:hAnsi="Times New Roman"/>
          <w:vertAlign w:val="superscript"/>
        </w:rPr>
        <w:t>3</w:t>
      </w:r>
      <w:r w:rsidRPr="000839C9">
        <w:rPr>
          <w:rFonts w:ascii="Times New Roman" w:hAnsi="Times New Roman"/>
        </w:rPr>
        <w:t>, Jay W. Parker</w:t>
      </w:r>
      <w:r w:rsidRPr="00EB6AE3">
        <w:rPr>
          <w:rFonts w:ascii="Times New Roman" w:hAnsi="Times New Roman"/>
          <w:vertAlign w:val="superscript"/>
        </w:rPr>
        <w:t>3</w:t>
      </w:r>
      <w:r w:rsidRPr="000839C9">
        <w:rPr>
          <w:rFonts w:ascii="Times New Roman" w:hAnsi="Times New Roman"/>
        </w:rPr>
        <w:t>,</w:t>
      </w:r>
      <w:r w:rsidRPr="00A33F74">
        <w:rPr>
          <w:rFonts w:ascii="Times New Roman" w:hAnsi="Times New Roman"/>
        </w:rPr>
        <w:t xml:space="preserve"> </w:t>
      </w:r>
      <w:r w:rsidRPr="000839C9">
        <w:rPr>
          <w:rFonts w:ascii="Times New Roman" w:hAnsi="Times New Roman"/>
        </w:rPr>
        <w:t xml:space="preserve">Robert </w:t>
      </w:r>
      <w:r>
        <w:rPr>
          <w:rFonts w:ascii="Times New Roman" w:hAnsi="Times New Roman"/>
        </w:rPr>
        <w:t xml:space="preserve">W </w:t>
      </w:r>
      <w:r w:rsidRPr="000839C9">
        <w:rPr>
          <w:rFonts w:ascii="Times New Roman" w:hAnsi="Times New Roman"/>
        </w:rPr>
        <w:t>Graves</w:t>
      </w:r>
      <w:r w:rsidRPr="00EB6AE3">
        <w:rPr>
          <w:rFonts w:ascii="Times New Roman" w:hAnsi="Times New Roman"/>
          <w:vertAlign w:val="superscript"/>
        </w:rPr>
        <w:t>2</w:t>
      </w:r>
      <w:r>
        <w:rPr>
          <w:rFonts w:ascii="Times New Roman" w:hAnsi="Times New Roman"/>
        </w:rPr>
        <w:t xml:space="preserve">, </w:t>
      </w:r>
      <w:r w:rsidRPr="000839C9">
        <w:rPr>
          <w:rFonts w:ascii="Times New Roman" w:hAnsi="Times New Roman"/>
        </w:rPr>
        <w:t>Don Helmberger</w:t>
      </w:r>
      <w:r w:rsidRPr="00EB6AE3">
        <w:rPr>
          <w:rFonts w:ascii="Times New Roman" w:hAnsi="Times New Roman"/>
          <w:vertAlign w:val="superscript"/>
        </w:rPr>
        <w:t>1</w:t>
      </w:r>
      <w:r>
        <w:rPr>
          <w:rFonts w:ascii="Times New Roman" w:hAnsi="Times New Roman"/>
        </w:rPr>
        <w:t xml:space="preserve">, </w:t>
      </w:r>
      <w:r w:rsidRPr="000839C9">
        <w:rPr>
          <w:rFonts w:ascii="Times New Roman" w:hAnsi="Times New Roman"/>
        </w:rPr>
        <w:t>Eric Fielding</w:t>
      </w:r>
      <w:r w:rsidRPr="00EB6AE3">
        <w:rPr>
          <w:rFonts w:ascii="Times New Roman" w:hAnsi="Times New Roman"/>
          <w:vertAlign w:val="superscript"/>
        </w:rPr>
        <w:t>3</w:t>
      </w:r>
      <w:r>
        <w:rPr>
          <w:rFonts w:ascii="Times New Roman" w:hAnsi="Times New Roman"/>
        </w:rPr>
        <w:t xml:space="preserve">, </w:t>
      </w:r>
      <w:r w:rsidRPr="000839C9">
        <w:rPr>
          <w:rFonts w:ascii="Times New Roman" w:hAnsi="Times New Roman"/>
        </w:rPr>
        <w:t>Zhen Liu</w:t>
      </w:r>
      <w:r w:rsidRPr="00EB6AE3">
        <w:rPr>
          <w:rFonts w:ascii="Times New Roman" w:hAnsi="Times New Roman"/>
          <w:vertAlign w:val="superscript"/>
        </w:rPr>
        <w:t>3</w:t>
      </w:r>
      <w:r>
        <w:rPr>
          <w:rFonts w:ascii="Times New Roman" w:hAnsi="Times New Roman"/>
        </w:rPr>
        <w:t>, Frederic Cappa</w:t>
      </w:r>
      <w:r>
        <w:rPr>
          <w:rFonts w:ascii="Times New Roman" w:hAnsi="Times New Roman"/>
          <w:vertAlign w:val="superscript"/>
        </w:rPr>
        <w:t>1,4</w:t>
      </w:r>
      <w:r>
        <w:rPr>
          <w:rFonts w:ascii="Times New Roman" w:hAnsi="Times New Roman"/>
        </w:rPr>
        <w:t xml:space="preserve">, and </w:t>
      </w:r>
      <w:r w:rsidRPr="00D05254">
        <w:rPr>
          <w:rFonts w:ascii="Times New Roman" w:hAnsi="Times New Roman"/>
        </w:rPr>
        <w:t>Mariana Eneva</w:t>
      </w:r>
      <w:r>
        <w:rPr>
          <w:rFonts w:ascii="Times New Roman" w:hAnsi="Times New Roman"/>
          <w:vertAlign w:val="subscript"/>
        </w:rPr>
        <w:softHyphen/>
      </w:r>
      <w:r>
        <w:rPr>
          <w:rFonts w:ascii="Times New Roman" w:hAnsi="Times New Roman"/>
          <w:vertAlign w:val="subscript"/>
        </w:rPr>
        <w:softHyphen/>
      </w:r>
      <w:r>
        <w:rPr>
          <w:rFonts w:ascii="Times New Roman" w:hAnsi="Times New Roman"/>
        </w:rPr>
        <w:softHyphen/>
      </w:r>
      <w:r>
        <w:rPr>
          <w:rFonts w:ascii="Times New Roman" w:hAnsi="Times New Roman"/>
        </w:rPr>
        <w:softHyphen/>
      </w:r>
      <w:r>
        <w:rPr>
          <w:rFonts w:ascii="Times New Roman" w:hAnsi="Times New Roman"/>
          <w:vertAlign w:val="superscript"/>
        </w:rPr>
        <w:t>5</w:t>
      </w:r>
    </w:p>
    <w:p w14:paraId="541B1628" w14:textId="77777777" w:rsidR="00D76788" w:rsidRDefault="00D76788" w:rsidP="00EC3E0F">
      <w:pPr>
        <w:spacing w:line="480" w:lineRule="auto"/>
        <w:jc w:val="both"/>
        <w:rPr>
          <w:rFonts w:ascii="Times New Roman" w:hAnsi="Times New Roman"/>
        </w:rPr>
      </w:pPr>
      <w:r>
        <w:rPr>
          <w:rFonts w:ascii="Times New Roman" w:hAnsi="Times New Roman"/>
        </w:rPr>
        <w:t xml:space="preserve">* Contact: </w:t>
      </w:r>
      <w:hyperlink r:id="rId7" w:history="1">
        <w:r w:rsidRPr="0051339D">
          <w:rPr>
            <w:rStyle w:val="Hyperlink"/>
            <w:rFonts w:ascii="Times New Roman" w:hAnsi="Times New Roman"/>
          </w:rPr>
          <w:t>shjwei@gmail.com</w:t>
        </w:r>
      </w:hyperlink>
      <w:r w:rsidR="00C94991">
        <w:rPr>
          <w:rStyle w:val="Hyperlink"/>
          <w:rFonts w:ascii="Times New Roman" w:hAnsi="Times New Roman" w:hint="eastAsia"/>
        </w:rPr>
        <w:t xml:space="preserve">, </w:t>
      </w:r>
      <w:r w:rsidR="00C94991">
        <w:rPr>
          <w:rFonts w:ascii="Times New Roman" w:hAnsi="Times New Roman" w:hint="eastAsia"/>
        </w:rPr>
        <w:t>+65-6592-7743</w:t>
      </w:r>
    </w:p>
    <w:p w14:paraId="2E2DEB20" w14:textId="77777777" w:rsidR="00D76788" w:rsidRDefault="00D76788" w:rsidP="00EC3E0F">
      <w:pPr>
        <w:spacing w:line="480" w:lineRule="auto"/>
        <w:jc w:val="both"/>
        <w:rPr>
          <w:rFonts w:ascii="Times New Roman" w:hAnsi="Times New Roman"/>
        </w:rPr>
      </w:pPr>
      <w:r>
        <w:rPr>
          <w:rFonts w:ascii="Times New Roman" w:hAnsi="Times New Roman"/>
        </w:rPr>
        <w:t xml:space="preserve">1, </w:t>
      </w:r>
      <w:r w:rsidRPr="00917E70">
        <w:rPr>
          <w:rFonts w:ascii="Times New Roman" w:hAnsi="Times New Roman"/>
        </w:rPr>
        <w:t>Geological and Planetary Sciences, California Institute of Technology,</w:t>
      </w:r>
      <w:r>
        <w:rPr>
          <w:rFonts w:ascii="Times New Roman" w:hAnsi="Times New Roman"/>
        </w:rPr>
        <w:t xml:space="preserve"> Pasadena, CA, </w:t>
      </w:r>
      <w:r w:rsidRPr="00917E70">
        <w:rPr>
          <w:rFonts w:ascii="Times New Roman" w:hAnsi="Times New Roman"/>
        </w:rPr>
        <w:t>91125, USA.</w:t>
      </w:r>
    </w:p>
    <w:p w14:paraId="32A2085D" w14:textId="77777777" w:rsidR="00D76788" w:rsidRDefault="00D76788" w:rsidP="00EC3E0F">
      <w:pPr>
        <w:spacing w:line="480" w:lineRule="auto"/>
        <w:jc w:val="both"/>
        <w:rPr>
          <w:rFonts w:ascii="Times New Roman" w:hAnsi="Times New Roman"/>
        </w:rPr>
      </w:pPr>
      <w:r>
        <w:rPr>
          <w:rFonts w:ascii="Times New Roman" w:hAnsi="Times New Roman"/>
        </w:rPr>
        <w:t xml:space="preserve">2, </w:t>
      </w:r>
      <w:r w:rsidRPr="00917E70">
        <w:rPr>
          <w:rFonts w:ascii="Times New Roman" w:hAnsi="Times New Roman"/>
        </w:rPr>
        <w:t xml:space="preserve">U.S. Geological Survey, Pasadena, California, </w:t>
      </w:r>
      <w:r>
        <w:rPr>
          <w:rFonts w:ascii="Times New Roman" w:hAnsi="Times New Roman"/>
        </w:rPr>
        <w:t xml:space="preserve">91106, </w:t>
      </w:r>
      <w:r w:rsidRPr="00917E70">
        <w:rPr>
          <w:rFonts w:ascii="Times New Roman" w:hAnsi="Times New Roman"/>
        </w:rPr>
        <w:t>USA</w:t>
      </w:r>
      <w:r>
        <w:rPr>
          <w:rFonts w:ascii="Times New Roman" w:hAnsi="Times New Roman"/>
        </w:rPr>
        <w:t>.</w:t>
      </w:r>
    </w:p>
    <w:p w14:paraId="0D27942E" w14:textId="77777777" w:rsidR="00D76788" w:rsidRDefault="00D76788" w:rsidP="00EC3E0F">
      <w:pPr>
        <w:spacing w:line="480" w:lineRule="auto"/>
        <w:jc w:val="both"/>
        <w:rPr>
          <w:rFonts w:ascii="Times New Roman" w:hAnsi="Times New Roman"/>
        </w:rPr>
      </w:pPr>
      <w:r>
        <w:rPr>
          <w:rFonts w:ascii="Times New Roman" w:hAnsi="Times New Roman"/>
        </w:rPr>
        <w:t xml:space="preserve">3, </w:t>
      </w:r>
      <w:r w:rsidRPr="00917E70">
        <w:rPr>
          <w:rFonts w:ascii="Times New Roman" w:hAnsi="Times New Roman"/>
        </w:rPr>
        <w:t>Jet Propulsion Laboratory, California Institute of Technology,</w:t>
      </w:r>
      <w:r>
        <w:rPr>
          <w:rFonts w:ascii="Times New Roman" w:hAnsi="Times New Roman"/>
        </w:rPr>
        <w:t xml:space="preserve"> </w:t>
      </w:r>
      <w:r w:rsidRPr="00917E70">
        <w:rPr>
          <w:rFonts w:ascii="Times New Roman" w:hAnsi="Times New Roman"/>
        </w:rPr>
        <w:t>Pasadena, C</w:t>
      </w:r>
      <w:r>
        <w:rPr>
          <w:rFonts w:ascii="Times New Roman" w:hAnsi="Times New Roman"/>
        </w:rPr>
        <w:t>A</w:t>
      </w:r>
      <w:r w:rsidRPr="00917E70">
        <w:rPr>
          <w:rFonts w:ascii="Times New Roman" w:hAnsi="Times New Roman"/>
        </w:rPr>
        <w:t xml:space="preserve">, </w:t>
      </w:r>
      <w:r>
        <w:rPr>
          <w:rFonts w:ascii="Times New Roman" w:hAnsi="Times New Roman"/>
        </w:rPr>
        <w:t xml:space="preserve">91125, </w:t>
      </w:r>
      <w:r w:rsidRPr="00917E70">
        <w:rPr>
          <w:rFonts w:ascii="Times New Roman" w:hAnsi="Times New Roman"/>
        </w:rPr>
        <w:t>USA.</w:t>
      </w:r>
    </w:p>
    <w:p w14:paraId="426C6B9F" w14:textId="77777777" w:rsidR="00D76788" w:rsidRPr="00777298" w:rsidRDefault="00D76788" w:rsidP="00EC3E0F">
      <w:pPr>
        <w:spacing w:line="480" w:lineRule="auto"/>
        <w:jc w:val="both"/>
        <w:rPr>
          <w:rFonts w:ascii="Times New Roman" w:hAnsi="Times New Roman"/>
          <w:lang w:val="fr-FR"/>
        </w:rPr>
      </w:pPr>
      <w:r w:rsidRPr="00777298">
        <w:rPr>
          <w:rFonts w:ascii="Times New Roman" w:hAnsi="Times New Roman"/>
          <w:lang w:val="fr-FR"/>
        </w:rPr>
        <w:t>4, Université de Nice Sophia-Antipolis, CNRS, IRD, Observatoire de la Côte d’Azur, Geoazur UMR 7329, 250 rue Albert Einstein, Sophia Antipolis, 06560 Valbonne, France.</w:t>
      </w:r>
    </w:p>
    <w:p w14:paraId="54699478" w14:textId="77777777" w:rsidR="00D76788" w:rsidRPr="00787B90" w:rsidRDefault="00D76788" w:rsidP="00EC3E0F">
      <w:pPr>
        <w:rPr>
          <w:rFonts w:ascii="Times New Roman" w:hAnsi="Times New Roman"/>
        </w:rPr>
      </w:pPr>
      <w:r>
        <w:rPr>
          <w:rFonts w:ascii="Times New Roman" w:hAnsi="Times New Roman"/>
        </w:rPr>
        <w:t xml:space="preserve">5, </w:t>
      </w:r>
      <w:r w:rsidRPr="00917E70">
        <w:rPr>
          <w:rFonts w:ascii="Times New Roman" w:hAnsi="Times New Roman"/>
        </w:rPr>
        <w:t>Imageair Inc., 600 Greensburg Circle, Reno, Nevada</w:t>
      </w:r>
      <w:r>
        <w:rPr>
          <w:rFonts w:ascii="Times New Roman" w:hAnsi="Times New Roman"/>
        </w:rPr>
        <w:t>,</w:t>
      </w:r>
      <w:r w:rsidRPr="00917E70">
        <w:rPr>
          <w:rFonts w:ascii="Times New Roman" w:hAnsi="Times New Roman"/>
        </w:rPr>
        <w:t xml:space="preserve"> 89509, U</w:t>
      </w:r>
      <w:r>
        <w:rPr>
          <w:rFonts w:ascii="Times New Roman" w:hAnsi="Times New Roman"/>
        </w:rPr>
        <w:t>S</w:t>
      </w:r>
      <w:r w:rsidRPr="00917E70">
        <w:rPr>
          <w:rFonts w:ascii="Times New Roman" w:hAnsi="Times New Roman"/>
        </w:rPr>
        <w:t>A.</w:t>
      </w:r>
      <w:r>
        <w:rPr>
          <w:rFonts w:ascii="Times New Roman" w:hAnsi="Times New Roman"/>
        </w:rPr>
        <w:tab/>
      </w:r>
    </w:p>
    <w:p w14:paraId="71719409" w14:textId="77777777" w:rsidR="00D76788" w:rsidRPr="002B21AC" w:rsidRDefault="002B21AC" w:rsidP="002B21AC">
      <w:pPr>
        <w:spacing w:line="480" w:lineRule="auto"/>
        <w:jc w:val="both"/>
        <w:rPr>
          <w:rFonts w:ascii="Times New Roman" w:hAnsi="Times New Roman"/>
        </w:rPr>
      </w:pPr>
      <w:r w:rsidRPr="002B21AC">
        <w:rPr>
          <w:rFonts w:ascii="Times New Roman" w:hAnsi="Times New Roman" w:hint="eastAsia"/>
        </w:rPr>
        <w:t>6,</w:t>
      </w:r>
      <w:r>
        <w:rPr>
          <w:rFonts w:ascii="Times New Roman" w:hAnsi="Times New Roman" w:hint="eastAsia"/>
        </w:rPr>
        <w:t xml:space="preserve"> </w:t>
      </w:r>
      <w:r w:rsidRPr="002B21AC">
        <w:rPr>
          <w:rFonts w:ascii="Times New Roman" w:hAnsi="Times New Roman"/>
        </w:rPr>
        <w:t>Earth Observatory of Singapore (EOS)</w:t>
      </w:r>
      <w:r>
        <w:rPr>
          <w:rFonts w:ascii="Times New Roman" w:hAnsi="Times New Roman" w:hint="eastAsia"/>
        </w:rPr>
        <w:t xml:space="preserve">, </w:t>
      </w:r>
      <w:r w:rsidRPr="002B21AC">
        <w:rPr>
          <w:rFonts w:ascii="Times New Roman" w:hAnsi="Times New Roman"/>
        </w:rPr>
        <w:t>Nanyang Technological University</w:t>
      </w:r>
      <w:r>
        <w:rPr>
          <w:rFonts w:ascii="Times New Roman" w:hAnsi="Times New Roman" w:hint="eastAsia"/>
        </w:rPr>
        <w:t xml:space="preserve">, Singapore, </w:t>
      </w:r>
      <w:r w:rsidRPr="002B21AC">
        <w:rPr>
          <w:rFonts w:ascii="Times New Roman" w:hAnsi="Times New Roman"/>
        </w:rPr>
        <w:t>639798</w:t>
      </w:r>
      <w:r>
        <w:rPr>
          <w:rFonts w:ascii="Times New Roman" w:hAnsi="Times New Roman" w:hint="eastAsia"/>
        </w:rPr>
        <w:t>, Singapore</w:t>
      </w:r>
    </w:p>
    <w:p w14:paraId="2D49124F" w14:textId="77777777" w:rsidR="00D76788" w:rsidRDefault="00D76788" w:rsidP="0049342F">
      <w:pPr>
        <w:spacing w:line="480" w:lineRule="auto"/>
        <w:jc w:val="both"/>
        <w:rPr>
          <w:rFonts w:ascii="Times New Roman" w:hAnsi="Times New Roman"/>
        </w:rPr>
      </w:pPr>
    </w:p>
    <w:p w14:paraId="6750300C" w14:textId="77777777" w:rsidR="006124A5" w:rsidRDefault="006124A5" w:rsidP="0049342F">
      <w:pPr>
        <w:spacing w:line="480" w:lineRule="auto"/>
        <w:jc w:val="both"/>
        <w:rPr>
          <w:rFonts w:ascii="Times New Roman" w:hAnsi="Times New Roman"/>
        </w:rPr>
      </w:pPr>
    </w:p>
    <w:p w14:paraId="0A5023EA" w14:textId="77777777" w:rsidR="006124A5" w:rsidRDefault="006124A5" w:rsidP="0049342F">
      <w:pPr>
        <w:spacing w:line="480" w:lineRule="auto"/>
        <w:jc w:val="both"/>
        <w:rPr>
          <w:rFonts w:ascii="Times New Roman" w:hAnsi="Times New Roman"/>
        </w:rPr>
      </w:pPr>
    </w:p>
    <w:p w14:paraId="3F7E7C88" w14:textId="77777777" w:rsidR="006124A5" w:rsidRDefault="006124A5" w:rsidP="0049342F">
      <w:pPr>
        <w:spacing w:line="480" w:lineRule="auto"/>
        <w:jc w:val="both"/>
        <w:rPr>
          <w:rFonts w:ascii="Times New Roman" w:hAnsi="Times New Roman"/>
        </w:rPr>
      </w:pPr>
    </w:p>
    <w:p w14:paraId="727C53E8" w14:textId="77777777" w:rsidR="006124A5" w:rsidRDefault="006124A5" w:rsidP="0049342F">
      <w:pPr>
        <w:spacing w:line="480" w:lineRule="auto"/>
        <w:jc w:val="both"/>
        <w:rPr>
          <w:rFonts w:ascii="Times New Roman" w:hAnsi="Times New Roman"/>
        </w:rPr>
      </w:pPr>
    </w:p>
    <w:p w14:paraId="26ABD7B4" w14:textId="77777777" w:rsidR="00D76788" w:rsidRPr="00FB5453" w:rsidRDefault="00D76788" w:rsidP="0049342F">
      <w:pPr>
        <w:spacing w:line="480" w:lineRule="auto"/>
        <w:jc w:val="both"/>
        <w:rPr>
          <w:rFonts w:ascii="Times New Roman" w:hAnsi="Times New Roman"/>
          <w:b/>
        </w:rPr>
      </w:pPr>
      <w:r w:rsidRPr="00FB5453">
        <w:rPr>
          <w:rFonts w:ascii="Times New Roman" w:hAnsi="Times New Roman"/>
          <w:b/>
        </w:rPr>
        <w:lastRenderedPageBreak/>
        <w:t>Supplement table and figure</w:t>
      </w:r>
      <w:r>
        <w:rPr>
          <w:rFonts w:ascii="Times New Roman" w:hAnsi="Times New Roman"/>
          <w:b/>
        </w:rPr>
        <w:t xml:space="preserve"> caption</w:t>
      </w:r>
      <w:r w:rsidRPr="00FB5453">
        <w:rPr>
          <w:rFonts w:ascii="Times New Roman" w:hAnsi="Times New Roman"/>
          <w:b/>
        </w:rPr>
        <w:t>s</w:t>
      </w:r>
    </w:p>
    <w:p w14:paraId="297EE7F0" w14:textId="77777777" w:rsidR="00D76788" w:rsidRDefault="00D76788" w:rsidP="0049342F">
      <w:pPr>
        <w:spacing w:line="480" w:lineRule="auto"/>
        <w:jc w:val="both"/>
        <w:rPr>
          <w:rFonts w:ascii="Times New Roman" w:hAnsi="Times New Roman"/>
        </w:rPr>
      </w:pPr>
      <w:r w:rsidRPr="00904F47">
        <w:rPr>
          <w:rFonts w:ascii="Times New Roman" w:hAnsi="Times New Roman"/>
          <w:b/>
        </w:rPr>
        <w:t>Table S1.</w:t>
      </w:r>
      <w:r>
        <w:rPr>
          <w:rFonts w:ascii="Times New Roman" w:hAnsi="Times New Roman"/>
        </w:rPr>
        <w:t xml:space="preserve"> Focal mechanism of 19 out of 22 large (M&gt;3.5) events in the 2012 Brawley swarm</w:t>
      </w:r>
    </w:p>
    <w:tbl>
      <w:tblPr>
        <w:tblW w:w="7069" w:type="dxa"/>
        <w:jc w:val="center"/>
        <w:tblBorders>
          <w:top w:val="single" w:sz="8" w:space="0" w:color="C0504D"/>
          <w:bottom w:val="single" w:sz="8" w:space="0" w:color="C0504D"/>
        </w:tblBorders>
        <w:tblLook w:val="00A0" w:firstRow="1" w:lastRow="0" w:firstColumn="1" w:lastColumn="0" w:noHBand="0" w:noVBand="0"/>
      </w:tblPr>
      <w:tblGrid>
        <w:gridCol w:w="1096"/>
        <w:gridCol w:w="1120"/>
        <w:gridCol w:w="1320"/>
        <w:gridCol w:w="1243"/>
        <w:gridCol w:w="960"/>
        <w:gridCol w:w="1844"/>
      </w:tblGrid>
      <w:tr w:rsidR="00D76788" w:rsidRPr="00AE6E8B" w14:paraId="5C392FB4" w14:textId="77777777" w:rsidTr="00AE6E8B">
        <w:trPr>
          <w:trHeight w:val="300"/>
          <w:jc w:val="center"/>
        </w:trPr>
        <w:tc>
          <w:tcPr>
            <w:tcW w:w="960" w:type="dxa"/>
            <w:tcBorders>
              <w:top w:val="single" w:sz="8" w:space="0" w:color="C0504D"/>
              <w:left w:val="nil"/>
              <w:bottom w:val="single" w:sz="8" w:space="0" w:color="C0504D"/>
              <w:right w:val="nil"/>
            </w:tcBorders>
            <w:noWrap/>
          </w:tcPr>
          <w:p w14:paraId="0494A9F9"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ID</w:t>
            </w:r>
          </w:p>
        </w:tc>
        <w:tc>
          <w:tcPr>
            <w:tcW w:w="1120" w:type="dxa"/>
            <w:tcBorders>
              <w:top w:val="single" w:sz="8" w:space="0" w:color="C0504D"/>
              <w:left w:val="nil"/>
              <w:bottom w:val="single" w:sz="8" w:space="0" w:color="C0504D"/>
              <w:right w:val="nil"/>
            </w:tcBorders>
            <w:noWrap/>
          </w:tcPr>
          <w:p w14:paraId="56496962"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Lat.</w:t>
            </w:r>
          </w:p>
        </w:tc>
        <w:tc>
          <w:tcPr>
            <w:tcW w:w="1320" w:type="dxa"/>
            <w:tcBorders>
              <w:top w:val="single" w:sz="8" w:space="0" w:color="C0504D"/>
              <w:left w:val="nil"/>
              <w:bottom w:val="single" w:sz="8" w:space="0" w:color="C0504D"/>
              <w:right w:val="nil"/>
            </w:tcBorders>
            <w:noWrap/>
          </w:tcPr>
          <w:p w14:paraId="595CA9B8"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Lon.</w:t>
            </w:r>
          </w:p>
        </w:tc>
        <w:tc>
          <w:tcPr>
            <w:tcW w:w="989" w:type="dxa"/>
            <w:tcBorders>
              <w:top w:val="single" w:sz="8" w:space="0" w:color="C0504D"/>
              <w:left w:val="nil"/>
              <w:bottom w:val="single" w:sz="8" w:space="0" w:color="C0504D"/>
              <w:right w:val="nil"/>
            </w:tcBorders>
            <w:noWrap/>
          </w:tcPr>
          <w:p w14:paraId="52E7DEDF"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Depth(km)</w:t>
            </w:r>
          </w:p>
        </w:tc>
        <w:tc>
          <w:tcPr>
            <w:tcW w:w="960" w:type="dxa"/>
            <w:tcBorders>
              <w:top w:val="single" w:sz="8" w:space="0" w:color="C0504D"/>
              <w:left w:val="nil"/>
              <w:bottom w:val="single" w:sz="8" w:space="0" w:color="C0504D"/>
              <w:right w:val="nil"/>
            </w:tcBorders>
            <w:noWrap/>
          </w:tcPr>
          <w:p w14:paraId="245DE17D"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Mw</w:t>
            </w:r>
          </w:p>
        </w:tc>
        <w:tc>
          <w:tcPr>
            <w:tcW w:w="1720" w:type="dxa"/>
            <w:tcBorders>
              <w:top w:val="single" w:sz="8" w:space="0" w:color="C0504D"/>
              <w:left w:val="nil"/>
              <w:bottom w:val="single" w:sz="8" w:space="0" w:color="C0504D"/>
              <w:right w:val="nil"/>
            </w:tcBorders>
            <w:noWrap/>
          </w:tcPr>
          <w:p w14:paraId="40A02F08"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strike/dip/rake(°)</w:t>
            </w:r>
          </w:p>
        </w:tc>
      </w:tr>
      <w:tr w:rsidR="00D76788" w:rsidRPr="00AE6E8B" w14:paraId="75F699B1" w14:textId="77777777" w:rsidTr="00AE6E8B">
        <w:trPr>
          <w:trHeight w:val="300"/>
          <w:jc w:val="center"/>
        </w:trPr>
        <w:tc>
          <w:tcPr>
            <w:tcW w:w="960" w:type="dxa"/>
            <w:tcBorders>
              <w:left w:val="nil"/>
              <w:right w:val="nil"/>
            </w:tcBorders>
            <w:shd w:val="clear" w:color="auto" w:fill="EFD3D2"/>
            <w:noWrap/>
          </w:tcPr>
          <w:p w14:paraId="18E7F884"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15198929</w:t>
            </w:r>
          </w:p>
        </w:tc>
        <w:tc>
          <w:tcPr>
            <w:tcW w:w="1120" w:type="dxa"/>
            <w:tcBorders>
              <w:left w:val="nil"/>
              <w:right w:val="nil"/>
            </w:tcBorders>
            <w:shd w:val="clear" w:color="auto" w:fill="EFD3D2"/>
            <w:noWrap/>
          </w:tcPr>
          <w:p w14:paraId="1635978E"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33.0128</w:t>
            </w:r>
          </w:p>
        </w:tc>
        <w:tc>
          <w:tcPr>
            <w:tcW w:w="1320" w:type="dxa"/>
            <w:tcBorders>
              <w:left w:val="nil"/>
              <w:right w:val="nil"/>
            </w:tcBorders>
            <w:shd w:val="clear" w:color="auto" w:fill="EFD3D2"/>
            <w:noWrap/>
          </w:tcPr>
          <w:p w14:paraId="2103CD86"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-115.5480</w:t>
            </w:r>
          </w:p>
        </w:tc>
        <w:tc>
          <w:tcPr>
            <w:tcW w:w="989" w:type="dxa"/>
            <w:tcBorders>
              <w:left w:val="nil"/>
              <w:right w:val="nil"/>
            </w:tcBorders>
            <w:shd w:val="clear" w:color="auto" w:fill="EFD3D2"/>
            <w:noWrap/>
          </w:tcPr>
          <w:p w14:paraId="29F0443B"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5.4</w:t>
            </w:r>
          </w:p>
        </w:tc>
        <w:tc>
          <w:tcPr>
            <w:tcW w:w="960" w:type="dxa"/>
            <w:tcBorders>
              <w:left w:val="nil"/>
              <w:right w:val="nil"/>
            </w:tcBorders>
            <w:shd w:val="clear" w:color="auto" w:fill="EFD3D2"/>
            <w:noWrap/>
          </w:tcPr>
          <w:p w14:paraId="017647E8"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3.67</w:t>
            </w:r>
          </w:p>
        </w:tc>
        <w:tc>
          <w:tcPr>
            <w:tcW w:w="1720" w:type="dxa"/>
            <w:tcBorders>
              <w:left w:val="nil"/>
              <w:right w:val="nil"/>
            </w:tcBorders>
            <w:shd w:val="clear" w:color="auto" w:fill="EFD3D2"/>
            <w:noWrap/>
          </w:tcPr>
          <w:p w14:paraId="31B132CC"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53/80/-25</w:t>
            </w:r>
          </w:p>
        </w:tc>
      </w:tr>
      <w:tr w:rsidR="00D76788" w:rsidRPr="00AE6E8B" w14:paraId="1E2496A9" w14:textId="77777777" w:rsidTr="00AE6E8B">
        <w:trPr>
          <w:trHeight w:val="300"/>
          <w:jc w:val="center"/>
        </w:trPr>
        <w:tc>
          <w:tcPr>
            <w:tcW w:w="960" w:type="dxa"/>
            <w:noWrap/>
          </w:tcPr>
          <w:p w14:paraId="107321FD"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15199577</w:t>
            </w:r>
          </w:p>
        </w:tc>
        <w:tc>
          <w:tcPr>
            <w:tcW w:w="1120" w:type="dxa"/>
            <w:noWrap/>
          </w:tcPr>
          <w:p w14:paraId="2BEB9A63"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33.0172</w:t>
            </w:r>
          </w:p>
        </w:tc>
        <w:tc>
          <w:tcPr>
            <w:tcW w:w="1320" w:type="dxa"/>
            <w:noWrap/>
          </w:tcPr>
          <w:p w14:paraId="088E99A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-115.5482</w:t>
            </w:r>
          </w:p>
        </w:tc>
        <w:tc>
          <w:tcPr>
            <w:tcW w:w="989" w:type="dxa"/>
            <w:noWrap/>
          </w:tcPr>
          <w:p w14:paraId="61A8DB9A"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5.2</w:t>
            </w:r>
          </w:p>
        </w:tc>
        <w:tc>
          <w:tcPr>
            <w:tcW w:w="960" w:type="dxa"/>
            <w:noWrap/>
          </w:tcPr>
          <w:p w14:paraId="25FD9789"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3.86</w:t>
            </w:r>
          </w:p>
        </w:tc>
        <w:tc>
          <w:tcPr>
            <w:tcW w:w="1720" w:type="dxa"/>
            <w:noWrap/>
          </w:tcPr>
          <w:p w14:paraId="0CAB2E87"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55/84/-9</w:t>
            </w:r>
          </w:p>
        </w:tc>
      </w:tr>
      <w:tr w:rsidR="00D76788" w:rsidRPr="00AE6E8B" w14:paraId="74A04C92" w14:textId="77777777" w:rsidTr="00AE6E8B">
        <w:trPr>
          <w:trHeight w:val="300"/>
          <w:jc w:val="center"/>
        </w:trPr>
        <w:tc>
          <w:tcPr>
            <w:tcW w:w="960" w:type="dxa"/>
            <w:tcBorders>
              <w:left w:val="nil"/>
              <w:right w:val="nil"/>
            </w:tcBorders>
            <w:shd w:val="clear" w:color="auto" w:fill="EFD3D2"/>
            <w:noWrap/>
          </w:tcPr>
          <w:p w14:paraId="7CB48BE9"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15199593</w:t>
            </w:r>
          </w:p>
        </w:tc>
        <w:tc>
          <w:tcPr>
            <w:tcW w:w="1120" w:type="dxa"/>
            <w:tcBorders>
              <w:left w:val="nil"/>
              <w:right w:val="nil"/>
            </w:tcBorders>
            <w:shd w:val="clear" w:color="auto" w:fill="EFD3D2"/>
            <w:noWrap/>
          </w:tcPr>
          <w:p w14:paraId="35686487"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33.0182</w:t>
            </w:r>
          </w:p>
        </w:tc>
        <w:tc>
          <w:tcPr>
            <w:tcW w:w="1320" w:type="dxa"/>
            <w:tcBorders>
              <w:left w:val="nil"/>
              <w:right w:val="nil"/>
            </w:tcBorders>
            <w:shd w:val="clear" w:color="auto" w:fill="EFD3D2"/>
            <w:noWrap/>
          </w:tcPr>
          <w:p w14:paraId="00E564B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-115.5420</w:t>
            </w:r>
          </w:p>
        </w:tc>
        <w:tc>
          <w:tcPr>
            <w:tcW w:w="989" w:type="dxa"/>
            <w:tcBorders>
              <w:left w:val="nil"/>
              <w:right w:val="nil"/>
            </w:tcBorders>
            <w:shd w:val="clear" w:color="auto" w:fill="EFD3D2"/>
            <w:noWrap/>
          </w:tcPr>
          <w:p w14:paraId="7B547F03"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4.2</w:t>
            </w:r>
          </w:p>
        </w:tc>
        <w:tc>
          <w:tcPr>
            <w:tcW w:w="960" w:type="dxa"/>
            <w:tcBorders>
              <w:left w:val="nil"/>
              <w:right w:val="nil"/>
            </w:tcBorders>
            <w:shd w:val="clear" w:color="auto" w:fill="EFD3D2"/>
            <w:noWrap/>
          </w:tcPr>
          <w:p w14:paraId="7399967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4.42</w:t>
            </w:r>
          </w:p>
        </w:tc>
        <w:tc>
          <w:tcPr>
            <w:tcW w:w="1720" w:type="dxa"/>
            <w:tcBorders>
              <w:left w:val="nil"/>
              <w:right w:val="nil"/>
            </w:tcBorders>
            <w:shd w:val="clear" w:color="auto" w:fill="EFD3D2"/>
            <w:noWrap/>
          </w:tcPr>
          <w:p w14:paraId="662D584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56/82/-14</w:t>
            </w:r>
          </w:p>
        </w:tc>
      </w:tr>
      <w:tr w:rsidR="00D76788" w:rsidRPr="00AE6E8B" w14:paraId="03EB978B" w14:textId="77777777" w:rsidTr="00AE6E8B">
        <w:trPr>
          <w:trHeight w:val="300"/>
          <w:jc w:val="center"/>
        </w:trPr>
        <w:tc>
          <w:tcPr>
            <w:tcW w:w="960" w:type="dxa"/>
            <w:noWrap/>
          </w:tcPr>
          <w:p w14:paraId="44A66065"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15199681</w:t>
            </w:r>
          </w:p>
        </w:tc>
        <w:tc>
          <w:tcPr>
            <w:tcW w:w="1120" w:type="dxa"/>
            <w:noWrap/>
          </w:tcPr>
          <w:p w14:paraId="3DCCD723"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33.0172</w:t>
            </w:r>
          </w:p>
        </w:tc>
        <w:tc>
          <w:tcPr>
            <w:tcW w:w="1320" w:type="dxa"/>
            <w:noWrap/>
          </w:tcPr>
          <w:p w14:paraId="76662863"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-115.5537</w:t>
            </w:r>
          </w:p>
        </w:tc>
        <w:tc>
          <w:tcPr>
            <w:tcW w:w="989" w:type="dxa"/>
            <w:noWrap/>
          </w:tcPr>
          <w:p w14:paraId="48285387"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5.5</w:t>
            </w:r>
          </w:p>
        </w:tc>
        <w:tc>
          <w:tcPr>
            <w:tcW w:w="960" w:type="dxa"/>
            <w:noWrap/>
          </w:tcPr>
          <w:p w14:paraId="4E193BBB"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5.28</w:t>
            </w:r>
          </w:p>
        </w:tc>
        <w:tc>
          <w:tcPr>
            <w:tcW w:w="1720" w:type="dxa"/>
            <w:noWrap/>
          </w:tcPr>
          <w:p w14:paraId="39155F08"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48/82/4</w:t>
            </w:r>
          </w:p>
        </w:tc>
      </w:tr>
      <w:tr w:rsidR="00D76788" w:rsidRPr="00AE6E8B" w14:paraId="4677D66E" w14:textId="77777777" w:rsidTr="00AE6E8B">
        <w:trPr>
          <w:trHeight w:val="300"/>
          <w:jc w:val="center"/>
        </w:trPr>
        <w:tc>
          <w:tcPr>
            <w:tcW w:w="960" w:type="dxa"/>
            <w:tcBorders>
              <w:left w:val="nil"/>
              <w:right w:val="nil"/>
            </w:tcBorders>
            <w:shd w:val="clear" w:color="auto" w:fill="EFD3D2"/>
            <w:noWrap/>
          </w:tcPr>
          <w:p w14:paraId="0021569D"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15199689</w:t>
            </w:r>
          </w:p>
        </w:tc>
        <w:tc>
          <w:tcPr>
            <w:tcW w:w="1120" w:type="dxa"/>
            <w:tcBorders>
              <w:left w:val="nil"/>
              <w:right w:val="nil"/>
            </w:tcBorders>
            <w:shd w:val="clear" w:color="auto" w:fill="EFD3D2"/>
            <w:noWrap/>
          </w:tcPr>
          <w:p w14:paraId="1A047178"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33.0173</w:t>
            </w:r>
          </w:p>
        </w:tc>
        <w:tc>
          <w:tcPr>
            <w:tcW w:w="1320" w:type="dxa"/>
            <w:tcBorders>
              <w:left w:val="nil"/>
              <w:right w:val="nil"/>
            </w:tcBorders>
            <w:shd w:val="clear" w:color="auto" w:fill="EFD3D2"/>
            <w:noWrap/>
          </w:tcPr>
          <w:p w14:paraId="3781D76C"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-115.5480</w:t>
            </w:r>
          </w:p>
        </w:tc>
        <w:tc>
          <w:tcPr>
            <w:tcW w:w="989" w:type="dxa"/>
            <w:tcBorders>
              <w:left w:val="nil"/>
              <w:right w:val="nil"/>
            </w:tcBorders>
            <w:shd w:val="clear" w:color="auto" w:fill="EFD3D2"/>
            <w:noWrap/>
          </w:tcPr>
          <w:p w14:paraId="0B320F6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3.7</w:t>
            </w:r>
          </w:p>
        </w:tc>
        <w:tc>
          <w:tcPr>
            <w:tcW w:w="960" w:type="dxa"/>
            <w:tcBorders>
              <w:left w:val="nil"/>
              <w:right w:val="nil"/>
            </w:tcBorders>
            <w:shd w:val="clear" w:color="auto" w:fill="EFD3D2"/>
            <w:noWrap/>
          </w:tcPr>
          <w:p w14:paraId="1A84AA52"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4.71</w:t>
            </w:r>
          </w:p>
        </w:tc>
        <w:tc>
          <w:tcPr>
            <w:tcW w:w="1720" w:type="dxa"/>
            <w:tcBorders>
              <w:left w:val="nil"/>
              <w:right w:val="nil"/>
            </w:tcBorders>
            <w:shd w:val="clear" w:color="auto" w:fill="EFD3D2"/>
            <w:noWrap/>
          </w:tcPr>
          <w:p w14:paraId="6E86DA76"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251/81/7</w:t>
            </w:r>
          </w:p>
        </w:tc>
      </w:tr>
      <w:tr w:rsidR="00D76788" w:rsidRPr="00AE6E8B" w14:paraId="639D06F4" w14:textId="77777777" w:rsidTr="00AE6E8B">
        <w:trPr>
          <w:trHeight w:val="300"/>
          <w:jc w:val="center"/>
        </w:trPr>
        <w:tc>
          <w:tcPr>
            <w:tcW w:w="960" w:type="dxa"/>
            <w:noWrap/>
          </w:tcPr>
          <w:p w14:paraId="7E6A13A6"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15199721</w:t>
            </w:r>
          </w:p>
        </w:tc>
        <w:tc>
          <w:tcPr>
            <w:tcW w:w="1120" w:type="dxa"/>
            <w:noWrap/>
          </w:tcPr>
          <w:p w14:paraId="4680B167"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32.9867</w:t>
            </w:r>
          </w:p>
        </w:tc>
        <w:tc>
          <w:tcPr>
            <w:tcW w:w="1320" w:type="dxa"/>
            <w:noWrap/>
          </w:tcPr>
          <w:p w14:paraId="52229E0C"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-115.5970</w:t>
            </w:r>
          </w:p>
        </w:tc>
        <w:tc>
          <w:tcPr>
            <w:tcW w:w="989" w:type="dxa"/>
            <w:noWrap/>
          </w:tcPr>
          <w:p w14:paraId="1516263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3.7</w:t>
            </w:r>
          </w:p>
        </w:tc>
        <w:tc>
          <w:tcPr>
            <w:tcW w:w="960" w:type="dxa"/>
            <w:noWrap/>
          </w:tcPr>
          <w:p w14:paraId="0DC4455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4.19</w:t>
            </w:r>
          </w:p>
        </w:tc>
        <w:tc>
          <w:tcPr>
            <w:tcW w:w="1720" w:type="dxa"/>
            <w:noWrap/>
          </w:tcPr>
          <w:p w14:paraId="3DA44FFA"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228/77/-5</w:t>
            </w:r>
          </w:p>
        </w:tc>
      </w:tr>
      <w:tr w:rsidR="00D76788" w:rsidRPr="00AE6E8B" w14:paraId="346AC3C7" w14:textId="77777777" w:rsidTr="00AE6E8B">
        <w:trPr>
          <w:trHeight w:val="300"/>
          <w:jc w:val="center"/>
        </w:trPr>
        <w:tc>
          <w:tcPr>
            <w:tcW w:w="960" w:type="dxa"/>
            <w:tcBorders>
              <w:left w:val="nil"/>
              <w:right w:val="nil"/>
            </w:tcBorders>
            <w:shd w:val="clear" w:color="auto" w:fill="EFD3D2"/>
            <w:noWrap/>
          </w:tcPr>
          <w:p w14:paraId="1A20B661"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15199865</w:t>
            </w:r>
          </w:p>
        </w:tc>
        <w:tc>
          <w:tcPr>
            <w:tcW w:w="1120" w:type="dxa"/>
            <w:tcBorders>
              <w:left w:val="nil"/>
              <w:right w:val="nil"/>
            </w:tcBorders>
            <w:shd w:val="clear" w:color="auto" w:fill="EFD3D2"/>
            <w:noWrap/>
          </w:tcPr>
          <w:p w14:paraId="740164C0"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33.0207</w:t>
            </w:r>
          </w:p>
        </w:tc>
        <w:tc>
          <w:tcPr>
            <w:tcW w:w="1320" w:type="dxa"/>
            <w:tcBorders>
              <w:left w:val="nil"/>
              <w:right w:val="nil"/>
            </w:tcBorders>
            <w:shd w:val="clear" w:color="auto" w:fill="EFD3D2"/>
            <w:noWrap/>
          </w:tcPr>
          <w:p w14:paraId="74831ED2"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-115.5370</w:t>
            </w:r>
          </w:p>
        </w:tc>
        <w:tc>
          <w:tcPr>
            <w:tcW w:w="989" w:type="dxa"/>
            <w:tcBorders>
              <w:left w:val="nil"/>
              <w:right w:val="nil"/>
            </w:tcBorders>
            <w:shd w:val="clear" w:color="auto" w:fill="EFD3D2"/>
            <w:noWrap/>
          </w:tcPr>
          <w:p w14:paraId="65424EE8"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4.7</w:t>
            </w:r>
          </w:p>
        </w:tc>
        <w:tc>
          <w:tcPr>
            <w:tcW w:w="960" w:type="dxa"/>
            <w:tcBorders>
              <w:left w:val="nil"/>
              <w:right w:val="nil"/>
            </w:tcBorders>
            <w:shd w:val="clear" w:color="auto" w:fill="EFD3D2"/>
            <w:noWrap/>
          </w:tcPr>
          <w:p w14:paraId="3BD9F46C"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3.44</w:t>
            </w:r>
          </w:p>
        </w:tc>
        <w:tc>
          <w:tcPr>
            <w:tcW w:w="1720" w:type="dxa"/>
            <w:tcBorders>
              <w:left w:val="nil"/>
              <w:right w:val="nil"/>
            </w:tcBorders>
            <w:shd w:val="clear" w:color="auto" w:fill="EFD3D2"/>
            <w:noWrap/>
          </w:tcPr>
          <w:p w14:paraId="33829A6B"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60/90/-18</w:t>
            </w:r>
          </w:p>
        </w:tc>
      </w:tr>
      <w:tr w:rsidR="00D76788" w:rsidRPr="00AE6E8B" w14:paraId="6221F915" w14:textId="77777777" w:rsidTr="00AE6E8B">
        <w:trPr>
          <w:trHeight w:val="300"/>
          <w:jc w:val="center"/>
        </w:trPr>
        <w:tc>
          <w:tcPr>
            <w:tcW w:w="960" w:type="dxa"/>
            <w:noWrap/>
          </w:tcPr>
          <w:p w14:paraId="7EE57903"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15200001</w:t>
            </w:r>
          </w:p>
        </w:tc>
        <w:tc>
          <w:tcPr>
            <w:tcW w:w="1120" w:type="dxa"/>
            <w:noWrap/>
          </w:tcPr>
          <w:p w14:paraId="4460727C"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33.0103</w:t>
            </w:r>
          </w:p>
        </w:tc>
        <w:tc>
          <w:tcPr>
            <w:tcW w:w="1320" w:type="dxa"/>
            <w:noWrap/>
          </w:tcPr>
          <w:p w14:paraId="4314C568"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-115.5570</w:t>
            </w:r>
          </w:p>
        </w:tc>
        <w:tc>
          <w:tcPr>
            <w:tcW w:w="989" w:type="dxa"/>
            <w:noWrap/>
          </w:tcPr>
          <w:p w14:paraId="0EE5EFC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3.9</w:t>
            </w:r>
          </w:p>
        </w:tc>
        <w:tc>
          <w:tcPr>
            <w:tcW w:w="960" w:type="dxa"/>
            <w:noWrap/>
          </w:tcPr>
          <w:p w14:paraId="262BE289"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3.28</w:t>
            </w:r>
          </w:p>
        </w:tc>
        <w:tc>
          <w:tcPr>
            <w:tcW w:w="1720" w:type="dxa"/>
            <w:noWrap/>
          </w:tcPr>
          <w:p w14:paraId="7C9E5B50"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41/84/12</w:t>
            </w:r>
          </w:p>
        </w:tc>
      </w:tr>
      <w:tr w:rsidR="00D76788" w:rsidRPr="00AE6E8B" w14:paraId="59EBFEF9" w14:textId="77777777" w:rsidTr="00AE6E8B">
        <w:trPr>
          <w:trHeight w:val="300"/>
          <w:jc w:val="center"/>
        </w:trPr>
        <w:tc>
          <w:tcPr>
            <w:tcW w:w="960" w:type="dxa"/>
            <w:tcBorders>
              <w:left w:val="nil"/>
              <w:right w:val="nil"/>
            </w:tcBorders>
            <w:shd w:val="clear" w:color="auto" w:fill="EFD3D2"/>
            <w:noWrap/>
          </w:tcPr>
          <w:p w14:paraId="4C5D7F8F"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15200401</w:t>
            </w:r>
          </w:p>
        </w:tc>
        <w:tc>
          <w:tcPr>
            <w:tcW w:w="1120" w:type="dxa"/>
            <w:tcBorders>
              <w:left w:val="nil"/>
              <w:right w:val="nil"/>
            </w:tcBorders>
            <w:shd w:val="clear" w:color="auto" w:fill="EFD3D2"/>
            <w:noWrap/>
          </w:tcPr>
          <w:p w14:paraId="39F35E20"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33.0185</w:t>
            </w:r>
          </w:p>
        </w:tc>
        <w:tc>
          <w:tcPr>
            <w:tcW w:w="1320" w:type="dxa"/>
            <w:tcBorders>
              <w:left w:val="nil"/>
              <w:right w:val="nil"/>
            </w:tcBorders>
            <w:shd w:val="clear" w:color="auto" w:fill="EFD3D2"/>
            <w:noWrap/>
          </w:tcPr>
          <w:p w14:paraId="486ECEE9"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-115.5403</w:t>
            </w:r>
          </w:p>
        </w:tc>
        <w:tc>
          <w:tcPr>
            <w:tcW w:w="989" w:type="dxa"/>
            <w:tcBorders>
              <w:left w:val="nil"/>
              <w:right w:val="nil"/>
            </w:tcBorders>
            <w:shd w:val="clear" w:color="auto" w:fill="EFD3D2"/>
            <w:noWrap/>
          </w:tcPr>
          <w:p w14:paraId="5E049FF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4.5</w:t>
            </w:r>
          </w:p>
        </w:tc>
        <w:tc>
          <w:tcPr>
            <w:tcW w:w="960" w:type="dxa"/>
            <w:tcBorders>
              <w:left w:val="nil"/>
              <w:right w:val="nil"/>
            </w:tcBorders>
            <w:shd w:val="clear" w:color="auto" w:fill="EFD3D2"/>
            <w:noWrap/>
          </w:tcPr>
          <w:p w14:paraId="72792F46"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5.37</w:t>
            </w:r>
          </w:p>
        </w:tc>
        <w:tc>
          <w:tcPr>
            <w:tcW w:w="1720" w:type="dxa"/>
            <w:tcBorders>
              <w:left w:val="nil"/>
              <w:right w:val="nil"/>
            </w:tcBorders>
            <w:shd w:val="clear" w:color="auto" w:fill="EFD3D2"/>
            <w:noWrap/>
          </w:tcPr>
          <w:p w14:paraId="2E17964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58/90/-14</w:t>
            </w:r>
          </w:p>
        </w:tc>
      </w:tr>
      <w:tr w:rsidR="00D76788" w:rsidRPr="00AE6E8B" w14:paraId="6C8E16FD" w14:textId="77777777" w:rsidTr="00AE6E8B">
        <w:trPr>
          <w:trHeight w:val="300"/>
          <w:jc w:val="center"/>
        </w:trPr>
        <w:tc>
          <w:tcPr>
            <w:tcW w:w="960" w:type="dxa"/>
            <w:noWrap/>
          </w:tcPr>
          <w:p w14:paraId="4DA17B9C"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15200489</w:t>
            </w:r>
          </w:p>
        </w:tc>
        <w:tc>
          <w:tcPr>
            <w:tcW w:w="1120" w:type="dxa"/>
            <w:noWrap/>
          </w:tcPr>
          <w:p w14:paraId="470FF1C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33.0352</w:t>
            </w:r>
          </w:p>
        </w:tc>
        <w:tc>
          <w:tcPr>
            <w:tcW w:w="1320" w:type="dxa"/>
            <w:noWrap/>
          </w:tcPr>
          <w:p w14:paraId="49BA4A09"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-115.5280</w:t>
            </w:r>
          </w:p>
        </w:tc>
        <w:tc>
          <w:tcPr>
            <w:tcW w:w="989" w:type="dxa"/>
            <w:noWrap/>
          </w:tcPr>
          <w:p w14:paraId="0AB71BB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3.5</w:t>
            </w:r>
          </w:p>
        </w:tc>
        <w:tc>
          <w:tcPr>
            <w:tcW w:w="960" w:type="dxa"/>
            <w:noWrap/>
          </w:tcPr>
          <w:p w14:paraId="2DAE9977"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3.87</w:t>
            </w:r>
          </w:p>
        </w:tc>
        <w:tc>
          <w:tcPr>
            <w:tcW w:w="1720" w:type="dxa"/>
            <w:noWrap/>
          </w:tcPr>
          <w:p w14:paraId="1E42323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47/52/-43</w:t>
            </w:r>
          </w:p>
        </w:tc>
      </w:tr>
      <w:tr w:rsidR="00D76788" w:rsidRPr="00AE6E8B" w14:paraId="59717127" w14:textId="77777777" w:rsidTr="00AE6E8B">
        <w:trPr>
          <w:trHeight w:val="300"/>
          <w:jc w:val="center"/>
        </w:trPr>
        <w:tc>
          <w:tcPr>
            <w:tcW w:w="960" w:type="dxa"/>
            <w:tcBorders>
              <w:left w:val="nil"/>
              <w:right w:val="nil"/>
            </w:tcBorders>
            <w:shd w:val="clear" w:color="auto" w:fill="EFD3D2"/>
            <w:noWrap/>
          </w:tcPr>
          <w:p w14:paraId="2214D708"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15200513</w:t>
            </w:r>
          </w:p>
        </w:tc>
        <w:tc>
          <w:tcPr>
            <w:tcW w:w="1120" w:type="dxa"/>
            <w:tcBorders>
              <w:left w:val="nil"/>
              <w:right w:val="nil"/>
            </w:tcBorders>
            <w:shd w:val="clear" w:color="auto" w:fill="EFD3D2"/>
            <w:noWrap/>
          </w:tcPr>
          <w:p w14:paraId="148A0FC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32.9813</w:t>
            </w:r>
          </w:p>
        </w:tc>
        <w:tc>
          <w:tcPr>
            <w:tcW w:w="1320" w:type="dxa"/>
            <w:tcBorders>
              <w:left w:val="nil"/>
              <w:right w:val="nil"/>
            </w:tcBorders>
            <w:shd w:val="clear" w:color="auto" w:fill="EFD3D2"/>
            <w:noWrap/>
          </w:tcPr>
          <w:p w14:paraId="0F8BC572"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-115.5980</w:t>
            </w:r>
          </w:p>
        </w:tc>
        <w:tc>
          <w:tcPr>
            <w:tcW w:w="989" w:type="dxa"/>
            <w:tcBorders>
              <w:left w:val="nil"/>
              <w:right w:val="nil"/>
            </w:tcBorders>
            <w:shd w:val="clear" w:color="auto" w:fill="EFD3D2"/>
            <w:noWrap/>
          </w:tcPr>
          <w:p w14:paraId="002267D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5.0</w:t>
            </w:r>
          </w:p>
        </w:tc>
        <w:tc>
          <w:tcPr>
            <w:tcW w:w="960" w:type="dxa"/>
            <w:tcBorders>
              <w:left w:val="nil"/>
              <w:right w:val="nil"/>
            </w:tcBorders>
            <w:shd w:val="clear" w:color="auto" w:fill="EFD3D2"/>
            <w:noWrap/>
          </w:tcPr>
          <w:p w14:paraId="42F5F972"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3.68</w:t>
            </w:r>
          </w:p>
        </w:tc>
        <w:tc>
          <w:tcPr>
            <w:tcW w:w="1720" w:type="dxa"/>
            <w:tcBorders>
              <w:left w:val="nil"/>
              <w:right w:val="nil"/>
            </w:tcBorders>
            <w:shd w:val="clear" w:color="auto" w:fill="EFD3D2"/>
            <w:noWrap/>
          </w:tcPr>
          <w:p w14:paraId="716F648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50/90/25</w:t>
            </w:r>
          </w:p>
        </w:tc>
      </w:tr>
      <w:tr w:rsidR="00D76788" w:rsidRPr="00AE6E8B" w14:paraId="6A5A1D35" w14:textId="77777777" w:rsidTr="00AE6E8B">
        <w:trPr>
          <w:trHeight w:val="300"/>
          <w:jc w:val="center"/>
        </w:trPr>
        <w:tc>
          <w:tcPr>
            <w:tcW w:w="960" w:type="dxa"/>
            <w:noWrap/>
          </w:tcPr>
          <w:p w14:paraId="700ECFCA"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15200593</w:t>
            </w:r>
          </w:p>
        </w:tc>
        <w:tc>
          <w:tcPr>
            <w:tcW w:w="1120" w:type="dxa"/>
            <w:noWrap/>
          </w:tcPr>
          <w:p w14:paraId="0346646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32.9957</w:t>
            </w:r>
          </w:p>
        </w:tc>
        <w:tc>
          <w:tcPr>
            <w:tcW w:w="1320" w:type="dxa"/>
            <w:noWrap/>
          </w:tcPr>
          <w:p w14:paraId="3E87A71A"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-115.5780</w:t>
            </w:r>
          </w:p>
        </w:tc>
        <w:tc>
          <w:tcPr>
            <w:tcW w:w="989" w:type="dxa"/>
            <w:noWrap/>
          </w:tcPr>
          <w:p w14:paraId="752273C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2.9</w:t>
            </w:r>
          </w:p>
        </w:tc>
        <w:tc>
          <w:tcPr>
            <w:tcW w:w="960" w:type="dxa"/>
            <w:noWrap/>
          </w:tcPr>
          <w:p w14:paraId="45C16AC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w:t>
            </w:r>
          </w:p>
        </w:tc>
        <w:tc>
          <w:tcPr>
            <w:tcW w:w="1720" w:type="dxa"/>
            <w:noWrap/>
          </w:tcPr>
          <w:p w14:paraId="2829E59A"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40/80/16</w:t>
            </w:r>
          </w:p>
        </w:tc>
      </w:tr>
      <w:tr w:rsidR="00D76788" w:rsidRPr="00AE6E8B" w14:paraId="500B8B82" w14:textId="77777777" w:rsidTr="00AE6E8B">
        <w:trPr>
          <w:trHeight w:val="300"/>
          <w:jc w:val="center"/>
        </w:trPr>
        <w:tc>
          <w:tcPr>
            <w:tcW w:w="960" w:type="dxa"/>
            <w:tcBorders>
              <w:left w:val="nil"/>
              <w:right w:val="nil"/>
            </w:tcBorders>
            <w:shd w:val="clear" w:color="auto" w:fill="EFD3D2"/>
            <w:noWrap/>
          </w:tcPr>
          <w:p w14:paraId="1E1F7969"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15200601</w:t>
            </w:r>
          </w:p>
        </w:tc>
        <w:tc>
          <w:tcPr>
            <w:tcW w:w="1120" w:type="dxa"/>
            <w:tcBorders>
              <w:left w:val="nil"/>
              <w:right w:val="nil"/>
            </w:tcBorders>
            <w:shd w:val="clear" w:color="auto" w:fill="EFD3D2"/>
            <w:noWrap/>
          </w:tcPr>
          <w:p w14:paraId="38816DF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33.0268</w:t>
            </w:r>
          </w:p>
        </w:tc>
        <w:tc>
          <w:tcPr>
            <w:tcW w:w="1320" w:type="dxa"/>
            <w:tcBorders>
              <w:left w:val="nil"/>
              <w:right w:val="nil"/>
            </w:tcBorders>
            <w:shd w:val="clear" w:color="auto" w:fill="EFD3D2"/>
            <w:noWrap/>
          </w:tcPr>
          <w:p w14:paraId="5865494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-115.5250</w:t>
            </w:r>
          </w:p>
        </w:tc>
        <w:tc>
          <w:tcPr>
            <w:tcW w:w="989" w:type="dxa"/>
            <w:tcBorders>
              <w:left w:val="nil"/>
              <w:right w:val="nil"/>
            </w:tcBorders>
            <w:shd w:val="clear" w:color="auto" w:fill="EFD3D2"/>
            <w:noWrap/>
          </w:tcPr>
          <w:p w14:paraId="40B8A50C"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4.4</w:t>
            </w:r>
          </w:p>
        </w:tc>
        <w:tc>
          <w:tcPr>
            <w:tcW w:w="960" w:type="dxa"/>
            <w:tcBorders>
              <w:left w:val="nil"/>
              <w:right w:val="nil"/>
            </w:tcBorders>
            <w:shd w:val="clear" w:color="auto" w:fill="EFD3D2"/>
            <w:noWrap/>
          </w:tcPr>
          <w:p w14:paraId="06A0940E"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3.45</w:t>
            </w:r>
          </w:p>
        </w:tc>
        <w:tc>
          <w:tcPr>
            <w:tcW w:w="1720" w:type="dxa"/>
            <w:tcBorders>
              <w:left w:val="nil"/>
              <w:right w:val="nil"/>
            </w:tcBorders>
            <w:shd w:val="clear" w:color="auto" w:fill="EFD3D2"/>
            <w:noWrap/>
          </w:tcPr>
          <w:p w14:paraId="595C96A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46/90/-12</w:t>
            </w:r>
          </w:p>
        </w:tc>
      </w:tr>
      <w:tr w:rsidR="00D76788" w:rsidRPr="00AE6E8B" w14:paraId="22AFE49D" w14:textId="77777777" w:rsidTr="00AE6E8B">
        <w:trPr>
          <w:trHeight w:val="300"/>
          <w:jc w:val="center"/>
        </w:trPr>
        <w:tc>
          <w:tcPr>
            <w:tcW w:w="960" w:type="dxa"/>
            <w:noWrap/>
          </w:tcPr>
          <w:p w14:paraId="65F3DF14"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15201297</w:t>
            </w:r>
          </w:p>
        </w:tc>
        <w:tc>
          <w:tcPr>
            <w:tcW w:w="1120" w:type="dxa"/>
            <w:noWrap/>
          </w:tcPr>
          <w:p w14:paraId="57C1EED6"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32.9903</w:t>
            </w:r>
          </w:p>
        </w:tc>
        <w:tc>
          <w:tcPr>
            <w:tcW w:w="1320" w:type="dxa"/>
            <w:noWrap/>
          </w:tcPr>
          <w:p w14:paraId="45F46926"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-115.5810</w:t>
            </w:r>
          </w:p>
        </w:tc>
        <w:tc>
          <w:tcPr>
            <w:tcW w:w="989" w:type="dxa"/>
            <w:noWrap/>
          </w:tcPr>
          <w:p w14:paraId="4C72B5B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3.7</w:t>
            </w:r>
          </w:p>
        </w:tc>
        <w:tc>
          <w:tcPr>
            <w:tcW w:w="960" w:type="dxa"/>
            <w:noWrap/>
          </w:tcPr>
          <w:p w14:paraId="67B2F2D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3.88</w:t>
            </w:r>
          </w:p>
        </w:tc>
        <w:tc>
          <w:tcPr>
            <w:tcW w:w="1720" w:type="dxa"/>
            <w:noWrap/>
          </w:tcPr>
          <w:p w14:paraId="571A2FF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231/78/-8</w:t>
            </w:r>
          </w:p>
        </w:tc>
      </w:tr>
      <w:tr w:rsidR="00D76788" w:rsidRPr="00AE6E8B" w14:paraId="53F601EE" w14:textId="77777777" w:rsidTr="00AE6E8B">
        <w:trPr>
          <w:trHeight w:val="300"/>
          <w:jc w:val="center"/>
        </w:trPr>
        <w:tc>
          <w:tcPr>
            <w:tcW w:w="960" w:type="dxa"/>
            <w:tcBorders>
              <w:left w:val="nil"/>
              <w:right w:val="nil"/>
            </w:tcBorders>
            <w:shd w:val="clear" w:color="auto" w:fill="EFD3D2"/>
            <w:noWrap/>
          </w:tcPr>
          <w:p w14:paraId="50E21D7F"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15201537</w:t>
            </w:r>
          </w:p>
        </w:tc>
        <w:tc>
          <w:tcPr>
            <w:tcW w:w="1120" w:type="dxa"/>
            <w:tcBorders>
              <w:left w:val="nil"/>
              <w:right w:val="nil"/>
            </w:tcBorders>
            <w:shd w:val="clear" w:color="auto" w:fill="EFD3D2"/>
            <w:noWrap/>
          </w:tcPr>
          <w:p w14:paraId="0D926F66"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33.0300</w:t>
            </w:r>
          </w:p>
        </w:tc>
        <w:tc>
          <w:tcPr>
            <w:tcW w:w="1320" w:type="dxa"/>
            <w:tcBorders>
              <w:left w:val="nil"/>
              <w:right w:val="nil"/>
            </w:tcBorders>
            <w:shd w:val="clear" w:color="auto" w:fill="EFD3D2"/>
            <w:noWrap/>
          </w:tcPr>
          <w:p w14:paraId="45C862D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-115.5297</w:t>
            </w:r>
          </w:p>
        </w:tc>
        <w:tc>
          <w:tcPr>
            <w:tcW w:w="989" w:type="dxa"/>
            <w:tcBorders>
              <w:left w:val="nil"/>
              <w:right w:val="nil"/>
            </w:tcBorders>
            <w:shd w:val="clear" w:color="auto" w:fill="EFD3D2"/>
            <w:noWrap/>
          </w:tcPr>
          <w:p w14:paraId="338584B7"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2.0</w:t>
            </w:r>
          </w:p>
        </w:tc>
        <w:tc>
          <w:tcPr>
            <w:tcW w:w="960" w:type="dxa"/>
            <w:tcBorders>
              <w:left w:val="nil"/>
              <w:right w:val="nil"/>
            </w:tcBorders>
            <w:shd w:val="clear" w:color="auto" w:fill="EFD3D2"/>
            <w:noWrap/>
          </w:tcPr>
          <w:p w14:paraId="24411E73"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4.35</w:t>
            </w:r>
          </w:p>
        </w:tc>
        <w:tc>
          <w:tcPr>
            <w:tcW w:w="1720" w:type="dxa"/>
            <w:tcBorders>
              <w:left w:val="nil"/>
              <w:right w:val="nil"/>
            </w:tcBorders>
            <w:shd w:val="clear" w:color="auto" w:fill="EFD3D2"/>
            <w:noWrap/>
          </w:tcPr>
          <w:p w14:paraId="7139DD9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44/52/-79</w:t>
            </w:r>
          </w:p>
        </w:tc>
      </w:tr>
      <w:tr w:rsidR="00D76788" w:rsidRPr="00AE6E8B" w14:paraId="009A853A" w14:textId="77777777" w:rsidTr="00AE6E8B">
        <w:trPr>
          <w:trHeight w:val="300"/>
          <w:jc w:val="center"/>
        </w:trPr>
        <w:tc>
          <w:tcPr>
            <w:tcW w:w="960" w:type="dxa"/>
            <w:noWrap/>
          </w:tcPr>
          <w:p w14:paraId="1FB4E3DA"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15202921</w:t>
            </w:r>
          </w:p>
        </w:tc>
        <w:tc>
          <w:tcPr>
            <w:tcW w:w="1120" w:type="dxa"/>
            <w:noWrap/>
          </w:tcPr>
          <w:p w14:paraId="7995D43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33.0212</w:t>
            </w:r>
          </w:p>
        </w:tc>
        <w:tc>
          <w:tcPr>
            <w:tcW w:w="1320" w:type="dxa"/>
            <w:noWrap/>
          </w:tcPr>
          <w:p w14:paraId="03FC5B9E"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-115.5195</w:t>
            </w:r>
          </w:p>
        </w:tc>
        <w:tc>
          <w:tcPr>
            <w:tcW w:w="989" w:type="dxa"/>
            <w:noWrap/>
          </w:tcPr>
          <w:p w14:paraId="0353711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2.0</w:t>
            </w:r>
          </w:p>
        </w:tc>
        <w:tc>
          <w:tcPr>
            <w:tcW w:w="960" w:type="dxa"/>
            <w:noWrap/>
          </w:tcPr>
          <w:p w14:paraId="3325B3FB"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4.70</w:t>
            </w:r>
          </w:p>
        </w:tc>
        <w:tc>
          <w:tcPr>
            <w:tcW w:w="1720" w:type="dxa"/>
            <w:noWrap/>
          </w:tcPr>
          <w:p w14:paraId="48766200"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29/45/-77</w:t>
            </w:r>
          </w:p>
        </w:tc>
      </w:tr>
      <w:tr w:rsidR="00D76788" w:rsidRPr="00AE6E8B" w14:paraId="673074A8" w14:textId="77777777" w:rsidTr="00AE6E8B">
        <w:trPr>
          <w:trHeight w:val="300"/>
          <w:jc w:val="center"/>
        </w:trPr>
        <w:tc>
          <w:tcPr>
            <w:tcW w:w="960" w:type="dxa"/>
            <w:tcBorders>
              <w:left w:val="nil"/>
              <w:right w:val="nil"/>
            </w:tcBorders>
            <w:shd w:val="clear" w:color="auto" w:fill="EFD3D2"/>
            <w:noWrap/>
          </w:tcPr>
          <w:p w14:paraId="42F5B2C6"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15204369</w:t>
            </w:r>
          </w:p>
        </w:tc>
        <w:tc>
          <w:tcPr>
            <w:tcW w:w="1120" w:type="dxa"/>
            <w:tcBorders>
              <w:left w:val="nil"/>
              <w:right w:val="nil"/>
            </w:tcBorders>
            <w:shd w:val="clear" w:color="auto" w:fill="EFD3D2"/>
            <w:noWrap/>
          </w:tcPr>
          <w:p w14:paraId="66D83251"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33.0063</w:t>
            </w:r>
          </w:p>
        </w:tc>
        <w:tc>
          <w:tcPr>
            <w:tcW w:w="1320" w:type="dxa"/>
            <w:tcBorders>
              <w:left w:val="nil"/>
              <w:right w:val="nil"/>
            </w:tcBorders>
            <w:shd w:val="clear" w:color="auto" w:fill="EFD3D2"/>
            <w:noWrap/>
          </w:tcPr>
          <w:p w14:paraId="0F0F314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-115.5580</w:t>
            </w:r>
          </w:p>
        </w:tc>
        <w:tc>
          <w:tcPr>
            <w:tcW w:w="989" w:type="dxa"/>
            <w:tcBorders>
              <w:left w:val="nil"/>
              <w:right w:val="nil"/>
            </w:tcBorders>
            <w:shd w:val="clear" w:color="auto" w:fill="EFD3D2"/>
            <w:noWrap/>
          </w:tcPr>
          <w:p w14:paraId="54E35C0B"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3.4</w:t>
            </w:r>
          </w:p>
        </w:tc>
        <w:tc>
          <w:tcPr>
            <w:tcW w:w="960" w:type="dxa"/>
            <w:tcBorders>
              <w:left w:val="nil"/>
              <w:right w:val="nil"/>
            </w:tcBorders>
            <w:shd w:val="clear" w:color="auto" w:fill="EFD3D2"/>
            <w:noWrap/>
          </w:tcPr>
          <w:p w14:paraId="314F029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3.47</w:t>
            </w:r>
          </w:p>
        </w:tc>
        <w:tc>
          <w:tcPr>
            <w:tcW w:w="1720" w:type="dxa"/>
            <w:tcBorders>
              <w:left w:val="nil"/>
              <w:right w:val="nil"/>
            </w:tcBorders>
            <w:shd w:val="clear" w:color="auto" w:fill="EFD3D2"/>
            <w:noWrap/>
          </w:tcPr>
          <w:p w14:paraId="3F241B19"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41/80/1</w:t>
            </w:r>
          </w:p>
        </w:tc>
      </w:tr>
      <w:tr w:rsidR="00D76788" w:rsidRPr="00AE6E8B" w14:paraId="61FBFD19" w14:textId="77777777" w:rsidTr="00AE6E8B">
        <w:trPr>
          <w:trHeight w:val="300"/>
          <w:jc w:val="center"/>
        </w:trPr>
        <w:tc>
          <w:tcPr>
            <w:tcW w:w="960" w:type="dxa"/>
            <w:noWrap/>
          </w:tcPr>
          <w:p w14:paraId="48F8446C"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15204969</w:t>
            </w:r>
          </w:p>
        </w:tc>
        <w:tc>
          <w:tcPr>
            <w:tcW w:w="1120" w:type="dxa"/>
            <w:noWrap/>
          </w:tcPr>
          <w:p w14:paraId="7765B29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33.0018</w:t>
            </w:r>
          </w:p>
        </w:tc>
        <w:tc>
          <w:tcPr>
            <w:tcW w:w="1320" w:type="dxa"/>
            <w:noWrap/>
          </w:tcPr>
          <w:p w14:paraId="1380E5A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-115.5600</w:t>
            </w:r>
          </w:p>
        </w:tc>
        <w:tc>
          <w:tcPr>
            <w:tcW w:w="989" w:type="dxa"/>
            <w:noWrap/>
          </w:tcPr>
          <w:p w14:paraId="52F81F3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3.0</w:t>
            </w:r>
          </w:p>
        </w:tc>
        <w:tc>
          <w:tcPr>
            <w:tcW w:w="960" w:type="dxa"/>
            <w:noWrap/>
          </w:tcPr>
          <w:p w14:paraId="13D3A854"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4.03</w:t>
            </w:r>
          </w:p>
        </w:tc>
        <w:tc>
          <w:tcPr>
            <w:tcW w:w="1720" w:type="dxa"/>
            <w:noWrap/>
          </w:tcPr>
          <w:p w14:paraId="39ED5C55"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59/79/-8</w:t>
            </w:r>
          </w:p>
        </w:tc>
      </w:tr>
      <w:tr w:rsidR="00D76788" w:rsidRPr="00AE6E8B" w14:paraId="7EDB8544" w14:textId="77777777" w:rsidTr="00AE6E8B">
        <w:trPr>
          <w:trHeight w:val="300"/>
          <w:jc w:val="center"/>
        </w:trPr>
        <w:tc>
          <w:tcPr>
            <w:tcW w:w="960" w:type="dxa"/>
            <w:tcBorders>
              <w:left w:val="nil"/>
              <w:bottom w:val="single" w:sz="8" w:space="0" w:color="C0504D"/>
              <w:right w:val="nil"/>
            </w:tcBorders>
            <w:shd w:val="clear" w:color="auto" w:fill="EFD3D2"/>
            <w:noWrap/>
          </w:tcPr>
          <w:p w14:paraId="1B298838" w14:textId="77777777" w:rsidR="00D76788" w:rsidRPr="00AE6E8B" w:rsidRDefault="00D76788" w:rsidP="00AE6E8B">
            <w:pPr>
              <w:spacing w:after="0" w:line="480" w:lineRule="auto"/>
              <w:jc w:val="center"/>
              <w:rPr>
                <w:rFonts w:ascii="Times New Roman" w:hAnsi="Times New Roman"/>
                <w:b/>
                <w:bCs/>
                <w:color w:val="000000"/>
              </w:rPr>
            </w:pPr>
            <w:r w:rsidRPr="00AE6E8B">
              <w:rPr>
                <w:rFonts w:ascii="Times New Roman" w:hAnsi="Times New Roman"/>
                <w:b/>
                <w:bCs/>
                <w:color w:val="000000"/>
              </w:rPr>
              <w:t>15205377</w:t>
            </w:r>
          </w:p>
        </w:tc>
        <w:tc>
          <w:tcPr>
            <w:tcW w:w="1120" w:type="dxa"/>
            <w:tcBorders>
              <w:left w:val="nil"/>
              <w:bottom w:val="single" w:sz="8" w:space="0" w:color="C0504D"/>
              <w:right w:val="nil"/>
            </w:tcBorders>
            <w:shd w:val="clear" w:color="auto" w:fill="EFD3D2"/>
            <w:noWrap/>
          </w:tcPr>
          <w:p w14:paraId="235B818B"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32.9740</w:t>
            </w:r>
          </w:p>
        </w:tc>
        <w:tc>
          <w:tcPr>
            <w:tcW w:w="1320" w:type="dxa"/>
            <w:tcBorders>
              <w:left w:val="nil"/>
              <w:bottom w:val="single" w:sz="8" w:space="0" w:color="C0504D"/>
              <w:right w:val="nil"/>
            </w:tcBorders>
            <w:shd w:val="clear" w:color="auto" w:fill="EFD3D2"/>
            <w:noWrap/>
          </w:tcPr>
          <w:p w14:paraId="088589FD"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-115.6030</w:t>
            </w:r>
          </w:p>
        </w:tc>
        <w:tc>
          <w:tcPr>
            <w:tcW w:w="989" w:type="dxa"/>
            <w:tcBorders>
              <w:left w:val="nil"/>
              <w:bottom w:val="single" w:sz="8" w:space="0" w:color="C0504D"/>
              <w:right w:val="nil"/>
            </w:tcBorders>
            <w:shd w:val="clear" w:color="auto" w:fill="EFD3D2"/>
            <w:noWrap/>
          </w:tcPr>
          <w:p w14:paraId="060B763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3.6</w:t>
            </w:r>
          </w:p>
        </w:tc>
        <w:tc>
          <w:tcPr>
            <w:tcW w:w="960" w:type="dxa"/>
            <w:tcBorders>
              <w:left w:val="nil"/>
              <w:bottom w:val="single" w:sz="8" w:space="0" w:color="C0504D"/>
              <w:right w:val="nil"/>
            </w:tcBorders>
            <w:shd w:val="clear" w:color="auto" w:fill="EFD3D2"/>
            <w:noWrap/>
          </w:tcPr>
          <w:p w14:paraId="00C3FF5F"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3.21</w:t>
            </w:r>
          </w:p>
        </w:tc>
        <w:tc>
          <w:tcPr>
            <w:tcW w:w="1720" w:type="dxa"/>
            <w:tcBorders>
              <w:left w:val="nil"/>
              <w:bottom w:val="single" w:sz="8" w:space="0" w:color="C0504D"/>
              <w:right w:val="nil"/>
            </w:tcBorders>
            <w:shd w:val="clear" w:color="auto" w:fill="EFD3D2"/>
            <w:noWrap/>
          </w:tcPr>
          <w:p w14:paraId="7A2880A0" w14:textId="77777777" w:rsidR="00D76788" w:rsidRPr="00AE6E8B" w:rsidRDefault="00D76788" w:rsidP="00AE6E8B">
            <w:pPr>
              <w:spacing w:after="0" w:line="480" w:lineRule="auto"/>
              <w:jc w:val="center"/>
              <w:rPr>
                <w:rFonts w:ascii="Times New Roman" w:hAnsi="Times New Roman"/>
                <w:color w:val="000000"/>
              </w:rPr>
            </w:pPr>
            <w:r w:rsidRPr="00AE6E8B">
              <w:rPr>
                <w:rFonts w:ascii="Times New Roman" w:hAnsi="Times New Roman"/>
                <w:color w:val="000000"/>
              </w:rPr>
              <w:t>36/90/6</w:t>
            </w:r>
          </w:p>
        </w:tc>
      </w:tr>
    </w:tbl>
    <w:p w14:paraId="469472EB" w14:textId="77777777" w:rsidR="00D76788" w:rsidRDefault="00D76788" w:rsidP="0049342F">
      <w:pPr>
        <w:spacing w:line="480" w:lineRule="auto"/>
        <w:jc w:val="both"/>
        <w:rPr>
          <w:rFonts w:ascii="Times New Roman" w:hAnsi="Times New Roman"/>
        </w:rPr>
      </w:pPr>
    </w:p>
    <w:p w14:paraId="48098CE5" w14:textId="77777777" w:rsidR="007E09C8" w:rsidRDefault="007E09C8" w:rsidP="0049342F">
      <w:pPr>
        <w:spacing w:line="480" w:lineRule="auto"/>
        <w:jc w:val="both"/>
        <w:rPr>
          <w:rFonts w:ascii="Times New Roman" w:hAnsi="Times New Roman"/>
          <w:b/>
        </w:rPr>
      </w:pPr>
    </w:p>
    <w:p w14:paraId="316EF9C5" w14:textId="77777777" w:rsidR="007E09C8" w:rsidRDefault="007E09C8" w:rsidP="0049342F">
      <w:pPr>
        <w:spacing w:line="480" w:lineRule="auto"/>
        <w:jc w:val="both"/>
        <w:rPr>
          <w:rFonts w:ascii="Times New Roman" w:hAnsi="Times New Roman"/>
          <w:b/>
        </w:rPr>
      </w:pPr>
      <w:r>
        <w:rPr>
          <w:rFonts w:ascii="Times New Roman" w:hAnsi="Times New Roman"/>
          <w:b/>
        </w:rPr>
        <w:lastRenderedPageBreak/>
        <w:t xml:space="preserve">Figure S1. Sensitivity test for attenuation. </w:t>
      </w:r>
      <w:r w:rsidRPr="007E09C8">
        <w:rPr>
          <w:rFonts w:ascii="Times New Roman" w:hAnsi="Times New Roman"/>
        </w:rPr>
        <w:t xml:space="preserve">We used the relationships Qs = 50*Vs and Qp = 2*Qs to take into account the strong attenuation in the basin. </w:t>
      </w:r>
      <w:r>
        <w:rPr>
          <w:rFonts w:ascii="Times New Roman" w:hAnsi="Times New Roman"/>
        </w:rPr>
        <w:t>T</w:t>
      </w:r>
      <w:r w:rsidRPr="007E09C8">
        <w:rPr>
          <w:rFonts w:ascii="Times New Roman" w:hAnsi="Times New Roman"/>
        </w:rPr>
        <w:t>he green’s functions</w:t>
      </w:r>
      <w:r>
        <w:rPr>
          <w:rFonts w:ascii="Times New Roman" w:hAnsi="Times New Roman"/>
        </w:rPr>
        <w:t xml:space="preserve"> were computed</w:t>
      </w:r>
      <w:r w:rsidRPr="007E09C8">
        <w:rPr>
          <w:rFonts w:ascii="Times New Roman" w:hAnsi="Times New Roman"/>
        </w:rPr>
        <w:t xml:space="preserve"> and filtered to the same frequency ranges as we used in inversion</w:t>
      </w:r>
      <w:r>
        <w:rPr>
          <w:rFonts w:ascii="Times New Roman" w:hAnsi="Times New Roman"/>
        </w:rPr>
        <w:t xml:space="preserve"> (0.02-0.1Hz)</w:t>
      </w:r>
      <w:r w:rsidRPr="007E09C8">
        <w:rPr>
          <w:rFonts w:ascii="Times New Roman" w:hAnsi="Times New Roman"/>
        </w:rPr>
        <w:t xml:space="preserve"> for the two velocity models. They are the original model (black, used in the paper) and a similar model with attenuation factors of P and S waves half of the original one (red). The phases and amplitudes for these two models are almost identical (in view of the differences between the synthetics and the observations).</w:t>
      </w:r>
    </w:p>
    <w:p w14:paraId="0970C679" w14:textId="77777777" w:rsidR="00D76788" w:rsidRDefault="00D76788" w:rsidP="0049342F">
      <w:pPr>
        <w:spacing w:line="480" w:lineRule="auto"/>
        <w:jc w:val="both"/>
        <w:rPr>
          <w:rFonts w:ascii="Times New Roman" w:hAnsi="Times New Roman"/>
        </w:rPr>
      </w:pPr>
      <w:r w:rsidRPr="00904F47">
        <w:rPr>
          <w:rFonts w:ascii="Times New Roman" w:hAnsi="Times New Roman"/>
          <w:b/>
        </w:rPr>
        <w:t>Figure S</w:t>
      </w:r>
      <w:r w:rsidR="007E09C8">
        <w:rPr>
          <w:rFonts w:ascii="Times New Roman" w:hAnsi="Times New Roman" w:hint="eastAsia"/>
          <w:b/>
        </w:rPr>
        <w:t>2</w:t>
      </w:r>
      <w:r w:rsidRPr="00904F47">
        <w:rPr>
          <w:rFonts w:ascii="Times New Roman" w:hAnsi="Times New Roman"/>
          <w:b/>
        </w:rPr>
        <w:t>.</w:t>
      </w:r>
      <w:r>
        <w:rPr>
          <w:rFonts w:ascii="Times New Roman" w:hAnsi="Times New Roman"/>
        </w:rPr>
        <w:t xml:space="preserve"> </w:t>
      </w:r>
      <w:r w:rsidRPr="00D32721">
        <w:rPr>
          <w:rFonts w:ascii="Times New Roman" w:hAnsi="Times New Roman"/>
          <w:b/>
        </w:rPr>
        <w:t>Depth sensitivity of waveform fits for the M</w:t>
      </w:r>
      <w:r>
        <w:rPr>
          <w:rFonts w:ascii="Times New Roman" w:hAnsi="Times New Roman"/>
          <w:b/>
        </w:rPr>
        <w:t>w</w:t>
      </w:r>
      <w:r w:rsidRPr="00D32721">
        <w:rPr>
          <w:rFonts w:ascii="Times New Roman" w:hAnsi="Times New Roman"/>
          <w:b/>
        </w:rPr>
        <w:t>4.7 normal earthquake.</w:t>
      </w:r>
      <w:r>
        <w:rPr>
          <w:rFonts w:ascii="Times New Roman" w:hAnsi="Times New Roman"/>
        </w:rPr>
        <w:t xml:space="preserve"> The upper panel shows three component synthetics (red) generated by assuming various centroid depths, using the mechanism obtained by long period waveform inversion is Fig.</w:t>
      </w:r>
      <w:r w:rsidR="00EF5405">
        <w:rPr>
          <w:rFonts w:ascii="Times New Roman" w:hAnsi="Times New Roman" w:hint="eastAsia"/>
        </w:rPr>
        <w:t xml:space="preserve"> </w:t>
      </w:r>
      <w:r>
        <w:rPr>
          <w:rFonts w:ascii="Times New Roman" w:hAnsi="Times New Roman"/>
        </w:rPr>
        <w:t xml:space="preserve">S1. The data (black) is shown at the bottom. All the waveforms are plotted in a normalized way, and note the development of surface-waves and surface reflection phase when the centroid depth is as shallow as 2km. The tangential component has worse waveform fits because of the nodal direction. A schematic ray path plot is shown in the lower panel, highlighting the surface reflection phase as observed clearly in the radial component. </w:t>
      </w:r>
    </w:p>
    <w:p w14:paraId="467AC382" w14:textId="428DC61E" w:rsidR="007514E8" w:rsidRDefault="00D76788" w:rsidP="007514E8">
      <w:pPr>
        <w:spacing w:line="480" w:lineRule="auto"/>
        <w:jc w:val="both"/>
        <w:rPr>
          <w:rFonts w:ascii="Times New Roman" w:hAnsi="Times New Roman"/>
          <w:b/>
        </w:rPr>
      </w:pPr>
      <w:r w:rsidRPr="00904F47">
        <w:rPr>
          <w:rFonts w:ascii="Times New Roman" w:hAnsi="Times New Roman"/>
          <w:b/>
        </w:rPr>
        <w:t>Figure S</w:t>
      </w:r>
      <w:r w:rsidR="00531BDB">
        <w:rPr>
          <w:rFonts w:ascii="Times New Roman" w:hAnsi="Times New Roman" w:hint="eastAsia"/>
          <w:b/>
        </w:rPr>
        <w:t>3</w:t>
      </w:r>
      <w:r w:rsidRPr="00904F47">
        <w:rPr>
          <w:rFonts w:ascii="Times New Roman" w:hAnsi="Times New Roman"/>
          <w:b/>
        </w:rPr>
        <w:t>.</w:t>
      </w:r>
      <w:r>
        <w:rPr>
          <w:rFonts w:ascii="Times New Roman" w:hAnsi="Times New Roman"/>
        </w:rPr>
        <w:t xml:space="preserve"> </w:t>
      </w:r>
      <w:r w:rsidRPr="00D32721">
        <w:rPr>
          <w:rFonts w:ascii="Times New Roman" w:hAnsi="Times New Roman"/>
          <w:b/>
        </w:rPr>
        <w:t xml:space="preserve">UAVSAR guided </w:t>
      </w:r>
      <w:r>
        <w:rPr>
          <w:rFonts w:ascii="Times New Roman" w:hAnsi="Times New Roman"/>
          <w:b/>
        </w:rPr>
        <w:t>field observations</w:t>
      </w:r>
      <w:r w:rsidRPr="00D32721">
        <w:rPr>
          <w:rFonts w:ascii="Times New Roman" w:hAnsi="Times New Roman"/>
          <w:b/>
        </w:rPr>
        <w:t>.</w:t>
      </w:r>
      <w:r w:rsidRPr="00972FC5">
        <w:rPr>
          <w:rFonts w:ascii="Times New Roman" w:hAnsi="Times New Roman"/>
        </w:rPr>
        <w:t xml:space="preserve"> </w:t>
      </w:r>
      <w:r>
        <w:rPr>
          <w:rFonts w:ascii="Times New Roman" w:hAnsi="Times New Roman"/>
        </w:rPr>
        <w:t xml:space="preserve">Field observations (a-d) are shown for different locations along the 3.5km rupture trace that is well recorded by the UAVSAR data (lower left). The rupture trace was mapped in the field using GPS. Slip values at various locations are also shown in the lower right. </w:t>
      </w:r>
      <w:r w:rsidR="007514E8">
        <w:rPr>
          <w:rFonts w:ascii="Times New Roman" w:hAnsi="Times New Roman"/>
        </w:rPr>
        <w:t>Although post-earthquake UAVSAR data were acquired in Sept. 2012, processing was not performed until May 2013. The initial results indicated a phase break located north of Brawley and east of the New River, in an area where no surface break had been previously noticed</w:t>
      </w:r>
      <w:r w:rsidR="007514E8" w:rsidRPr="007514E8">
        <w:rPr>
          <w:rFonts w:ascii="Times New Roman" w:hAnsi="Times New Roman"/>
        </w:rPr>
        <w:fldChar w:fldCharType="begin">
          <w:fldData xml:space="preserve">PEVuZE5vdGU+PENpdGU+PEF1dGhvcj5IYXVrc3NvbjwvQXV0aG9yPjxZZWFyPjIwMTM8L1llYXI+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</w:fldData>
        </w:fldChar>
      </w:r>
      <w:r w:rsidR="008D2EE2">
        <w:rPr>
          <w:rFonts w:ascii="Times New Roman" w:hAnsi="Times New Roman"/>
        </w:rPr>
        <w:instrText xml:space="preserve"> ADDIN EN.CITE </w:instrText>
      </w:r>
      <w:r w:rsidR="008D2EE2">
        <w:rPr>
          <w:rFonts w:ascii="Times New Roman" w:hAnsi="Times New Roman"/>
        </w:rPr>
        <w:fldChar w:fldCharType="begin">
          <w:fldData xml:space="preserve">PEVuZE5vdGU+PENpdGU+PEF1dGhvcj5IYXVrc3NvbjwvQXV0aG9yPjxZZWFyPjIwMTM8L1llYXI+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</w:fldData>
        </w:fldChar>
      </w:r>
      <w:r w:rsidR="008D2EE2">
        <w:rPr>
          <w:rFonts w:ascii="Times New Roman" w:hAnsi="Times New Roman"/>
        </w:rPr>
        <w:instrText xml:space="preserve"> ADDIN EN.CITE.DATA </w:instrText>
      </w:r>
      <w:r w:rsidR="008D2EE2">
        <w:rPr>
          <w:rFonts w:ascii="Times New Roman" w:hAnsi="Times New Roman"/>
        </w:rPr>
      </w:r>
      <w:r w:rsidR="008D2EE2">
        <w:rPr>
          <w:rFonts w:ascii="Times New Roman" w:hAnsi="Times New Roman"/>
        </w:rPr>
        <w:fldChar w:fldCharType="end"/>
      </w:r>
      <w:r w:rsidR="007514E8" w:rsidRPr="007514E8">
        <w:rPr>
          <w:rFonts w:ascii="Times New Roman" w:hAnsi="Times New Roman"/>
        </w:rPr>
      </w:r>
      <w:r w:rsidR="007514E8" w:rsidRPr="007514E8">
        <w:rPr>
          <w:rFonts w:ascii="Times New Roman" w:hAnsi="Times New Roman"/>
        </w:rPr>
        <w:fldChar w:fldCharType="separate"/>
      </w:r>
      <w:r w:rsidR="008D2EE2">
        <w:rPr>
          <w:rFonts w:ascii="Times New Roman" w:hAnsi="Times New Roman"/>
          <w:noProof/>
        </w:rPr>
        <w:t>(</w:t>
      </w:r>
      <w:hyperlink w:anchor="_ENREF_1" w:tooltip="Hauksson, 2013 #14191" w:history="1">
        <w:r w:rsidR="008D2EE2">
          <w:rPr>
            <w:rFonts w:ascii="Times New Roman" w:hAnsi="Times New Roman"/>
            <w:noProof/>
          </w:rPr>
          <w:t>Hauksson et al., 2013</w:t>
        </w:r>
      </w:hyperlink>
      <w:r w:rsidR="008D2EE2">
        <w:rPr>
          <w:rFonts w:ascii="Times New Roman" w:hAnsi="Times New Roman"/>
          <w:noProof/>
        </w:rPr>
        <w:t>)</w:t>
      </w:r>
      <w:r w:rsidR="007514E8" w:rsidRPr="007514E8">
        <w:rPr>
          <w:rFonts w:ascii="Times New Roman" w:hAnsi="Times New Roman"/>
        </w:rPr>
        <w:fldChar w:fldCharType="end"/>
      </w:r>
      <w:r w:rsidR="007514E8">
        <w:rPr>
          <w:rFonts w:ascii="Times New Roman" w:hAnsi="Times New Roman"/>
        </w:rPr>
        <w:t xml:space="preserve">. Upon </w:t>
      </w:r>
      <w:r w:rsidR="007514E8">
        <w:rPr>
          <w:rFonts w:ascii="Times New Roman" w:hAnsi="Times New Roman"/>
        </w:rPr>
        <w:softHyphen/>
        <w:t xml:space="preserve">field inspection on May 22, 2013, the surface rupture was found and mapped along most of its ~3.5 km total length, using a hand-held GPS receiver. From the Best Road crossing at the north end to a geothermal injection pipeline crossing near the South end, the rupture was mapped and photographed, also on May 24, 2013. </w:t>
      </w:r>
      <w:r w:rsidR="007514E8">
        <w:rPr>
          <w:rFonts w:ascii="Times New Roman" w:hAnsi="Times New Roman"/>
        </w:rPr>
        <w:lastRenderedPageBreak/>
        <w:t>Subsequently, the zone was flown over by Donnellan and Treiman in order to assess whether or not any of the features seen along the surface breaks appeared to be consistent with any non-tectonic origin, such as ground failures related to liquefaction. That assessment identi</w:t>
      </w:r>
      <w:r w:rsidR="007514E8">
        <w:rPr>
          <w:rFonts w:ascii="Times New Roman" w:hAnsi="Times New Roman"/>
        </w:rPr>
        <w:softHyphen/>
        <w:t xml:space="preserve">fied one area in the south that was thought to be a possible liquefaction-related feature, but it had already been studied on the ground and showed no evidence of ejected sand; it was simply an area of ponded irrigation water that had killed the crop in an area that had dropped along the surface rupture. The dead vegetation had appeared, from the air, to possibly be a sand blow, but it was not. Field investigation therefore confirmed the observed fault offsets to be of tectonic origin. </w:t>
      </w:r>
    </w:p>
    <w:p w14:paraId="6EAB2ADD" w14:textId="1E29A823" w:rsidR="00F51827" w:rsidRDefault="00F51827" w:rsidP="0049342F">
      <w:pPr>
        <w:spacing w:line="480" w:lineRule="auto"/>
        <w:jc w:val="both"/>
        <w:rPr>
          <w:rFonts w:ascii="Times New Roman" w:hAnsi="Times New Roman"/>
        </w:rPr>
      </w:pPr>
      <w:r w:rsidRPr="00F51827">
        <w:rPr>
          <w:rFonts w:ascii="Times New Roman" w:hAnsi="Times New Roman" w:hint="eastAsia"/>
          <w:b/>
        </w:rPr>
        <w:t>Figure S</w:t>
      </w:r>
      <w:r w:rsidR="00531BDB">
        <w:rPr>
          <w:rFonts w:ascii="Times New Roman" w:hAnsi="Times New Roman" w:hint="eastAsia"/>
          <w:b/>
        </w:rPr>
        <w:t>4</w:t>
      </w:r>
      <w:r w:rsidRPr="00F51827">
        <w:rPr>
          <w:rFonts w:ascii="Times New Roman" w:hAnsi="Times New Roman" w:hint="eastAsia"/>
          <w:b/>
        </w:rPr>
        <w:t xml:space="preserve">. Static offsets predicted </w:t>
      </w:r>
      <w:r w:rsidR="001765C7">
        <w:rPr>
          <w:rFonts w:ascii="Times New Roman" w:hAnsi="Times New Roman" w:hint="eastAsia"/>
          <w:b/>
        </w:rPr>
        <w:t>by</w:t>
      </w:r>
      <w:r w:rsidRPr="00F51827">
        <w:rPr>
          <w:rFonts w:ascii="Times New Roman" w:hAnsi="Times New Roman" w:hint="eastAsia"/>
          <w:b/>
        </w:rPr>
        <w:t xml:space="preserve"> the M5+ SS events.</w:t>
      </w:r>
      <w:r>
        <w:rPr>
          <w:rFonts w:ascii="Times New Roman" w:hAnsi="Times New Roman" w:hint="eastAsia"/>
        </w:rPr>
        <w:t xml:space="preserve"> The deformation field in the LOS (line-of-sight) of the UAVSAR data (Fig.</w:t>
      </w:r>
      <w:r w:rsidR="00EF5405">
        <w:rPr>
          <w:rFonts w:ascii="Times New Roman" w:hAnsi="Times New Roman" w:hint="eastAsia"/>
        </w:rPr>
        <w:t xml:space="preserve"> </w:t>
      </w:r>
      <w:r>
        <w:rPr>
          <w:rFonts w:ascii="Times New Roman" w:hAnsi="Times New Roman" w:hint="eastAsia"/>
        </w:rPr>
        <w:t>1c) is computed by using the slip models of two M5+ SS events. The same color scale in Fig.</w:t>
      </w:r>
      <w:r w:rsidR="00EF5405">
        <w:rPr>
          <w:rFonts w:ascii="Times New Roman" w:hAnsi="Times New Roman" w:hint="eastAsia"/>
        </w:rPr>
        <w:t xml:space="preserve"> </w:t>
      </w:r>
      <w:r w:rsidR="007514E8">
        <w:rPr>
          <w:rFonts w:ascii="Times New Roman" w:hAnsi="Times New Roman" w:hint="eastAsia"/>
        </w:rPr>
        <w:t>4</w:t>
      </w:r>
      <w:r>
        <w:rPr>
          <w:rFonts w:ascii="Times New Roman" w:hAnsi="Times New Roman" w:hint="eastAsia"/>
        </w:rPr>
        <w:t xml:space="preserve">f for the miss fit plot is used here. </w:t>
      </w:r>
      <w:r w:rsidR="00504F93">
        <w:rPr>
          <w:rFonts w:ascii="Times New Roman" w:hAnsi="Times New Roman" w:hint="eastAsia"/>
        </w:rPr>
        <w:t xml:space="preserve">The map view of fault planes for the M4.7 normal event (red) and the SS events (black) are shown as rectangles with upper bound shown as heavy lines. The red star indicates the epicenter of the normal earthquake. </w:t>
      </w:r>
      <w:r>
        <w:rPr>
          <w:rFonts w:ascii="Times New Roman" w:hAnsi="Times New Roman" w:hint="eastAsia"/>
        </w:rPr>
        <w:t xml:space="preserve">Note that the </w:t>
      </w:r>
      <w:r w:rsidR="00A82B48">
        <w:rPr>
          <w:rFonts w:ascii="Times New Roman" w:hAnsi="Times New Roman" w:hint="eastAsia"/>
        </w:rPr>
        <w:t>amplitude of static offsets is</w:t>
      </w:r>
      <w:r w:rsidR="00504F93">
        <w:rPr>
          <w:rFonts w:ascii="Times New Roman" w:hAnsi="Times New Roman" w:hint="eastAsia"/>
        </w:rPr>
        <w:t xml:space="preserve"> similar as that in the misfit plot of Fig.</w:t>
      </w:r>
      <w:r w:rsidR="00EF5405">
        <w:rPr>
          <w:rFonts w:ascii="Times New Roman" w:hAnsi="Times New Roman" w:hint="eastAsia"/>
        </w:rPr>
        <w:t xml:space="preserve"> </w:t>
      </w:r>
      <w:r w:rsidR="007514E8">
        <w:rPr>
          <w:rFonts w:ascii="Times New Roman" w:hAnsi="Times New Roman" w:hint="eastAsia"/>
        </w:rPr>
        <w:t>4f</w:t>
      </w:r>
      <w:r w:rsidR="00A82B48">
        <w:rPr>
          <w:rFonts w:ascii="Times New Roman" w:hAnsi="Times New Roman" w:hint="eastAsia"/>
        </w:rPr>
        <w:t xml:space="preserve"> which is much smaller than the signal from the normal event. </w:t>
      </w:r>
    </w:p>
    <w:p w14:paraId="37985BEB" w14:textId="1BD0E306" w:rsidR="00D76788" w:rsidRDefault="00D76788" w:rsidP="0049342F">
      <w:pPr>
        <w:spacing w:line="480" w:lineRule="auto"/>
        <w:jc w:val="both"/>
        <w:rPr>
          <w:rFonts w:ascii="Times New Roman" w:hAnsi="Times New Roman"/>
        </w:rPr>
      </w:pPr>
      <w:r w:rsidRPr="00904F47">
        <w:rPr>
          <w:rFonts w:ascii="Times New Roman" w:hAnsi="Times New Roman"/>
          <w:b/>
        </w:rPr>
        <w:t>Figure S</w:t>
      </w:r>
      <w:r w:rsidR="00531BDB">
        <w:rPr>
          <w:rFonts w:ascii="Times New Roman" w:hAnsi="Times New Roman" w:hint="eastAsia"/>
          <w:b/>
        </w:rPr>
        <w:t>5</w:t>
      </w:r>
      <w:r w:rsidRPr="00904F47">
        <w:rPr>
          <w:rFonts w:ascii="Times New Roman" w:hAnsi="Times New Roman"/>
          <w:b/>
        </w:rPr>
        <w:t>.</w:t>
      </w:r>
      <w:r>
        <w:rPr>
          <w:rFonts w:ascii="Times New Roman" w:hAnsi="Times New Roman"/>
        </w:rPr>
        <w:t xml:space="preserve"> </w:t>
      </w:r>
      <w:r w:rsidRPr="00D32721">
        <w:rPr>
          <w:rFonts w:ascii="Times New Roman" w:hAnsi="Times New Roman"/>
          <w:b/>
        </w:rPr>
        <w:t>Checkerboard tests.</w:t>
      </w:r>
      <w:r>
        <w:rPr>
          <w:rFonts w:ascii="Times New Roman" w:hAnsi="Times New Roman"/>
        </w:rPr>
        <w:t xml:space="preserve"> Checkerboard-like slip distribution (a, left) and risetime (a, right) are used to generate the synthetic data and then inverted with static only (b), seismic only (c) and jointly (d). The slip distributions are shown in the left column and risetimes are shown in the right column. Note the improvement of the resolution when both data sets are used. </w:t>
      </w:r>
    </w:p>
    <w:p w14:paraId="6B0B151E" w14:textId="071C314A" w:rsidR="00D76788" w:rsidRDefault="00D76788" w:rsidP="0049342F">
      <w:pPr>
        <w:spacing w:line="480" w:lineRule="auto"/>
        <w:jc w:val="both"/>
        <w:rPr>
          <w:rFonts w:ascii="Times New Roman" w:hAnsi="Times New Roman"/>
        </w:rPr>
      </w:pPr>
      <w:r w:rsidRPr="00904F47">
        <w:rPr>
          <w:rFonts w:ascii="Times New Roman" w:hAnsi="Times New Roman"/>
          <w:b/>
        </w:rPr>
        <w:t>Figure S</w:t>
      </w:r>
      <w:r w:rsidR="00531BDB">
        <w:rPr>
          <w:rFonts w:ascii="Times New Roman" w:hAnsi="Times New Roman" w:hint="eastAsia"/>
          <w:b/>
        </w:rPr>
        <w:t>6</w:t>
      </w:r>
      <w:r w:rsidRPr="00904F47">
        <w:rPr>
          <w:rFonts w:ascii="Times New Roman" w:hAnsi="Times New Roman"/>
          <w:b/>
        </w:rPr>
        <w:t>.</w:t>
      </w:r>
      <w:r>
        <w:rPr>
          <w:rFonts w:ascii="Times New Roman" w:hAnsi="Times New Roman"/>
        </w:rPr>
        <w:t xml:space="preserve"> </w:t>
      </w:r>
      <w:r w:rsidRPr="007C3505">
        <w:rPr>
          <w:rFonts w:ascii="Times New Roman" w:hAnsi="Times New Roman"/>
          <w:b/>
        </w:rPr>
        <w:t xml:space="preserve">Waveform sensitivity </w:t>
      </w:r>
      <w:r>
        <w:rPr>
          <w:rFonts w:ascii="Times New Roman" w:hAnsi="Times New Roman"/>
          <w:b/>
        </w:rPr>
        <w:t>to the</w:t>
      </w:r>
      <w:r w:rsidRPr="007C3505">
        <w:rPr>
          <w:rFonts w:ascii="Times New Roman" w:hAnsi="Times New Roman"/>
          <w:b/>
        </w:rPr>
        <w:t xml:space="preserve"> rupture velocity</w:t>
      </w:r>
      <w:r>
        <w:rPr>
          <w:rFonts w:ascii="Times New Roman" w:hAnsi="Times New Roman"/>
          <w:b/>
        </w:rPr>
        <w:t xml:space="preserve"> for the Mw4.7 normal earthquake</w:t>
      </w:r>
      <w:r w:rsidRPr="007C3505">
        <w:rPr>
          <w:rFonts w:ascii="Times New Roman" w:hAnsi="Times New Roman"/>
          <w:b/>
        </w:rPr>
        <w:t>.</w:t>
      </w:r>
      <w:r>
        <w:rPr>
          <w:rFonts w:ascii="Times New Roman" w:hAnsi="Times New Roman"/>
        </w:rPr>
        <w:t xml:space="preserve"> The waveform misfit as a function of the rupture velocity is plotted in the upper panel. The corresponding waveform fits for three rupture speeds (marked as arrows) are shown in the lower panels. Some components in the data are highlighted by the ellipses. Note that when rupture speed is larger than the preferred value (1.75km/s), the trade-off between risetime and rupture </w:t>
      </w:r>
      <w:r>
        <w:rPr>
          <w:rFonts w:ascii="Times New Roman" w:hAnsi="Times New Roman"/>
        </w:rPr>
        <w:lastRenderedPageBreak/>
        <w:t>speed starts to kick in and reflected as smoother curve in the error-vr plot. This kind of trade-off is com</w:t>
      </w:r>
      <w:r w:rsidR="00EF5405">
        <w:rPr>
          <w:rFonts w:ascii="Times New Roman" w:hAnsi="Times New Roman"/>
        </w:rPr>
        <w:t>monly observed in other studies</w:t>
      </w:r>
      <w:r w:rsidR="007514E8">
        <w:rPr>
          <w:rFonts w:ascii="Times New Roman" w:hAnsi="Times New Roman"/>
        </w:rPr>
        <w:fldChar w:fldCharType="begin"/>
      </w:r>
      <w:r w:rsidR="008D2EE2">
        <w:rPr>
          <w:rFonts w:ascii="Times New Roman" w:hAnsi="Times New Roman"/>
        </w:rPr>
        <w:instrText xml:space="preserve"> ADDIN EN.CITE &lt;EndNote&gt;&lt;Cite&gt;&lt;Author&gt;Wei&lt;/Author&gt;&lt;Year&gt;2013&lt;/Year&gt;&lt;RecNum&gt;14227&lt;/RecNum&gt;&lt;DisplayText&gt;(Wei et al., 2013)&lt;/DisplayText&gt;&lt;record&gt;&lt;rec-number&gt;14227&lt;/rec-number&gt;&lt;foreign-keys&gt;&lt;key app="EN" db-id="wvdapp2xuvf9fhewvvkxtppaprrx0zs2s905"&gt;14227&lt;/key&gt;&lt;/foreign-keys&gt;&lt;ref-type name="Journal Article"&gt;17&lt;/ref-type&gt;&lt;contributors&gt;&lt;authors&gt;&lt;author&gt;Wei, S. J.&lt;/author&gt;&lt;author&gt;Helmberger, D.&lt;/author&gt;&lt;author&gt;Zhan, Z. W.&lt;/author&gt;&lt;author&gt;Graves, R.&lt;/author&gt;&lt;/authors&gt;&lt;/contributors&gt;&lt;auth-address&gt;Wei, SJ&amp;#xD;CALTECH, Seismol Lab, 1200 E Calif Blvd MS 252-21, Pasadena, CA 91125 USA&amp;#xD;CALTECH, Seismol Lab, 1200 E Calif Blvd MS 252-21, Pasadena, CA 91125 USA&amp;#xD;CALTECH, Seismol Lab, Pasadena, CA 91125 USA&amp;#xD;US Geol Survey, Pasadena, CA 91106 USA&lt;/auth-address&gt;&lt;titles&gt;&lt;title&gt;Rupture complexity of the M-w 8.3 Sea of Okhotsk earthquake: Rapid triggering of complementary earthquakes?&lt;/title&gt;&lt;secondary-title&gt;Geophysical Research Letters&lt;/secondary-title&gt;&lt;alt-title&gt;Geophys Res Lett&lt;/alt-title&gt;&lt;/titles&gt;&lt;periodical&gt;&lt;full-title&gt;Geophysical Research Letters&lt;/full-title&gt;&lt;abbr-1&gt;Geophys. Res. Lett.&lt;/abbr-1&gt;&lt;/periodical&gt;&lt;pages&gt;5034-5039&lt;/pages&gt;&lt;volume&gt;40&lt;/volume&gt;&lt;number&gt;19&lt;/number&gt;&lt;keywords&gt;&lt;keyword&gt;finite fault&lt;/keyword&gt;&lt;keyword&gt;path calibration&lt;/keyword&gt;&lt;keyword&gt;triggering&lt;/keyword&gt;&lt;keyword&gt;rupture velocity&lt;/keyword&gt;&lt;keyword&gt;teleseismic&lt;/keyword&gt;&lt;keyword&gt;slab&lt;/keyword&gt;&lt;keyword&gt;deep bolivian earthquake&lt;/keyword&gt;&lt;keyword&gt;june 9&lt;/keyword&gt;&lt;keyword&gt;lithosphere&lt;/keyword&gt;&lt;keyword&gt;mechanism&lt;/keyword&gt;&lt;keyword&gt;california&lt;/keyword&gt;&lt;keyword&gt;slab&lt;/keyword&gt;&lt;/keywords&gt;&lt;dates&gt;&lt;year&gt;2013&lt;/year&gt;&lt;pub-dates&gt;&lt;date&gt;Oct 16&lt;/date&gt;&lt;/pub-dates&gt;&lt;/dates&gt;&lt;isbn&gt;0094-8276&lt;/isbn&gt;&lt;accession-num&gt;ISI:000326311600012&lt;/accession-num&gt;&lt;urls&gt;&lt;related-urls&gt;&lt;url&gt;&amp;lt;Go to ISI&amp;gt;://000326311600012&lt;/url&gt;&lt;/related-urls&gt;&lt;/urls&gt;&lt;electronic-resource-num&gt;Doi 10.1002/Grl.50977&lt;/electronic-resource-num&gt;&lt;language&gt;English&lt;/language&gt;&lt;/record&gt;&lt;/Cite&gt;&lt;/EndNote&gt;</w:instrText>
      </w:r>
      <w:r w:rsidR="007514E8">
        <w:rPr>
          <w:rFonts w:ascii="Times New Roman" w:hAnsi="Times New Roman"/>
        </w:rPr>
        <w:fldChar w:fldCharType="separate"/>
      </w:r>
      <w:r w:rsidR="008D2EE2">
        <w:rPr>
          <w:rFonts w:ascii="Times New Roman" w:hAnsi="Times New Roman"/>
          <w:noProof/>
        </w:rPr>
        <w:t>(</w:t>
      </w:r>
      <w:hyperlink w:anchor="_ENREF_2" w:tooltip="Wei, 2013 #14227" w:history="1">
        <w:r w:rsidR="008D2EE2">
          <w:rPr>
            <w:rFonts w:ascii="Times New Roman" w:hAnsi="Times New Roman"/>
            <w:noProof/>
          </w:rPr>
          <w:t>Wei et al., 2013</w:t>
        </w:r>
      </w:hyperlink>
      <w:r w:rsidR="008D2EE2">
        <w:rPr>
          <w:rFonts w:ascii="Times New Roman" w:hAnsi="Times New Roman"/>
          <w:noProof/>
        </w:rPr>
        <w:t>)</w:t>
      </w:r>
      <w:r w:rsidR="007514E8">
        <w:rPr>
          <w:rFonts w:ascii="Times New Roman" w:hAnsi="Times New Roman"/>
        </w:rPr>
        <w:fldChar w:fldCharType="end"/>
      </w:r>
      <w:r>
        <w:rPr>
          <w:rFonts w:ascii="Times New Roman" w:hAnsi="Times New Roman"/>
        </w:rPr>
        <w:t>.</w:t>
      </w:r>
    </w:p>
    <w:p w14:paraId="23361C6E" w14:textId="6F4E57A2" w:rsidR="00D76788" w:rsidRDefault="00D76788" w:rsidP="005921A3">
      <w:pPr>
        <w:spacing w:line="480" w:lineRule="auto"/>
        <w:contextualSpacing/>
        <w:rPr>
          <w:rFonts w:ascii="Times New Roman" w:hAnsi="Times New Roman"/>
        </w:rPr>
      </w:pPr>
      <w:r w:rsidRPr="00BA7C2E">
        <w:rPr>
          <w:rFonts w:ascii="Times New Roman" w:hAnsi="Times New Roman"/>
          <w:b/>
        </w:rPr>
        <w:t>Figure S</w:t>
      </w:r>
      <w:r w:rsidR="00531BDB">
        <w:rPr>
          <w:rFonts w:ascii="Times New Roman" w:hAnsi="Times New Roman" w:hint="eastAsia"/>
          <w:b/>
        </w:rPr>
        <w:t>7</w:t>
      </w:r>
      <w:bookmarkStart w:id="0" w:name="_GoBack"/>
      <w:bookmarkEnd w:id="0"/>
      <w:r w:rsidRPr="00BA7C2E">
        <w:rPr>
          <w:rFonts w:ascii="Times New Roman" w:hAnsi="Times New Roman"/>
          <w:b/>
        </w:rPr>
        <w:t xml:space="preserve">. Contribution to </w:t>
      </w:r>
      <w:r>
        <w:rPr>
          <w:rFonts w:ascii="Times New Roman" w:hAnsi="Times New Roman"/>
          <w:b/>
        </w:rPr>
        <w:t>Coulomb stress change</w:t>
      </w:r>
      <w:r w:rsidRPr="00BA7C2E">
        <w:rPr>
          <w:rFonts w:ascii="Times New Roman" w:hAnsi="Times New Roman"/>
          <w:b/>
        </w:rPr>
        <w:t xml:space="preserve"> of coseismic slip and aseismic slip on the normal fault.</w:t>
      </w:r>
      <w:r>
        <w:rPr>
          <w:rFonts w:ascii="Times New Roman" w:hAnsi="Times New Roman"/>
          <w:b/>
        </w:rPr>
        <w:t xml:space="preserve"> </w:t>
      </w:r>
      <w:r w:rsidRPr="00BA7C2E">
        <w:rPr>
          <w:rFonts w:ascii="Times New Roman" w:hAnsi="Times New Roman"/>
        </w:rPr>
        <w:t>(a)</w:t>
      </w:r>
      <w:r>
        <w:rPr>
          <w:rFonts w:ascii="Times New Roman" w:hAnsi="Times New Roman"/>
        </w:rPr>
        <w:t xml:space="preserve"> Contribution from aseismic slip, the white star indicates the hypocenter of the Mw4.7 normal earthquake which is determined by fitting the geometry of the fault (see supplement text for more details) (b) Contribution from coseismic slip of M5+ SS events. The white star indicates the hypocenter and the green circles are the intersection points between the known wells and normal fault. </w:t>
      </w:r>
    </w:p>
    <w:p w14:paraId="6DED7D9A" w14:textId="77777777" w:rsidR="00D76788" w:rsidRDefault="00D76788" w:rsidP="005921A3">
      <w:pPr>
        <w:spacing w:line="480" w:lineRule="auto"/>
        <w:contextualSpacing/>
        <w:rPr>
          <w:rFonts w:ascii="Times New Roman" w:hAnsi="Times New Roman"/>
        </w:rPr>
      </w:pPr>
    </w:p>
    <w:p w14:paraId="4AF86E63" w14:textId="77777777" w:rsidR="008D2EE2" w:rsidRPr="008D2EE2" w:rsidRDefault="00D76788" w:rsidP="008D2EE2">
      <w:pPr>
        <w:spacing w:after="0"/>
        <w:jc w:val="center"/>
        <w:rPr>
          <w:b/>
          <w:noProof/>
        </w:rPr>
      </w:pPr>
      <w:r>
        <w:rPr>
          <w:rFonts w:ascii="Times New Roman" w:hAnsi="Times New Roman"/>
          <w:b/>
        </w:rPr>
        <w:fldChar w:fldCharType="begin"/>
      </w:r>
      <w:r>
        <w:rPr>
          <w:rFonts w:ascii="Times New Roman" w:hAnsi="Times New Roman"/>
          <w:b/>
        </w:rPr>
        <w:instrText xml:space="preserve"> ADDIN EN.REFLIST </w:instrText>
      </w:r>
      <w:r>
        <w:rPr>
          <w:rFonts w:ascii="Times New Roman" w:hAnsi="Times New Roman"/>
          <w:b/>
        </w:rPr>
        <w:fldChar w:fldCharType="separate"/>
      </w:r>
      <w:r w:rsidR="008D2EE2" w:rsidRPr="008D2EE2">
        <w:rPr>
          <w:b/>
          <w:noProof/>
        </w:rPr>
        <w:t>Reference</w:t>
      </w:r>
    </w:p>
    <w:p w14:paraId="37AFA61B" w14:textId="77777777" w:rsidR="008D2EE2" w:rsidRPr="008D2EE2" w:rsidRDefault="008D2EE2" w:rsidP="008D2EE2">
      <w:pPr>
        <w:spacing w:after="0"/>
        <w:jc w:val="center"/>
        <w:rPr>
          <w:b/>
          <w:noProof/>
        </w:rPr>
      </w:pPr>
    </w:p>
    <w:p w14:paraId="688420FD" w14:textId="77777777" w:rsidR="008D2EE2" w:rsidRDefault="008D2EE2" w:rsidP="008D2EE2">
      <w:pPr>
        <w:spacing w:after="0" w:line="240" w:lineRule="auto"/>
        <w:ind w:left="720" w:hanging="720"/>
        <w:rPr>
          <w:b/>
          <w:noProof/>
        </w:rPr>
      </w:pPr>
      <w:bookmarkStart w:id="1" w:name="_ENREF_1"/>
      <w:r>
        <w:rPr>
          <w:b/>
          <w:noProof/>
        </w:rPr>
        <w:t>Hauksson, E., Stock, J., Bilham, R., Boese, M., Chen, X.W., Fielding, E.J., Galetzka, J., Hudnut, K.W., Hutton, K., Jones, L.M., Kanamori, H., Shearer, P.M., Steidl, J., Treiman, J., Wei, S.J., Yang, W.Z., 2013. Report on the August 2012 Brawley Earthquake Swarm in Imperial Valley, Southern California, Seismol Res Lett 84, 177-189.  Doi 10.1785/0220120169</w:t>
      </w:r>
      <w:bookmarkEnd w:id="1"/>
    </w:p>
    <w:p w14:paraId="2FF2792E" w14:textId="77777777" w:rsidR="008D2EE2" w:rsidRDefault="008D2EE2" w:rsidP="008D2EE2">
      <w:pPr>
        <w:spacing w:after="0" w:line="240" w:lineRule="auto"/>
        <w:ind w:left="720" w:hanging="720"/>
        <w:rPr>
          <w:b/>
          <w:noProof/>
        </w:rPr>
      </w:pPr>
      <w:bookmarkStart w:id="2" w:name="_ENREF_2"/>
      <w:r>
        <w:rPr>
          <w:b/>
          <w:noProof/>
        </w:rPr>
        <w:t>Wei, S.J., Helmberger, D., Zhan, Z.W., Graves, R., 2013. Rupture complexity of the M-w 8.3 Sea of Okhotsk earthquake: Rapid triggering of complementary earthquakes?, Geophys. Res. Lett. 40, 5034-5039.  Doi 10.1002/Grl.50977</w:t>
      </w:r>
      <w:bookmarkEnd w:id="2"/>
    </w:p>
    <w:p w14:paraId="041FA970" w14:textId="77777777" w:rsidR="008D2EE2" w:rsidRDefault="008D2EE2" w:rsidP="008D2EE2">
      <w:pPr>
        <w:spacing w:after="0" w:line="240" w:lineRule="auto"/>
        <w:rPr>
          <w:b/>
          <w:noProof/>
        </w:rPr>
      </w:pPr>
    </w:p>
    <w:p w14:paraId="4DB3EB5A" w14:textId="77777777" w:rsidR="00D76788" w:rsidRPr="00BA7C2E" w:rsidRDefault="00D76788" w:rsidP="005921A3">
      <w:pPr>
        <w:spacing w:line="480" w:lineRule="auto"/>
        <w:contextualSpacing/>
        <w:rPr>
          <w:rFonts w:ascii="Times New Roman" w:hAnsi="Times New Roman"/>
          <w:b/>
        </w:rPr>
      </w:pPr>
      <w:r>
        <w:rPr>
          <w:rFonts w:ascii="Times New Roman" w:hAnsi="Times New Roman"/>
          <w:b/>
        </w:rPr>
        <w:fldChar w:fldCharType="end"/>
      </w:r>
    </w:p>
    <w:sectPr w:rsidR="00D76788" w:rsidRPr="00BA7C2E" w:rsidSect="00EF5405">
      <w:footerReference w:type="default" r:id="rId8"/>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DCC2B" w14:textId="77777777" w:rsidR="005E6E55" w:rsidRDefault="005E6E55" w:rsidP="005A7437">
      <w:pPr>
        <w:spacing w:after="0" w:line="240" w:lineRule="auto"/>
      </w:pPr>
      <w:r>
        <w:separator/>
      </w:r>
    </w:p>
  </w:endnote>
  <w:endnote w:type="continuationSeparator" w:id="0">
    <w:p w14:paraId="6B817964" w14:textId="77777777" w:rsidR="005E6E55" w:rsidRDefault="005E6E55" w:rsidP="005A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D6EA" w14:textId="77777777" w:rsidR="00850A2A" w:rsidRDefault="00850A2A">
    <w:pPr>
      <w:pStyle w:val="Footer"/>
      <w:jc w:val="center"/>
    </w:pPr>
    <w:r>
      <w:fldChar w:fldCharType="begin"/>
    </w:r>
    <w:r>
      <w:instrText xml:space="preserve"> PAGE   \* MERGEFORMAT </w:instrText>
    </w:r>
    <w:r>
      <w:fldChar w:fldCharType="separate"/>
    </w:r>
    <w:r w:rsidR="00531BDB">
      <w:rPr>
        <w:noProof/>
      </w:rPr>
      <w:t>5</w:t>
    </w:r>
    <w:r>
      <w:rPr>
        <w:noProof/>
      </w:rPr>
      <w:fldChar w:fldCharType="end"/>
    </w:r>
  </w:p>
  <w:p w14:paraId="045FABC6" w14:textId="77777777" w:rsidR="00850A2A" w:rsidRDefault="00850A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C858" w14:textId="77777777" w:rsidR="005E6E55" w:rsidRDefault="005E6E55" w:rsidP="005A7437">
      <w:pPr>
        <w:spacing w:after="0" w:line="240" w:lineRule="auto"/>
      </w:pPr>
      <w:r>
        <w:separator/>
      </w:r>
    </w:p>
  </w:footnote>
  <w:footnote w:type="continuationSeparator" w:id="0">
    <w:p w14:paraId="30C20CFF" w14:textId="77777777" w:rsidR="005E6E55" w:rsidRDefault="005E6E55" w:rsidP="005A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Earth Planet Sci Letters 2012&lt;/Style&gt;&lt;LeftDelim&gt;{&lt;/LeftDelim&gt;&lt;RightDelim&gt;}&lt;/RightDelim&gt;&lt;FontName&gt;Calibri&lt;/FontName&gt;&lt;FontSize&gt;11&lt;/FontSize&gt;&lt;ReflistTitle&gt;Reference&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dapp2xuvf9fhewvvkxtppaprrx0zs2s905&quot;&gt;xx&lt;record-ids&gt;&lt;item&gt;14191&lt;/item&gt;&lt;item&gt;14227&lt;/item&gt;&lt;/record-ids&gt;&lt;/item&gt;&lt;/Libraries&gt;"/>
  </w:docVars>
  <w:rsids>
    <w:rsidRoot w:val="000F58D5"/>
    <w:rsid w:val="00011668"/>
    <w:rsid w:val="0002298B"/>
    <w:rsid w:val="000272D5"/>
    <w:rsid w:val="00046293"/>
    <w:rsid w:val="000839C9"/>
    <w:rsid w:val="00092539"/>
    <w:rsid w:val="00092EE4"/>
    <w:rsid w:val="00094539"/>
    <w:rsid w:val="0009766A"/>
    <w:rsid w:val="000A28E0"/>
    <w:rsid w:val="000C61EB"/>
    <w:rsid w:val="000D2A0E"/>
    <w:rsid w:val="000F58D5"/>
    <w:rsid w:val="0010514A"/>
    <w:rsid w:val="0013394E"/>
    <w:rsid w:val="00134729"/>
    <w:rsid w:val="00147039"/>
    <w:rsid w:val="001620A9"/>
    <w:rsid w:val="001765C7"/>
    <w:rsid w:val="00180BFC"/>
    <w:rsid w:val="00185D2D"/>
    <w:rsid w:val="001A7137"/>
    <w:rsid w:val="001B77F5"/>
    <w:rsid w:val="001C4828"/>
    <w:rsid w:val="001C5B04"/>
    <w:rsid w:val="001D3253"/>
    <w:rsid w:val="001E75E2"/>
    <w:rsid w:val="001F47C6"/>
    <w:rsid w:val="002107A7"/>
    <w:rsid w:val="00217310"/>
    <w:rsid w:val="00235C13"/>
    <w:rsid w:val="002371B3"/>
    <w:rsid w:val="00247835"/>
    <w:rsid w:val="002935F6"/>
    <w:rsid w:val="00297F3E"/>
    <w:rsid w:val="002B21AC"/>
    <w:rsid w:val="00306BB1"/>
    <w:rsid w:val="00341839"/>
    <w:rsid w:val="003447B1"/>
    <w:rsid w:val="00355543"/>
    <w:rsid w:val="00365A7B"/>
    <w:rsid w:val="0037332C"/>
    <w:rsid w:val="00396D08"/>
    <w:rsid w:val="003B041A"/>
    <w:rsid w:val="003E20EC"/>
    <w:rsid w:val="003E2902"/>
    <w:rsid w:val="003F097A"/>
    <w:rsid w:val="003F49EF"/>
    <w:rsid w:val="00403600"/>
    <w:rsid w:val="0041245B"/>
    <w:rsid w:val="00415623"/>
    <w:rsid w:val="004164E5"/>
    <w:rsid w:val="00421181"/>
    <w:rsid w:val="0043260E"/>
    <w:rsid w:val="00433B96"/>
    <w:rsid w:val="00437005"/>
    <w:rsid w:val="00452682"/>
    <w:rsid w:val="0045655F"/>
    <w:rsid w:val="0046342E"/>
    <w:rsid w:val="0049342F"/>
    <w:rsid w:val="00496B14"/>
    <w:rsid w:val="004977AF"/>
    <w:rsid w:val="004A0A98"/>
    <w:rsid w:val="004C40BC"/>
    <w:rsid w:val="004C7897"/>
    <w:rsid w:val="00504F93"/>
    <w:rsid w:val="0051339D"/>
    <w:rsid w:val="00531BDB"/>
    <w:rsid w:val="00541A33"/>
    <w:rsid w:val="00544DA8"/>
    <w:rsid w:val="005467E5"/>
    <w:rsid w:val="00552395"/>
    <w:rsid w:val="0058264D"/>
    <w:rsid w:val="005908D1"/>
    <w:rsid w:val="005921A3"/>
    <w:rsid w:val="005A7437"/>
    <w:rsid w:val="005D1469"/>
    <w:rsid w:val="005D393D"/>
    <w:rsid w:val="005E5B07"/>
    <w:rsid w:val="005E6E55"/>
    <w:rsid w:val="005F3B0F"/>
    <w:rsid w:val="00600A20"/>
    <w:rsid w:val="006124A5"/>
    <w:rsid w:val="00647E17"/>
    <w:rsid w:val="00661748"/>
    <w:rsid w:val="006621A4"/>
    <w:rsid w:val="006A54F2"/>
    <w:rsid w:val="006C7589"/>
    <w:rsid w:val="006D33F8"/>
    <w:rsid w:val="006E5319"/>
    <w:rsid w:val="006F0206"/>
    <w:rsid w:val="006F1CD8"/>
    <w:rsid w:val="00707666"/>
    <w:rsid w:val="00715D74"/>
    <w:rsid w:val="00722D88"/>
    <w:rsid w:val="00744CE3"/>
    <w:rsid w:val="00747CC9"/>
    <w:rsid w:val="0075060F"/>
    <w:rsid w:val="007514E8"/>
    <w:rsid w:val="0077216F"/>
    <w:rsid w:val="00777298"/>
    <w:rsid w:val="00787B90"/>
    <w:rsid w:val="00794A7A"/>
    <w:rsid w:val="007A0084"/>
    <w:rsid w:val="007A4A54"/>
    <w:rsid w:val="007C3505"/>
    <w:rsid w:val="007D63F1"/>
    <w:rsid w:val="007E09C8"/>
    <w:rsid w:val="007E4C30"/>
    <w:rsid w:val="007E7D61"/>
    <w:rsid w:val="0080185A"/>
    <w:rsid w:val="0082228A"/>
    <w:rsid w:val="0083059F"/>
    <w:rsid w:val="0083632C"/>
    <w:rsid w:val="00850A2A"/>
    <w:rsid w:val="0088373A"/>
    <w:rsid w:val="008A7876"/>
    <w:rsid w:val="008D2EE2"/>
    <w:rsid w:val="008D367F"/>
    <w:rsid w:val="008E2B79"/>
    <w:rsid w:val="008F77AA"/>
    <w:rsid w:val="00904F47"/>
    <w:rsid w:val="00917E70"/>
    <w:rsid w:val="00922BE7"/>
    <w:rsid w:val="00965D3D"/>
    <w:rsid w:val="00971EE2"/>
    <w:rsid w:val="00972FC5"/>
    <w:rsid w:val="0098228A"/>
    <w:rsid w:val="0098414B"/>
    <w:rsid w:val="009A19E1"/>
    <w:rsid w:val="009B70B0"/>
    <w:rsid w:val="009C5EF6"/>
    <w:rsid w:val="009D4365"/>
    <w:rsid w:val="009E4F9B"/>
    <w:rsid w:val="009E6FDC"/>
    <w:rsid w:val="009F1EBA"/>
    <w:rsid w:val="00A0786C"/>
    <w:rsid w:val="00A10231"/>
    <w:rsid w:val="00A33F74"/>
    <w:rsid w:val="00A65CD0"/>
    <w:rsid w:val="00A66494"/>
    <w:rsid w:val="00A6757F"/>
    <w:rsid w:val="00A748BE"/>
    <w:rsid w:val="00A82B48"/>
    <w:rsid w:val="00A842E5"/>
    <w:rsid w:val="00A90834"/>
    <w:rsid w:val="00AA4999"/>
    <w:rsid w:val="00AB5FE6"/>
    <w:rsid w:val="00AE376C"/>
    <w:rsid w:val="00AE6E8B"/>
    <w:rsid w:val="00AF1C13"/>
    <w:rsid w:val="00B005D9"/>
    <w:rsid w:val="00B259FD"/>
    <w:rsid w:val="00B7651A"/>
    <w:rsid w:val="00B8430F"/>
    <w:rsid w:val="00BA22EB"/>
    <w:rsid w:val="00BA7C2E"/>
    <w:rsid w:val="00BB2095"/>
    <w:rsid w:val="00BB2896"/>
    <w:rsid w:val="00BB6936"/>
    <w:rsid w:val="00BE084A"/>
    <w:rsid w:val="00BF07B2"/>
    <w:rsid w:val="00BF68C4"/>
    <w:rsid w:val="00C2279A"/>
    <w:rsid w:val="00C7164F"/>
    <w:rsid w:val="00C7414F"/>
    <w:rsid w:val="00C94991"/>
    <w:rsid w:val="00CA16CA"/>
    <w:rsid w:val="00CA3F47"/>
    <w:rsid w:val="00CB1AD5"/>
    <w:rsid w:val="00CD2234"/>
    <w:rsid w:val="00CD5C99"/>
    <w:rsid w:val="00CE5D76"/>
    <w:rsid w:val="00CE7885"/>
    <w:rsid w:val="00D05254"/>
    <w:rsid w:val="00D145CB"/>
    <w:rsid w:val="00D15393"/>
    <w:rsid w:val="00D32721"/>
    <w:rsid w:val="00D34078"/>
    <w:rsid w:val="00D34FE7"/>
    <w:rsid w:val="00D35C9E"/>
    <w:rsid w:val="00D45C4A"/>
    <w:rsid w:val="00D46A95"/>
    <w:rsid w:val="00D51637"/>
    <w:rsid w:val="00D55524"/>
    <w:rsid w:val="00D55639"/>
    <w:rsid w:val="00D55679"/>
    <w:rsid w:val="00D5772E"/>
    <w:rsid w:val="00D60C42"/>
    <w:rsid w:val="00D71CDD"/>
    <w:rsid w:val="00D76788"/>
    <w:rsid w:val="00D867B4"/>
    <w:rsid w:val="00DA25F3"/>
    <w:rsid w:val="00DB1C3E"/>
    <w:rsid w:val="00DB7075"/>
    <w:rsid w:val="00DC0FB4"/>
    <w:rsid w:val="00DC3ED7"/>
    <w:rsid w:val="00E0104C"/>
    <w:rsid w:val="00E10AB2"/>
    <w:rsid w:val="00E116CF"/>
    <w:rsid w:val="00E14B86"/>
    <w:rsid w:val="00E33951"/>
    <w:rsid w:val="00E43722"/>
    <w:rsid w:val="00E520C6"/>
    <w:rsid w:val="00E53C62"/>
    <w:rsid w:val="00E568B6"/>
    <w:rsid w:val="00E73923"/>
    <w:rsid w:val="00E80133"/>
    <w:rsid w:val="00E8395C"/>
    <w:rsid w:val="00E857C3"/>
    <w:rsid w:val="00EA5B79"/>
    <w:rsid w:val="00EB1CDF"/>
    <w:rsid w:val="00EB1F2A"/>
    <w:rsid w:val="00EB3996"/>
    <w:rsid w:val="00EB6AE3"/>
    <w:rsid w:val="00EC3284"/>
    <w:rsid w:val="00EC3A83"/>
    <w:rsid w:val="00EC3E0F"/>
    <w:rsid w:val="00EF5405"/>
    <w:rsid w:val="00F00450"/>
    <w:rsid w:val="00F236AF"/>
    <w:rsid w:val="00F45DCD"/>
    <w:rsid w:val="00F51827"/>
    <w:rsid w:val="00F67205"/>
    <w:rsid w:val="00F71BF9"/>
    <w:rsid w:val="00F769B7"/>
    <w:rsid w:val="00F77DCE"/>
    <w:rsid w:val="00FA35CF"/>
    <w:rsid w:val="00FA553F"/>
    <w:rsid w:val="00FB33DC"/>
    <w:rsid w:val="00FB4FD3"/>
    <w:rsid w:val="00FB5453"/>
    <w:rsid w:val="00FE212C"/>
    <w:rsid w:val="00FF3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7D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99"/>
    <w:rsid w:val="0049342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Header">
    <w:name w:val="header"/>
    <w:basedOn w:val="Normal"/>
    <w:link w:val="HeaderChar"/>
    <w:uiPriority w:val="99"/>
    <w:rsid w:val="005A7437"/>
    <w:pPr>
      <w:tabs>
        <w:tab w:val="center" w:pos="4320"/>
        <w:tab w:val="right" w:pos="8640"/>
      </w:tabs>
      <w:spacing w:after="0" w:line="240" w:lineRule="auto"/>
    </w:pPr>
  </w:style>
  <w:style w:type="character" w:customStyle="1" w:styleId="HeaderChar">
    <w:name w:val="Header Char"/>
    <w:link w:val="Header"/>
    <w:uiPriority w:val="99"/>
    <w:locked/>
    <w:rsid w:val="005A7437"/>
    <w:rPr>
      <w:rFonts w:cs="Times New Roman"/>
    </w:rPr>
  </w:style>
  <w:style w:type="paragraph" w:styleId="Footer">
    <w:name w:val="footer"/>
    <w:basedOn w:val="Normal"/>
    <w:link w:val="FooterChar"/>
    <w:uiPriority w:val="99"/>
    <w:rsid w:val="005A7437"/>
    <w:pPr>
      <w:tabs>
        <w:tab w:val="center" w:pos="4320"/>
        <w:tab w:val="right" w:pos="8640"/>
      </w:tabs>
      <w:spacing w:after="0" w:line="240" w:lineRule="auto"/>
    </w:pPr>
  </w:style>
  <w:style w:type="character" w:customStyle="1" w:styleId="FooterChar">
    <w:name w:val="Footer Char"/>
    <w:link w:val="Footer"/>
    <w:uiPriority w:val="99"/>
    <w:locked/>
    <w:rsid w:val="005A7437"/>
    <w:rPr>
      <w:rFonts w:cs="Times New Roman"/>
    </w:rPr>
  </w:style>
  <w:style w:type="character" w:styleId="Hyperlink">
    <w:name w:val="Hyperlink"/>
    <w:uiPriority w:val="99"/>
    <w:rsid w:val="005A7437"/>
    <w:rPr>
      <w:rFonts w:cs="Times New Roman"/>
      <w:color w:val="0000FF"/>
      <w:u w:val="single"/>
    </w:rPr>
  </w:style>
  <w:style w:type="paragraph" w:styleId="ListParagraph">
    <w:name w:val="List Paragraph"/>
    <w:basedOn w:val="Normal"/>
    <w:uiPriority w:val="99"/>
    <w:qFormat/>
    <w:rsid w:val="00EC3E0F"/>
    <w:pPr>
      <w:ind w:left="720"/>
      <w:contextualSpacing/>
    </w:pPr>
  </w:style>
  <w:style w:type="paragraph" w:styleId="BalloonText">
    <w:name w:val="Balloon Text"/>
    <w:basedOn w:val="Normal"/>
    <w:link w:val="BalloonTextChar"/>
    <w:uiPriority w:val="99"/>
    <w:semiHidden/>
    <w:rsid w:val="00E116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16CF"/>
    <w:rPr>
      <w:rFonts w:ascii="Tahoma" w:hAnsi="Tahoma" w:cs="Tahoma"/>
      <w:sz w:val="16"/>
      <w:szCs w:val="16"/>
    </w:rPr>
  </w:style>
  <w:style w:type="character" w:styleId="LineNumber">
    <w:name w:val="line number"/>
    <w:uiPriority w:val="99"/>
    <w:semiHidden/>
    <w:unhideWhenUsed/>
    <w:rsid w:val="00EF54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jwei@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5</Pages>
  <Words>1465</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Supplement Material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Material </dc:title>
  <dc:subject/>
  <dc:creator>shjwei</dc:creator>
  <cp:keywords/>
  <dc:description/>
  <cp:lastModifiedBy>shengji</cp:lastModifiedBy>
  <cp:revision>30</cp:revision>
  <dcterms:created xsi:type="dcterms:W3CDTF">2014-07-23T08:19:00Z</dcterms:created>
  <dcterms:modified xsi:type="dcterms:W3CDTF">2015-03-24T17:30:00Z</dcterms:modified>
</cp:coreProperties>
</file>