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80" w:rsidRDefault="006D1380" w:rsidP="003F7232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6D1380">
        <w:rPr>
          <w:rFonts w:ascii="Times New Roman" w:hAnsi="Times New Roman" w:cs="Times New Roman"/>
          <w:b/>
        </w:rPr>
        <w:t>Supplementary Information</w:t>
      </w:r>
    </w:p>
    <w:p w:rsidR="003F7232" w:rsidRDefault="006D138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1380">
        <w:rPr>
          <w:rFonts w:ascii="Times New Roman" w:hAnsi="Times New Roman" w:cs="Times New Roman"/>
        </w:rPr>
        <w:t>Supplementary information below contains supplementary materials and methods as well as legends for supplementary figures that are referenced throughout the main text.</w:t>
      </w:r>
    </w:p>
    <w:p w:rsidR="003F7232" w:rsidRDefault="003F723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061EA">
        <w:rPr>
          <w:rFonts w:ascii="Arial" w:hAnsi="Arial"/>
          <w:b/>
          <w:color w:val="000000"/>
        </w:rPr>
        <w:t xml:space="preserve">Table S1. </w:t>
      </w:r>
      <w:proofErr w:type="spellStart"/>
      <w:proofErr w:type="gramStart"/>
      <w:r w:rsidRPr="00E061EA">
        <w:rPr>
          <w:rFonts w:ascii="Arial" w:hAnsi="Arial"/>
          <w:b/>
          <w:color w:val="000000"/>
        </w:rPr>
        <w:t>qPCR</w:t>
      </w:r>
      <w:proofErr w:type="spellEnd"/>
      <w:proofErr w:type="gramEnd"/>
      <w:r w:rsidRPr="00E061EA">
        <w:rPr>
          <w:rFonts w:ascii="Arial" w:hAnsi="Arial"/>
          <w:b/>
          <w:color w:val="000000"/>
        </w:rPr>
        <w:t xml:space="preserve"> primers targeting </w:t>
      </w:r>
      <w:proofErr w:type="spellStart"/>
      <w:r w:rsidRPr="00E061EA">
        <w:rPr>
          <w:rFonts w:ascii="Arial" w:hAnsi="Arial"/>
          <w:b/>
          <w:color w:val="000000"/>
        </w:rPr>
        <w:t>16S</w:t>
      </w:r>
      <w:proofErr w:type="spellEnd"/>
      <w:r w:rsidRPr="00E061EA">
        <w:rPr>
          <w:rFonts w:ascii="Arial" w:hAnsi="Arial"/>
          <w:b/>
          <w:color w:val="000000"/>
        </w:rPr>
        <w:t xml:space="preserve"> and stress genes</w:t>
      </w:r>
    </w:p>
    <w:tbl>
      <w:tblPr>
        <w:tblpPr w:leftFromText="180" w:rightFromText="180" w:vertAnchor="page" w:horzAnchor="page" w:tblpX="1549" w:tblpY="396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3510"/>
        <w:gridCol w:w="4238"/>
      </w:tblGrid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Primer name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Primer target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sequence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F5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XH001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16S</w:t>
            </w:r>
            <w:proofErr w:type="spellEnd"/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GCGGAGCATGCGGATTA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R3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XH001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16S</w:t>
            </w:r>
            <w:proofErr w:type="spellEnd"/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AACGTGCTGGCAACATAGGG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STRS1F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 xml:space="preserve">Potassium efflux system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KefA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 xml:space="preserve"> protein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AAGACGTACGCCGTGCTCGTCATC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STRS1R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 xml:space="preserve">Potassium efflux system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KefA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 xml:space="preserve"> protein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GTGCCGAGTTGAGTCGTCGTTAGC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STRS7F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Potassium uptake protein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CTGATCCTTGCATTCGTGG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STRS7R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Potassium uptake protein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GGACGAGCGCGAGTTAACG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STRS2F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 xml:space="preserve">Heat shock protein 60,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GroES</w:t>
            </w:r>
            <w:proofErr w:type="spellEnd"/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AAGGAGAAGCCGCAGGAAG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STRS2R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 xml:space="preserve">Heat shock protein 60,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GroES</w:t>
            </w:r>
            <w:proofErr w:type="spellEnd"/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GTCGTACTTGACCTCGGTGC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STRS3F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 xml:space="preserve">Chaperone protein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DnaJ</w:t>
            </w:r>
            <w:proofErr w:type="spellEnd"/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ACGGTAAGAAGACCGTGACG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STRS3R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 xml:space="preserve">Chaperone protein 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DnaJ</w:t>
            </w:r>
            <w:proofErr w:type="spellEnd"/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GAATCTGAACGTCCACGTGC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0867F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Universal stress family protein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GAGGGAATGGATACTGCGAT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0867R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Universal stress family protein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GTGGAGAACTCGATGAGCAG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0069F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NADPH-quinone reductase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ATGTCCAACGTGCTGATTGT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  <w:tr w:rsidR="003F7232" w:rsidRPr="003F7232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F7232">
              <w:rPr>
                <w:rFonts w:ascii="Times New Roman" w:hAnsi="Times New Roman"/>
                <w:sz w:val="20"/>
              </w:rPr>
              <w:t>0069R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NADPH-quinone reductase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:rsidR="003F7232" w:rsidRPr="003F7232" w:rsidRDefault="003F7232" w:rsidP="003F7232">
            <w:pPr>
              <w:rPr>
                <w:rFonts w:ascii="Times New Roman" w:hAnsi="Times New Roman"/>
                <w:sz w:val="20"/>
              </w:rPr>
            </w:pPr>
            <w:r w:rsidRPr="003F7232">
              <w:rPr>
                <w:rFonts w:ascii="Times New Roman" w:hAnsi="Times New Roman"/>
                <w:sz w:val="20"/>
              </w:rPr>
              <w:t>5’-</w:t>
            </w:r>
            <w:proofErr w:type="spellStart"/>
            <w:r w:rsidRPr="003F7232">
              <w:rPr>
                <w:rFonts w:ascii="Times New Roman" w:hAnsi="Times New Roman"/>
                <w:sz w:val="20"/>
              </w:rPr>
              <w:t>ACTCCGGATAGAGGTCATCG</w:t>
            </w:r>
            <w:proofErr w:type="spellEnd"/>
            <w:r w:rsidRPr="003F7232">
              <w:rPr>
                <w:rFonts w:ascii="Times New Roman" w:hAnsi="Times New Roman"/>
                <w:sz w:val="20"/>
              </w:rPr>
              <w:t>-3’</w:t>
            </w:r>
          </w:p>
        </w:tc>
      </w:tr>
    </w:tbl>
    <w:p w:rsidR="00F54E80" w:rsidRDefault="00F54E8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95FE2" w:rsidRDefault="006D1380">
      <w:pPr>
        <w:tabs>
          <w:tab w:val="left" w:pos="0"/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6D1380">
        <w:rPr>
          <w:rFonts w:ascii="Times New Roman" w:hAnsi="Times New Roman" w:cs="Times New Roman"/>
          <w:b/>
        </w:rPr>
        <w:t>Supplementary Methods</w:t>
      </w:r>
      <w:r w:rsidRPr="006D1380">
        <w:rPr>
          <w:rFonts w:ascii="Times New Roman" w:hAnsi="Times New Roman" w:cs="Times New Roman"/>
        </w:rPr>
        <w:t>.</w:t>
      </w:r>
      <w:proofErr w:type="gramEnd"/>
      <w:r w:rsidRPr="006D1380">
        <w:rPr>
          <w:rFonts w:ascii="Times New Roman" w:hAnsi="Times New Roman" w:cs="Times New Roman"/>
        </w:rPr>
        <w:t xml:space="preserve"> This section contains detailed procedure regarding disaggregation of </w:t>
      </w:r>
      <w:proofErr w:type="spellStart"/>
      <w:r w:rsidR="00A14F11">
        <w:rPr>
          <w:rFonts w:ascii="Times New Roman" w:hAnsi="Times New Roman" w:cs="Times New Roman"/>
        </w:rPr>
        <w:t>coculture</w:t>
      </w:r>
      <w:proofErr w:type="spellEnd"/>
      <w:r w:rsidRPr="006D1380">
        <w:rPr>
          <w:rFonts w:ascii="Times New Roman" w:hAnsi="Times New Roman" w:cs="Times New Roman"/>
        </w:rPr>
        <w:t xml:space="preserve">, </w:t>
      </w:r>
      <w:proofErr w:type="spellStart"/>
      <w:r w:rsidRPr="006D1380">
        <w:rPr>
          <w:rFonts w:ascii="Times New Roman" w:hAnsi="Times New Roman" w:cs="Times New Roman"/>
        </w:rPr>
        <w:t>XH001</w:t>
      </w:r>
      <w:proofErr w:type="spellEnd"/>
      <w:r w:rsidRPr="006D1380">
        <w:rPr>
          <w:rFonts w:ascii="Times New Roman" w:hAnsi="Times New Roman" w:cs="Times New Roman"/>
        </w:rPr>
        <w:t xml:space="preserve"> cell quantification, re-</w:t>
      </w:r>
      <w:proofErr w:type="spellStart"/>
      <w:r w:rsidRPr="006D1380">
        <w:rPr>
          <w:rFonts w:ascii="Times New Roman" w:hAnsi="Times New Roman" w:cs="Times New Roman"/>
        </w:rPr>
        <w:t>attachement</w:t>
      </w:r>
      <w:proofErr w:type="spellEnd"/>
      <w:r w:rsidRPr="006D1380">
        <w:rPr>
          <w:rFonts w:ascii="Times New Roman" w:hAnsi="Times New Roman" w:cs="Times New Roman"/>
        </w:rPr>
        <w:t xml:space="preserve"> of </w:t>
      </w:r>
      <w:proofErr w:type="spellStart"/>
      <w:r w:rsidRPr="006D1380">
        <w:rPr>
          <w:rFonts w:ascii="Times New Roman" w:hAnsi="Times New Roman" w:cs="Times New Roman"/>
        </w:rPr>
        <w:t>TM7x</w:t>
      </w:r>
      <w:proofErr w:type="spellEnd"/>
      <w:r w:rsidRPr="006D1380">
        <w:rPr>
          <w:rFonts w:ascii="Times New Roman" w:hAnsi="Times New Roman" w:cs="Times New Roman"/>
        </w:rPr>
        <w:t xml:space="preserve"> to </w:t>
      </w:r>
      <w:proofErr w:type="spellStart"/>
      <w:r w:rsidRPr="006D1380">
        <w:rPr>
          <w:rFonts w:ascii="Times New Roman" w:hAnsi="Times New Roman" w:cs="Times New Roman"/>
        </w:rPr>
        <w:t>XH001</w:t>
      </w:r>
      <w:proofErr w:type="spellEnd"/>
      <w:r w:rsidRPr="006D1380">
        <w:rPr>
          <w:rFonts w:ascii="Times New Roman" w:hAnsi="Times New Roman" w:cs="Times New Roman"/>
        </w:rPr>
        <w:t xml:space="preserve">, isolation of mRNA, construction of cDNA, and </w:t>
      </w:r>
      <w:proofErr w:type="spellStart"/>
      <w:r w:rsidRPr="006D1380">
        <w:rPr>
          <w:rFonts w:ascii="Times New Roman" w:hAnsi="Times New Roman" w:cs="Times New Roman"/>
        </w:rPr>
        <w:t>qPCR</w:t>
      </w:r>
      <w:proofErr w:type="spellEnd"/>
      <w:r w:rsidRPr="006D1380">
        <w:rPr>
          <w:rFonts w:ascii="Times New Roman" w:hAnsi="Times New Roman" w:cs="Times New Roman"/>
        </w:rPr>
        <w:t xml:space="preserve"> of key stress genes.  </w:t>
      </w:r>
    </w:p>
    <w:p w:rsidR="00F54E80" w:rsidRDefault="00A14F11">
      <w:pPr>
        <w:tabs>
          <w:tab w:val="left" w:pos="0"/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Disaggregation of micro</w:t>
      </w:r>
      <w:r w:rsidR="002E1F30">
        <w:rPr>
          <w:rFonts w:ascii="Times New Roman" w:hAnsi="Times New Roman" w:cs="Times New Roman"/>
          <w:i/>
        </w:rPr>
        <w:t>-</w:t>
      </w:r>
      <w:r w:rsidR="006D1380" w:rsidRPr="006D1380">
        <w:rPr>
          <w:rFonts w:ascii="Times New Roman" w:hAnsi="Times New Roman" w:cs="Times New Roman"/>
          <w:i/>
        </w:rPr>
        <w:t xml:space="preserve">aggregated </w:t>
      </w:r>
      <w:proofErr w:type="spellStart"/>
      <w:r w:rsidR="006D1380" w:rsidRPr="006D1380">
        <w:rPr>
          <w:rFonts w:ascii="Times New Roman" w:hAnsi="Times New Roman" w:cs="Times New Roman"/>
          <w:i/>
        </w:rPr>
        <w:t>XH001</w:t>
      </w:r>
      <w:proofErr w:type="spellEnd"/>
      <w:r w:rsidR="006D1380" w:rsidRPr="006D1380">
        <w:rPr>
          <w:rFonts w:ascii="Times New Roman" w:hAnsi="Times New Roman" w:cs="Times New Roman"/>
          <w:i/>
        </w:rPr>
        <w:t>/</w:t>
      </w:r>
      <w:proofErr w:type="spellStart"/>
      <w:r w:rsidR="006D1380" w:rsidRPr="006D1380">
        <w:rPr>
          <w:rFonts w:ascii="Times New Roman" w:hAnsi="Times New Roman" w:cs="Times New Roman"/>
          <w:i/>
        </w:rPr>
        <w:t>TM7x</w:t>
      </w:r>
      <w:proofErr w:type="spellEnd"/>
    </w:p>
    <w:p w:rsidR="00F54E80" w:rsidRPr="0090350A" w:rsidRDefault="006D1380" w:rsidP="0090350A">
      <w:pPr>
        <w:tabs>
          <w:tab w:val="left" w:pos="0"/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6D1380">
        <w:rPr>
          <w:rFonts w:ascii="Times New Roman" w:hAnsi="Times New Roman" w:cs="Times New Roman"/>
          <w:i/>
        </w:rPr>
        <w:tab/>
      </w:r>
      <w:proofErr w:type="spellStart"/>
      <w:r w:rsidRPr="006D1380">
        <w:rPr>
          <w:rFonts w:ascii="Times New Roman" w:hAnsi="Times New Roman" w:cs="Times New Roman"/>
        </w:rPr>
        <w:t>XH001</w:t>
      </w:r>
      <w:proofErr w:type="spellEnd"/>
      <w:r w:rsidRPr="006D1380">
        <w:rPr>
          <w:rFonts w:ascii="Times New Roman" w:hAnsi="Times New Roman" w:cs="Times New Roman"/>
        </w:rPr>
        <w:t>/</w:t>
      </w:r>
      <w:proofErr w:type="spellStart"/>
      <w:r w:rsidRPr="006D1380">
        <w:rPr>
          <w:rFonts w:ascii="Times New Roman" w:hAnsi="Times New Roman" w:cs="Times New Roman"/>
        </w:rPr>
        <w:t>TM7x</w:t>
      </w:r>
      <w:proofErr w:type="spellEnd"/>
      <w:r w:rsidRPr="006D1380">
        <w:rPr>
          <w:rFonts w:ascii="Times New Roman" w:hAnsi="Times New Roman" w:cs="Times New Roman"/>
        </w:rPr>
        <w:t xml:space="preserve"> </w:t>
      </w:r>
      <w:proofErr w:type="spellStart"/>
      <w:r w:rsidRPr="006D1380">
        <w:rPr>
          <w:rFonts w:ascii="Times New Roman" w:hAnsi="Times New Roman" w:cs="Times New Roman"/>
        </w:rPr>
        <w:t>coculture</w:t>
      </w:r>
      <w:proofErr w:type="spellEnd"/>
      <w:r w:rsidRPr="006D1380">
        <w:rPr>
          <w:rFonts w:ascii="Times New Roman" w:hAnsi="Times New Roman" w:cs="Times New Roman"/>
        </w:rPr>
        <w:t xml:space="preserve"> tends to form micro</w:t>
      </w:r>
      <w:r w:rsidR="002E1F30">
        <w:rPr>
          <w:rFonts w:ascii="Times New Roman" w:hAnsi="Times New Roman" w:cs="Times New Roman"/>
        </w:rPr>
        <w:t>-</w:t>
      </w:r>
      <w:r w:rsidRPr="006D1380">
        <w:rPr>
          <w:rFonts w:ascii="Times New Roman" w:hAnsi="Times New Roman" w:cs="Times New Roman"/>
        </w:rPr>
        <w:t>aggregates</w:t>
      </w:r>
      <w:r w:rsidR="00586A7E">
        <w:rPr>
          <w:rFonts w:ascii="Times New Roman" w:hAnsi="Times New Roman" w:cs="Times New Roman"/>
        </w:rPr>
        <w:t xml:space="preserve"> and</w:t>
      </w:r>
      <w:r w:rsidRPr="006D1380">
        <w:rPr>
          <w:rFonts w:ascii="Times New Roman" w:hAnsi="Times New Roman" w:cs="Times New Roman"/>
        </w:rPr>
        <w:t xml:space="preserve"> </w:t>
      </w:r>
      <w:r w:rsidR="00586A7E">
        <w:rPr>
          <w:rFonts w:ascii="Times New Roman" w:hAnsi="Times New Roman" w:cs="Times New Roman"/>
        </w:rPr>
        <w:t>i</w:t>
      </w:r>
      <w:r w:rsidRPr="006D1380">
        <w:rPr>
          <w:rFonts w:ascii="Times New Roman" w:hAnsi="Times New Roman" w:cs="Times New Roman"/>
        </w:rPr>
        <w:t>n order to accurately quantify the cell length and branch points</w:t>
      </w:r>
      <w:r w:rsidR="00586A7E">
        <w:rPr>
          <w:rFonts w:ascii="Times New Roman" w:hAnsi="Times New Roman" w:cs="Times New Roman"/>
        </w:rPr>
        <w:t>,</w:t>
      </w:r>
      <w:r w:rsidRPr="006D1380">
        <w:rPr>
          <w:rFonts w:ascii="Times New Roman" w:hAnsi="Times New Roman" w:cs="Times New Roman"/>
        </w:rPr>
        <w:t xml:space="preserve"> we </w:t>
      </w:r>
      <w:r w:rsidR="00586A7E">
        <w:rPr>
          <w:rFonts w:ascii="Times New Roman" w:hAnsi="Times New Roman" w:cs="Times New Roman"/>
        </w:rPr>
        <w:t xml:space="preserve">attempted </w:t>
      </w:r>
      <w:r w:rsidRPr="006D1380">
        <w:rPr>
          <w:rFonts w:ascii="Times New Roman" w:hAnsi="Times New Roman" w:cs="Times New Roman"/>
        </w:rPr>
        <w:t xml:space="preserve">to disperse the </w:t>
      </w:r>
      <w:r w:rsidR="006E10F6">
        <w:rPr>
          <w:rFonts w:ascii="Times New Roman" w:hAnsi="Times New Roman" w:cs="Times New Roman"/>
        </w:rPr>
        <w:t>micro</w:t>
      </w:r>
      <w:r w:rsidR="002E1F30">
        <w:rPr>
          <w:rFonts w:ascii="Times New Roman" w:hAnsi="Times New Roman" w:cs="Times New Roman"/>
        </w:rPr>
        <w:t>-</w:t>
      </w:r>
      <w:r w:rsidRPr="006D1380">
        <w:rPr>
          <w:rFonts w:ascii="Times New Roman" w:hAnsi="Times New Roman" w:cs="Times New Roman"/>
        </w:rPr>
        <w:t xml:space="preserve">aggregates using different </w:t>
      </w:r>
      <w:r w:rsidRPr="006D1380">
        <w:rPr>
          <w:rFonts w:ascii="Times New Roman" w:hAnsi="Times New Roman" w:cs="Times New Roman"/>
        </w:rPr>
        <w:lastRenderedPageBreak/>
        <w:t>reagents, including complex</w:t>
      </w:r>
      <w:r w:rsidR="00636BEE">
        <w:rPr>
          <w:rFonts w:ascii="Times New Roman" w:hAnsi="Times New Roman" w:cs="Times New Roman"/>
        </w:rPr>
        <w:t>ing</w:t>
      </w:r>
      <w:r w:rsidRPr="006D1380">
        <w:rPr>
          <w:rFonts w:ascii="Times New Roman" w:hAnsi="Times New Roman" w:cs="Times New Roman"/>
        </w:rPr>
        <w:t xml:space="preserve"> agents: EDTA, </w:t>
      </w:r>
      <w:proofErr w:type="spellStart"/>
      <w:r w:rsidRPr="006D1380">
        <w:rPr>
          <w:rFonts w:ascii="Times New Roman" w:hAnsi="Times New Roman" w:cs="Times New Roman"/>
        </w:rPr>
        <w:t>EGTA</w:t>
      </w:r>
      <w:proofErr w:type="spellEnd"/>
      <w:r w:rsidRPr="006D1380">
        <w:rPr>
          <w:rFonts w:ascii="Times New Roman" w:hAnsi="Times New Roman" w:cs="Times New Roman"/>
        </w:rPr>
        <w:t>, sodium pyrophosphate, sodium citrate and sodi</w:t>
      </w:r>
      <w:r w:rsidR="00C53E91">
        <w:rPr>
          <w:rFonts w:ascii="Times New Roman" w:hAnsi="Times New Roman" w:cs="Times New Roman"/>
        </w:rPr>
        <w:t>um potassium tartrate</w:t>
      </w:r>
      <w:r w:rsidRPr="006D1380">
        <w:rPr>
          <w:rFonts w:ascii="Times New Roman" w:hAnsi="Times New Roman" w:cs="Times New Roman"/>
        </w:rPr>
        <w:t xml:space="preserve">, sugars: D-glucose, L-arabinose, L-fucose, D-galactose, D-mannose and </w:t>
      </w:r>
      <w:r w:rsidR="00C53E91">
        <w:rPr>
          <w:rFonts w:ascii="Times New Roman" w:hAnsi="Times New Roman" w:cs="Times New Roman"/>
        </w:rPr>
        <w:t>N-acetyl-</w:t>
      </w:r>
      <w:proofErr w:type="spellStart"/>
      <w:r w:rsidR="00C53E91">
        <w:rPr>
          <w:rFonts w:ascii="Times New Roman" w:hAnsi="Times New Roman" w:cs="Times New Roman"/>
        </w:rPr>
        <w:t>glucoseamine</w:t>
      </w:r>
      <w:proofErr w:type="spellEnd"/>
      <w:r w:rsidRPr="006D1380">
        <w:rPr>
          <w:rFonts w:ascii="Times New Roman" w:hAnsi="Times New Roman" w:cs="Times New Roman"/>
        </w:rPr>
        <w:t>, denaturan</w:t>
      </w:r>
      <w:r w:rsidR="00C53E91">
        <w:rPr>
          <w:rFonts w:ascii="Times New Roman" w:hAnsi="Times New Roman" w:cs="Times New Roman"/>
        </w:rPr>
        <w:t>t: urea and formamide</w:t>
      </w:r>
      <w:r w:rsidRPr="006D1380">
        <w:rPr>
          <w:rFonts w:ascii="Times New Roman" w:hAnsi="Times New Roman" w:cs="Times New Roman"/>
        </w:rPr>
        <w:t>, detergents:</w:t>
      </w:r>
      <w:r w:rsidR="00636BEE">
        <w:rPr>
          <w:rFonts w:ascii="Times New Roman" w:hAnsi="Times New Roman" w:cs="Times New Roman"/>
        </w:rPr>
        <w:t xml:space="preserve"> SDS and Triton </w:t>
      </w:r>
      <w:r w:rsidR="00C53E91">
        <w:rPr>
          <w:rFonts w:ascii="Times New Roman" w:hAnsi="Times New Roman" w:cs="Times New Roman"/>
        </w:rPr>
        <w:t>x-100</w:t>
      </w:r>
      <w:r w:rsidRPr="006D1380">
        <w:rPr>
          <w:rFonts w:ascii="Times New Roman" w:hAnsi="Times New Roman" w:cs="Times New Roman"/>
        </w:rPr>
        <w:t>,  hydrolytic enzymes: prot</w:t>
      </w:r>
      <w:r w:rsidR="00C53E91">
        <w:rPr>
          <w:rFonts w:ascii="Times New Roman" w:hAnsi="Times New Roman" w:cs="Times New Roman"/>
        </w:rPr>
        <w:t>einase K and lysozyme</w:t>
      </w:r>
      <w:r w:rsidRPr="006D1380">
        <w:rPr>
          <w:rFonts w:ascii="Times New Roman" w:hAnsi="Times New Roman" w:cs="Times New Roman"/>
        </w:rPr>
        <w:t>, and redu</w:t>
      </w:r>
      <w:r w:rsidR="00C53E91">
        <w:rPr>
          <w:rFonts w:ascii="Times New Roman" w:hAnsi="Times New Roman" w:cs="Times New Roman"/>
        </w:rPr>
        <w:t>cing agent: L-</w:t>
      </w:r>
      <w:proofErr w:type="spellStart"/>
      <w:r w:rsidR="00C53E91">
        <w:rPr>
          <w:rFonts w:ascii="Times New Roman" w:hAnsi="Times New Roman" w:cs="Times New Roman"/>
        </w:rPr>
        <w:t>cystein</w:t>
      </w:r>
      <w:proofErr w:type="spellEnd"/>
      <w:r w:rsidRPr="006D1380">
        <w:rPr>
          <w:rFonts w:ascii="Times New Roman" w:hAnsi="Times New Roman" w:cs="Times New Roman"/>
        </w:rPr>
        <w:t xml:space="preserve">. We also tried physical separation </w:t>
      </w:r>
      <w:r w:rsidR="00586A7E">
        <w:rPr>
          <w:rFonts w:ascii="Times New Roman" w:hAnsi="Times New Roman" w:cs="Times New Roman"/>
        </w:rPr>
        <w:t>including</w:t>
      </w:r>
      <w:r w:rsidRPr="006D1380">
        <w:rPr>
          <w:rFonts w:ascii="Times New Roman" w:hAnsi="Times New Roman" w:cs="Times New Roman"/>
        </w:rPr>
        <w:t xml:space="preserve"> vigorously </w:t>
      </w:r>
      <w:proofErr w:type="spellStart"/>
      <w:r w:rsidRPr="006D1380">
        <w:rPr>
          <w:rFonts w:ascii="Times New Roman" w:hAnsi="Times New Roman" w:cs="Times New Roman"/>
        </w:rPr>
        <w:t>pipetti</w:t>
      </w:r>
      <w:r w:rsidR="00C53E91">
        <w:rPr>
          <w:rFonts w:ascii="Times New Roman" w:hAnsi="Times New Roman" w:cs="Times New Roman"/>
        </w:rPr>
        <w:t>ng</w:t>
      </w:r>
      <w:proofErr w:type="spellEnd"/>
      <w:r w:rsidR="00C53E91">
        <w:rPr>
          <w:rFonts w:ascii="Times New Roman" w:hAnsi="Times New Roman" w:cs="Times New Roman"/>
        </w:rPr>
        <w:t xml:space="preserve"> or mild sonication</w:t>
      </w:r>
      <w:r w:rsidRPr="006D1380">
        <w:rPr>
          <w:rFonts w:ascii="Times New Roman" w:hAnsi="Times New Roman" w:cs="Times New Roman"/>
        </w:rPr>
        <w:t xml:space="preserve">. </w:t>
      </w:r>
      <w:r w:rsidR="00E8609C">
        <w:rPr>
          <w:rFonts w:ascii="Times New Roman" w:hAnsi="Times New Roman" w:cs="Times New Roman"/>
        </w:rPr>
        <w:t xml:space="preserve">Sonication was carried out by using 60 Sonic </w:t>
      </w:r>
      <w:proofErr w:type="spellStart"/>
      <w:r w:rsidR="00E8609C">
        <w:rPr>
          <w:rFonts w:ascii="Times New Roman" w:hAnsi="Times New Roman" w:cs="Times New Roman"/>
        </w:rPr>
        <w:t>Dismembrator</w:t>
      </w:r>
      <w:proofErr w:type="spellEnd"/>
      <w:r w:rsidR="00E8609C">
        <w:rPr>
          <w:rFonts w:ascii="Times New Roman" w:hAnsi="Times New Roman" w:cs="Times New Roman"/>
        </w:rPr>
        <w:t xml:space="preserve"> (Fisher Scientific) with power output setting </w:t>
      </w:r>
      <w:proofErr w:type="gramStart"/>
      <w:r w:rsidR="00E8609C">
        <w:rPr>
          <w:rFonts w:ascii="Times New Roman" w:hAnsi="Times New Roman" w:cs="Times New Roman"/>
        </w:rPr>
        <w:t>between 2-3</w:t>
      </w:r>
      <w:proofErr w:type="gramEnd"/>
      <w:r w:rsidR="00E8609C">
        <w:rPr>
          <w:rFonts w:ascii="Times New Roman" w:hAnsi="Times New Roman" w:cs="Times New Roman"/>
        </w:rPr>
        <w:t xml:space="preserve">. </w:t>
      </w:r>
      <w:r w:rsidRPr="006D1380">
        <w:rPr>
          <w:rFonts w:ascii="Times New Roman" w:hAnsi="Times New Roman" w:cs="Times New Roman"/>
        </w:rPr>
        <w:t xml:space="preserve">Our data </w:t>
      </w:r>
      <w:r w:rsidR="00586A7E">
        <w:rPr>
          <w:rFonts w:ascii="Times New Roman" w:hAnsi="Times New Roman" w:cs="Times New Roman"/>
        </w:rPr>
        <w:t>demonstrated</w:t>
      </w:r>
      <w:r w:rsidR="00586A7E" w:rsidRPr="006D1380">
        <w:rPr>
          <w:rFonts w:ascii="Times New Roman" w:hAnsi="Times New Roman" w:cs="Times New Roman"/>
        </w:rPr>
        <w:t xml:space="preserve"> </w:t>
      </w:r>
      <w:r w:rsidRPr="006D1380">
        <w:rPr>
          <w:rFonts w:ascii="Times New Roman" w:hAnsi="Times New Roman" w:cs="Times New Roman"/>
        </w:rPr>
        <w:t>that only mild sonication resulted in dispersed cells, although we observed that</w:t>
      </w:r>
      <w:r w:rsidR="00586A7E">
        <w:rPr>
          <w:rFonts w:ascii="Times New Roman" w:hAnsi="Times New Roman" w:cs="Times New Roman"/>
        </w:rPr>
        <w:t xml:space="preserve"> a</w:t>
      </w:r>
      <w:r w:rsidRPr="006D1380">
        <w:rPr>
          <w:rFonts w:ascii="Times New Roman" w:hAnsi="Times New Roman" w:cs="Times New Roman"/>
        </w:rPr>
        <w:t xml:space="preserve"> small amount of cells also lysed during the sonication, </w:t>
      </w:r>
      <w:r w:rsidR="00586A7E">
        <w:rPr>
          <w:rFonts w:ascii="Times New Roman" w:hAnsi="Times New Roman" w:cs="Times New Roman"/>
        </w:rPr>
        <w:t>particularly</w:t>
      </w:r>
      <w:r w:rsidR="00586A7E" w:rsidRPr="006D1380">
        <w:rPr>
          <w:rFonts w:ascii="Times New Roman" w:hAnsi="Times New Roman" w:cs="Times New Roman"/>
        </w:rPr>
        <w:t xml:space="preserve"> </w:t>
      </w:r>
      <w:r w:rsidRPr="006D1380">
        <w:rPr>
          <w:rFonts w:ascii="Times New Roman" w:hAnsi="Times New Roman" w:cs="Times New Roman"/>
        </w:rPr>
        <w:t>the longer and swollen cells</w:t>
      </w:r>
      <w:r w:rsidR="00C53E91">
        <w:rPr>
          <w:rFonts w:ascii="Times New Roman" w:hAnsi="Times New Roman" w:cs="Times New Roman"/>
        </w:rPr>
        <w:t xml:space="preserve"> (data not shown)</w:t>
      </w:r>
      <w:r w:rsidRPr="006D1380">
        <w:rPr>
          <w:rFonts w:ascii="Times New Roman" w:hAnsi="Times New Roman" w:cs="Times New Roman"/>
        </w:rPr>
        <w:t xml:space="preserve">. Therefore, quantification in Figure 2 is an underestimation of cell length and branching. </w:t>
      </w:r>
    </w:p>
    <w:p w:rsidR="00F54E80" w:rsidRDefault="00293AD3">
      <w:pPr>
        <w:tabs>
          <w:tab w:val="left" w:pos="0"/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6D1380" w:rsidRPr="006D1380">
        <w:rPr>
          <w:rFonts w:ascii="Times New Roman" w:hAnsi="Times New Roman" w:cs="Times New Roman"/>
          <w:b/>
        </w:rPr>
        <w:t>Reference</w:t>
      </w:r>
    </w:p>
    <w:p w:rsidR="00F54E80" w:rsidRDefault="00C05F76">
      <w:pPr>
        <w:pStyle w:val="Bibliography"/>
        <w:spacing w:after="0" w:line="480" w:lineRule="auto"/>
        <w:rPr>
          <w:rFonts w:ascii="Times New Roman" w:hAnsi="Times New Roman" w:cs="Times New Roman"/>
        </w:rPr>
      </w:pPr>
      <w:r w:rsidRPr="006D1380">
        <w:rPr>
          <w:rFonts w:ascii="Times New Roman" w:hAnsi="Times New Roman" w:cs="Times New Roman"/>
          <w:b/>
        </w:rPr>
        <w:fldChar w:fldCharType="begin"/>
      </w:r>
      <w:r w:rsidR="006D1380" w:rsidRPr="006D1380">
        <w:rPr>
          <w:rFonts w:ascii="Times New Roman" w:hAnsi="Times New Roman" w:cs="Times New Roman"/>
          <w:b/>
        </w:rPr>
        <w:instrText xml:space="preserve"> ADDIN ZOTERO_BIBL {"custom":[]} CSL_BIBLIOGRAPHY </w:instrText>
      </w:r>
      <w:r w:rsidRPr="006D1380">
        <w:rPr>
          <w:rFonts w:ascii="Times New Roman" w:hAnsi="Times New Roman" w:cs="Times New Roman"/>
          <w:b/>
        </w:rPr>
        <w:fldChar w:fldCharType="separate"/>
      </w:r>
      <w:r w:rsidR="006D1380" w:rsidRPr="006D1380">
        <w:rPr>
          <w:rFonts w:ascii="Times New Roman" w:hAnsi="Times New Roman" w:cs="Times New Roman"/>
        </w:rPr>
        <w:t xml:space="preserve">Pfaffl, M.W. (2001). A new mathematical model for relative quantification in real-time RT-PCR. Nucleic Acids Res. </w:t>
      </w:r>
      <w:r w:rsidR="006D1380" w:rsidRPr="006D1380">
        <w:rPr>
          <w:rFonts w:ascii="Times New Roman" w:hAnsi="Times New Roman" w:cs="Times New Roman"/>
          <w:i/>
          <w:iCs/>
        </w:rPr>
        <w:t>29</w:t>
      </w:r>
      <w:r w:rsidR="006D1380" w:rsidRPr="006D1380">
        <w:rPr>
          <w:rFonts w:ascii="Times New Roman" w:hAnsi="Times New Roman" w:cs="Times New Roman"/>
        </w:rPr>
        <w:t>, e45.</w:t>
      </w:r>
    </w:p>
    <w:p w:rsidR="00F54E80" w:rsidRDefault="00C05F76">
      <w:pPr>
        <w:tabs>
          <w:tab w:val="left" w:pos="0"/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6D1380">
        <w:rPr>
          <w:rFonts w:ascii="Times New Roman" w:hAnsi="Times New Roman" w:cs="Times New Roman"/>
          <w:b/>
        </w:rPr>
        <w:fldChar w:fldCharType="end"/>
      </w:r>
    </w:p>
    <w:sectPr w:rsidR="00F54E80" w:rsidSect="00A8106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CA458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7E" w:rsidRDefault="00AC6D7E" w:rsidP="00C05F76">
      <w:pPr>
        <w:spacing w:after="0"/>
      </w:pPr>
      <w:r>
        <w:separator/>
      </w:r>
    </w:p>
  </w:endnote>
  <w:endnote w:type="continuationSeparator" w:id="0">
    <w:p w:rsidR="00AC6D7E" w:rsidRDefault="00AC6D7E" w:rsidP="00C05F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A" w:rsidRDefault="00C05F76" w:rsidP="0089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5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50A" w:rsidRDefault="00903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A" w:rsidRDefault="00C05F76" w:rsidP="0089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5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9A0">
      <w:rPr>
        <w:rStyle w:val="PageNumber"/>
        <w:noProof/>
      </w:rPr>
      <w:t>2</w:t>
    </w:r>
    <w:r>
      <w:rPr>
        <w:rStyle w:val="PageNumber"/>
      </w:rPr>
      <w:fldChar w:fldCharType="end"/>
    </w:r>
  </w:p>
  <w:p w:rsidR="0090350A" w:rsidRDefault="00903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7E" w:rsidRDefault="00AC6D7E" w:rsidP="00C05F76">
      <w:pPr>
        <w:spacing w:after="0"/>
      </w:pPr>
      <w:r>
        <w:separator/>
      </w:r>
    </w:p>
  </w:footnote>
  <w:footnote w:type="continuationSeparator" w:id="0">
    <w:p w:rsidR="00AC6D7E" w:rsidRDefault="00AC6D7E" w:rsidP="00C05F7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E6D"/>
    <w:multiLevelType w:val="hybridMultilevel"/>
    <w:tmpl w:val="F084C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 Bedree">
    <w15:presenceInfo w15:providerId="Windows Live" w15:userId="516a5ac9cc24eb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/>
  <w:rsids>
    <w:rsidRoot w:val="00A6689C"/>
    <w:rsid w:val="00005E3F"/>
    <w:rsid w:val="000078DF"/>
    <w:rsid w:val="00195707"/>
    <w:rsid w:val="00200B3C"/>
    <w:rsid w:val="00207186"/>
    <w:rsid w:val="00250BE5"/>
    <w:rsid w:val="00293AD3"/>
    <w:rsid w:val="002E1F30"/>
    <w:rsid w:val="00302069"/>
    <w:rsid w:val="003112F7"/>
    <w:rsid w:val="00380FF5"/>
    <w:rsid w:val="003829FC"/>
    <w:rsid w:val="003F7232"/>
    <w:rsid w:val="004F00FF"/>
    <w:rsid w:val="00522942"/>
    <w:rsid w:val="00586A7E"/>
    <w:rsid w:val="005F260E"/>
    <w:rsid w:val="00636BEE"/>
    <w:rsid w:val="00692254"/>
    <w:rsid w:val="006D1380"/>
    <w:rsid w:val="006E10F6"/>
    <w:rsid w:val="006E7B17"/>
    <w:rsid w:val="00762B70"/>
    <w:rsid w:val="007D4FC3"/>
    <w:rsid w:val="00816911"/>
    <w:rsid w:val="00837A44"/>
    <w:rsid w:val="00890F23"/>
    <w:rsid w:val="008D4E3F"/>
    <w:rsid w:val="008D6A9C"/>
    <w:rsid w:val="0090350A"/>
    <w:rsid w:val="009079A0"/>
    <w:rsid w:val="0093665D"/>
    <w:rsid w:val="009474C0"/>
    <w:rsid w:val="00974696"/>
    <w:rsid w:val="009A0CBF"/>
    <w:rsid w:val="009D4493"/>
    <w:rsid w:val="009E5EB1"/>
    <w:rsid w:val="00A14F11"/>
    <w:rsid w:val="00A32CCA"/>
    <w:rsid w:val="00A6689C"/>
    <w:rsid w:val="00A81063"/>
    <w:rsid w:val="00A95FE2"/>
    <w:rsid w:val="00AA38E6"/>
    <w:rsid w:val="00AB7C38"/>
    <w:rsid w:val="00AC6D7E"/>
    <w:rsid w:val="00AE6BAD"/>
    <w:rsid w:val="00B000A8"/>
    <w:rsid w:val="00B270D3"/>
    <w:rsid w:val="00BA55EC"/>
    <w:rsid w:val="00BD2D69"/>
    <w:rsid w:val="00BE257C"/>
    <w:rsid w:val="00BF64CF"/>
    <w:rsid w:val="00C05F76"/>
    <w:rsid w:val="00C53E91"/>
    <w:rsid w:val="00C55CD8"/>
    <w:rsid w:val="00C84DB5"/>
    <w:rsid w:val="00D049D3"/>
    <w:rsid w:val="00D23F8E"/>
    <w:rsid w:val="00E058CD"/>
    <w:rsid w:val="00E46CC7"/>
    <w:rsid w:val="00E8609C"/>
    <w:rsid w:val="00EA7C97"/>
    <w:rsid w:val="00EB5671"/>
    <w:rsid w:val="00F132C0"/>
    <w:rsid w:val="00F34EE5"/>
    <w:rsid w:val="00F54E80"/>
    <w:rsid w:val="00F90D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attachedSchema w:val="SPiCE24"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71D1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A506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200B3C"/>
    <w:pPr>
      <w:ind w:left="720"/>
      <w:contextualSpacing/>
    </w:pPr>
  </w:style>
  <w:style w:type="paragraph" w:styleId="Bibliography">
    <w:name w:val="Bibliography"/>
    <w:basedOn w:val="Normal"/>
    <w:next w:val="Normal"/>
    <w:rsid w:val="00005E3F"/>
    <w:pPr>
      <w:spacing w:after="240"/>
    </w:pPr>
  </w:style>
  <w:style w:type="character" w:styleId="CommentReference">
    <w:name w:val="annotation reference"/>
    <w:basedOn w:val="DefaultParagraphFont"/>
    <w:rsid w:val="00762B7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2B70"/>
  </w:style>
  <w:style w:type="character" w:customStyle="1" w:styleId="CommentTextChar">
    <w:name w:val="Comment Text Char"/>
    <w:basedOn w:val="DefaultParagraphFont"/>
    <w:link w:val="CommentText"/>
    <w:rsid w:val="00762B70"/>
  </w:style>
  <w:style w:type="paragraph" w:styleId="CommentSubject">
    <w:name w:val="annotation subject"/>
    <w:basedOn w:val="CommentText"/>
    <w:next w:val="CommentText"/>
    <w:link w:val="CommentSubjectChar"/>
    <w:rsid w:val="00762B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62B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B7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rsid w:val="003829FC"/>
    <w:pPr>
      <w:spacing w:after="0"/>
    </w:pPr>
  </w:style>
  <w:style w:type="paragraph" w:styleId="Footer">
    <w:name w:val="footer"/>
    <w:basedOn w:val="Normal"/>
    <w:link w:val="FooterChar"/>
    <w:semiHidden/>
    <w:unhideWhenUsed/>
    <w:rsid w:val="00636B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636BEE"/>
  </w:style>
  <w:style w:type="character" w:styleId="PageNumber">
    <w:name w:val="page number"/>
    <w:basedOn w:val="DefaultParagraphFont"/>
    <w:semiHidden/>
    <w:unhideWhenUsed/>
    <w:rsid w:val="0063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4B0C9ECB-5E2C-4A92-A531-2736AD98203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Batbileg Bor</dc:creator>
  <cp:keywords/>
  <cp:lastModifiedBy>FMVillo</cp:lastModifiedBy>
  <cp:revision>15</cp:revision>
  <dcterms:created xsi:type="dcterms:W3CDTF">2015-07-03T17:18:00Z</dcterms:created>
  <dcterms:modified xsi:type="dcterms:W3CDTF">2015-11-14T09:24:00Z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id="uLFkxkdR"/&gt;&lt;style id="http://www.zotero.org/styles/molecular-cell"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value="true"/&gt;&lt;pref name="noteType" value="0"/&gt;&lt;/prefs&gt;&lt;/data&gt;</vt:lpwstr>
  </property>
  <property fmtid="{D5CDD505-2E9C-101B-9397-08002B2CF9AE}" pid="4" name="_AssemblyLocation">
    <vt:lpwstr>file://pdgts1033/spice2/TechUtilities/Springer/Spice/Toolkit/SPiCE/SPiCE.vsto|da7ba695-15ce-4654-8f4d-b2b3daa4a92f</vt:lpwstr>
  </property>
  <property fmtid="{D5CDD505-2E9C-101B-9397-08002B2CF9AE}" pid="5" name="_AssemblyName">
    <vt:lpwstr>4E3C66D5-58D4-491E-A7D4-64AF99AF6E8B</vt:lpwstr>
  </property>
</Properties>
</file>